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D889" w14:textId="77777777" w:rsidR="00735ECE" w:rsidRPr="007C492B" w:rsidRDefault="00735ECE" w:rsidP="001E4C52">
      <w:pPr>
        <w:spacing w:after="0" w:line="240" w:lineRule="auto"/>
        <w:rPr>
          <w:rFonts w:ascii="Times New Roman" w:hAnsi="Times New Roman"/>
          <w:sz w:val="24"/>
          <w:szCs w:val="24"/>
        </w:rPr>
      </w:pPr>
    </w:p>
    <w:p w14:paraId="00AA2D73" w14:textId="75D7EB72" w:rsidR="00E249C6" w:rsidRPr="007C492B" w:rsidRDefault="00E249C6" w:rsidP="00E4074F">
      <w:pPr>
        <w:ind w:firstLine="720"/>
        <w:rPr>
          <w:rFonts w:ascii="Times New Roman" w:hAnsi="Times New Roman"/>
          <w:sz w:val="24"/>
          <w:szCs w:val="24"/>
        </w:rPr>
      </w:pPr>
      <w:r w:rsidRPr="007C492B">
        <w:rPr>
          <w:rFonts w:ascii="Times New Roman" w:hAnsi="Times New Roman"/>
          <w:sz w:val="24"/>
          <w:szCs w:val="24"/>
        </w:rPr>
        <w:t xml:space="preserve">Na temelju odredbi članka </w:t>
      </w:r>
      <w:r w:rsidR="000B59B9">
        <w:rPr>
          <w:rFonts w:ascii="Times New Roman" w:hAnsi="Times New Roman"/>
          <w:sz w:val="24"/>
          <w:szCs w:val="24"/>
        </w:rPr>
        <w:t>4</w:t>
      </w:r>
      <w:r w:rsidR="00090D0D">
        <w:rPr>
          <w:rFonts w:ascii="Times New Roman" w:hAnsi="Times New Roman"/>
          <w:sz w:val="24"/>
          <w:szCs w:val="24"/>
        </w:rPr>
        <w:t>2</w:t>
      </w:r>
      <w:r w:rsidRPr="007C492B">
        <w:rPr>
          <w:rFonts w:ascii="Times New Roman" w:hAnsi="Times New Roman"/>
          <w:sz w:val="24"/>
          <w:szCs w:val="24"/>
        </w:rPr>
        <w:t>. Zakona o proračunu („Narodne novine</w:t>
      </w:r>
      <w:r w:rsidR="00702AE2">
        <w:rPr>
          <w:rFonts w:ascii="Times New Roman" w:hAnsi="Times New Roman"/>
          <w:sz w:val="24"/>
          <w:szCs w:val="24"/>
        </w:rPr>
        <w:t xml:space="preserve">“, </w:t>
      </w:r>
      <w:r w:rsidRPr="007C492B">
        <w:rPr>
          <w:rFonts w:ascii="Times New Roman" w:hAnsi="Times New Roman"/>
          <w:sz w:val="24"/>
          <w:szCs w:val="24"/>
        </w:rPr>
        <w:t xml:space="preserve">broj </w:t>
      </w:r>
      <w:r w:rsidR="00B3576F">
        <w:rPr>
          <w:rFonts w:ascii="Times New Roman" w:hAnsi="Times New Roman"/>
          <w:sz w:val="24"/>
          <w:szCs w:val="24"/>
        </w:rPr>
        <w:t>144/21</w:t>
      </w:r>
      <w:r w:rsidRPr="007C492B">
        <w:rPr>
          <w:rFonts w:ascii="Times New Roman" w:hAnsi="Times New Roman"/>
          <w:sz w:val="24"/>
          <w:szCs w:val="24"/>
        </w:rPr>
        <w:t xml:space="preserve"> ) i članka 30. Statuta Općine Gračišće ( „Službene </w:t>
      </w:r>
      <w:r w:rsidR="00090D0D">
        <w:rPr>
          <w:rFonts w:ascii="Times New Roman" w:hAnsi="Times New Roman"/>
          <w:sz w:val="24"/>
          <w:szCs w:val="24"/>
        </w:rPr>
        <w:t>n</w:t>
      </w:r>
      <w:r w:rsidRPr="007C492B">
        <w:rPr>
          <w:rFonts w:ascii="Times New Roman" w:hAnsi="Times New Roman"/>
          <w:sz w:val="24"/>
          <w:szCs w:val="24"/>
        </w:rPr>
        <w:t>ovine Grada Pazina</w:t>
      </w:r>
      <w:r w:rsidR="002876E4">
        <w:rPr>
          <w:rFonts w:ascii="Times New Roman" w:hAnsi="Times New Roman"/>
          <w:sz w:val="24"/>
          <w:szCs w:val="24"/>
        </w:rPr>
        <w:t>“</w:t>
      </w:r>
      <w:r w:rsidRPr="007C492B">
        <w:rPr>
          <w:rFonts w:ascii="Times New Roman" w:hAnsi="Times New Roman"/>
          <w:sz w:val="24"/>
          <w:szCs w:val="24"/>
        </w:rPr>
        <w:t xml:space="preserve"> broj </w:t>
      </w:r>
      <w:r w:rsidR="00143403">
        <w:rPr>
          <w:rFonts w:ascii="Times New Roman" w:hAnsi="Times New Roman"/>
          <w:sz w:val="24"/>
          <w:szCs w:val="24"/>
        </w:rPr>
        <w:t>11/22</w:t>
      </w:r>
      <w:r w:rsidRPr="007C492B">
        <w:rPr>
          <w:rFonts w:ascii="Times New Roman" w:hAnsi="Times New Roman"/>
          <w:sz w:val="24"/>
          <w:szCs w:val="24"/>
        </w:rPr>
        <w:t>) Općinsko vijeće Općine Gračišće na sj</w:t>
      </w:r>
      <w:r w:rsidR="005565DD">
        <w:rPr>
          <w:rFonts w:ascii="Times New Roman" w:hAnsi="Times New Roman"/>
          <w:sz w:val="24"/>
          <w:szCs w:val="24"/>
        </w:rPr>
        <w:t xml:space="preserve">ednici održanoj </w:t>
      </w:r>
      <w:r w:rsidR="001E4C52">
        <w:rPr>
          <w:rFonts w:ascii="Times New Roman" w:hAnsi="Times New Roman"/>
          <w:sz w:val="24"/>
          <w:szCs w:val="24"/>
        </w:rPr>
        <w:t>23</w:t>
      </w:r>
      <w:r w:rsidR="005565DD">
        <w:rPr>
          <w:rFonts w:ascii="Times New Roman" w:hAnsi="Times New Roman"/>
          <w:sz w:val="24"/>
          <w:szCs w:val="24"/>
        </w:rPr>
        <w:t>. prosinca 202</w:t>
      </w:r>
      <w:r w:rsidR="00C02786">
        <w:rPr>
          <w:rFonts w:ascii="Times New Roman" w:hAnsi="Times New Roman"/>
          <w:sz w:val="24"/>
          <w:szCs w:val="24"/>
        </w:rPr>
        <w:t>5</w:t>
      </w:r>
      <w:r w:rsidRPr="007C492B">
        <w:rPr>
          <w:rFonts w:ascii="Times New Roman" w:hAnsi="Times New Roman"/>
          <w:sz w:val="24"/>
          <w:szCs w:val="24"/>
        </w:rPr>
        <w:t xml:space="preserve">. godine donosi   </w:t>
      </w:r>
    </w:p>
    <w:p w14:paraId="1B9E5166" w14:textId="77777777" w:rsidR="00E249C6" w:rsidRPr="007C492B" w:rsidRDefault="00E249C6" w:rsidP="00E249C6">
      <w:pPr>
        <w:spacing w:after="0" w:line="240" w:lineRule="auto"/>
        <w:jc w:val="center"/>
        <w:rPr>
          <w:rFonts w:ascii="Times New Roman" w:hAnsi="Times New Roman"/>
          <w:b/>
          <w:sz w:val="24"/>
          <w:szCs w:val="24"/>
        </w:rPr>
      </w:pPr>
    </w:p>
    <w:p w14:paraId="23A56783" w14:textId="62F8DB5C" w:rsidR="00E249C6" w:rsidRPr="007C492B" w:rsidRDefault="00E249C6" w:rsidP="00E249C6">
      <w:pPr>
        <w:spacing w:after="0" w:line="240" w:lineRule="auto"/>
        <w:jc w:val="center"/>
        <w:rPr>
          <w:rFonts w:ascii="Times New Roman" w:hAnsi="Times New Roman"/>
          <w:b/>
          <w:sz w:val="24"/>
          <w:szCs w:val="24"/>
        </w:rPr>
      </w:pPr>
      <w:r w:rsidRPr="007C492B">
        <w:rPr>
          <w:rFonts w:ascii="Times New Roman" w:hAnsi="Times New Roman"/>
          <w:b/>
          <w:sz w:val="24"/>
          <w:szCs w:val="24"/>
        </w:rPr>
        <w:t>PRORAČUNA OPĆINE GRAČIŠĆE ZA 20</w:t>
      </w:r>
      <w:r w:rsidR="007F5921" w:rsidRPr="007C492B">
        <w:rPr>
          <w:rFonts w:ascii="Times New Roman" w:hAnsi="Times New Roman"/>
          <w:b/>
          <w:sz w:val="24"/>
          <w:szCs w:val="24"/>
        </w:rPr>
        <w:t>2</w:t>
      </w:r>
      <w:r w:rsidR="00C02786">
        <w:rPr>
          <w:rFonts w:ascii="Times New Roman" w:hAnsi="Times New Roman"/>
          <w:b/>
          <w:sz w:val="24"/>
          <w:szCs w:val="24"/>
        </w:rPr>
        <w:t>6</w:t>
      </w:r>
      <w:r w:rsidRPr="007C492B">
        <w:rPr>
          <w:rFonts w:ascii="Times New Roman" w:hAnsi="Times New Roman"/>
          <w:b/>
          <w:sz w:val="24"/>
          <w:szCs w:val="24"/>
        </w:rPr>
        <w:t>. GODINU I PROJEKCIJE ZA 20</w:t>
      </w:r>
      <w:r w:rsidR="007F5921" w:rsidRPr="007C492B">
        <w:rPr>
          <w:rFonts w:ascii="Times New Roman" w:hAnsi="Times New Roman"/>
          <w:b/>
          <w:sz w:val="24"/>
          <w:szCs w:val="24"/>
        </w:rPr>
        <w:t>2</w:t>
      </w:r>
      <w:r w:rsidR="00C02786">
        <w:rPr>
          <w:rFonts w:ascii="Times New Roman" w:hAnsi="Times New Roman"/>
          <w:b/>
          <w:sz w:val="24"/>
          <w:szCs w:val="24"/>
        </w:rPr>
        <w:t>7</w:t>
      </w:r>
      <w:r w:rsidRPr="007C492B">
        <w:rPr>
          <w:rFonts w:ascii="Times New Roman" w:hAnsi="Times New Roman"/>
          <w:b/>
          <w:sz w:val="24"/>
          <w:szCs w:val="24"/>
        </w:rPr>
        <w:t>.</w:t>
      </w:r>
      <w:r w:rsidR="007F5921" w:rsidRPr="007C492B">
        <w:rPr>
          <w:rFonts w:ascii="Times New Roman" w:hAnsi="Times New Roman"/>
          <w:b/>
          <w:sz w:val="24"/>
          <w:szCs w:val="24"/>
        </w:rPr>
        <w:t xml:space="preserve"> I 202</w:t>
      </w:r>
      <w:r w:rsidR="00C02786">
        <w:rPr>
          <w:rFonts w:ascii="Times New Roman" w:hAnsi="Times New Roman"/>
          <w:b/>
          <w:sz w:val="24"/>
          <w:szCs w:val="24"/>
        </w:rPr>
        <w:t>8</w:t>
      </w:r>
      <w:r w:rsidR="007F5921" w:rsidRPr="007C492B">
        <w:rPr>
          <w:rFonts w:ascii="Times New Roman" w:hAnsi="Times New Roman"/>
          <w:b/>
          <w:sz w:val="24"/>
          <w:szCs w:val="24"/>
        </w:rPr>
        <w:t>. GODINU</w:t>
      </w:r>
      <w:r w:rsidRPr="007C492B">
        <w:rPr>
          <w:rFonts w:ascii="Times New Roman" w:hAnsi="Times New Roman"/>
          <w:b/>
          <w:sz w:val="24"/>
          <w:szCs w:val="24"/>
        </w:rPr>
        <w:t xml:space="preserve"> </w:t>
      </w:r>
    </w:p>
    <w:p w14:paraId="1B80C713" w14:textId="77777777" w:rsidR="00E249C6" w:rsidRPr="007C492B" w:rsidRDefault="00E249C6" w:rsidP="00E249C6">
      <w:pPr>
        <w:spacing w:after="0" w:line="240" w:lineRule="auto"/>
        <w:jc w:val="center"/>
        <w:rPr>
          <w:rFonts w:ascii="Times New Roman" w:eastAsia="Times New Roman" w:hAnsi="Times New Roman"/>
          <w:b/>
          <w:sz w:val="24"/>
          <w:szCs w:val="24"/>
          <w:lang w:eastAsia="hr-HR"/>
        </w:rPr>
      </w:pPr>
      <w:r w:rsidRPr="007C492B">
        <w:rPr>
          <w:rFonts w:ascii="Times New Roman" w:eastAsia="Times New Roman" w:hAnsi="Times New Roman"/>
          <w:b/>
          <w:sz w:val="24"/>
          <w:szCs w:val="24"/>
          <w:lang w:eastAsia="hr-HR"/>
        </w:rPr>
        <w:t xml:space="preserve">   </w:t>
      </w:r>
    </w:p>
    <w:p w14:paraId="36381BF1" w14:textId="77777777" w:rsidR="00735ECE" w:rsidRDefault="00E249C6" w:rsidP="00735ECE">
      <w:pPr>
        <w:jc w:val="center"/>
        <w:rPr>
          <w:rFonts w:ascii="Times New Roman" w:hAnsi="Times New Roman"/>
          <w:b/>
          <w:sz w:val="24"/>
          <w:szCs w:val="24"/>
        </w:rPr>
      </w:pPr>
      <w:r w:rsidRPr="007C492B">
        <w:rPr>
          <w:rFonts w:ascii="Times New Roman" w:hAnsi="Times New Roman"/>
          <w:b/>
          <w:sz w:val="24"/>
          <w:szCs w:val="24"/>
        </w:rPr>
        <w:t>Članak 1.</w:t>
      </w:r>
    </w:p>
    <w:p w14:paraId="6010A9D0" w14:textId="3F33A18B" w:rsidR="00735ECE" w:rsidRDefault="00735ECE" w:rsidP="00735ECE">
      <w:pPr>
        <w:rPr>
          <w:rFonts w:ascii="Times New Roman" w:hAnsi="Times New Roman"/>
          <w:b/>
          <w:sz w:val="24"/>
          <w:szCs w:val="24"/>
        </w:rPr>
      </w:pPr>
      <w:r>
        <w:rPr>
          <w:rFonts w:ascii="Times New Roman" w:hAnsi="Times New Roman"/>
          <w:sz w:val="24"/>
          <w:szCs w:val="24"/>
        </w:rPr>
        <w:t>Proračun Općine Gračišće za 202</w:t>
      </w:r>
      <w:r w:rsidR="00C02786">
        <w:rPr>
          <w:rFonts w:ascii="Times New Roman" w:hAnsi="Times New Roman"/>
          <w:sz w:val="24"/>
          <w:szCs w:val="24"/>
        </w:rPr>
        <w:t>6</w:t>
      </w:r>
      <w:r w:rsidRPr="007C492B">
        <w:rPr>
          <w:rFonts w:ascii="Times New Roman" w:hAnsi="Times New Roman"/>
          <w:sz w:val="24"/>
          <w:szCs w:val="24"/>
        </w:rPr>
        <w:t>. godinu sastoji se od Računa prihoda i rashoda i Računa financiranja kako slijedi</w:t>
      </w:r>
    </w:p>
    <w:p w14:paraId="641E93FF" w14:textId="7BF028DB" w:rsidR="006B5259" w:rsidRDefault="006B5259" w:rsidP="0031561E">
      <w:pPr>
        <w:pStyle w:val="Odlomakpopisa"/>
        <w:numPr>
          <w:ilvl w:val="0"/>
          <w:numId w:val="36"/>
        </w:numPr>
        <w:jc w:val="center"/>
        <w:rPr>
          <w:rFonts w:ascii="Times New Roman" w:hAnsi="Times New Roman"/>
          <w:b/>
          <w:sz w:val="24"/>
          <w:szCs w:val="24"/>
        </w:rPr>
      </w:pPr>
      <w:r w:rsidRPr="007C492B">
        <w:rPr>
          <w:rFonts w:ascii="Times New Roman" w:hAnsi="Times New Roman"/>
          <w:b/>
          <w:sz w:val="24"/>
          <w:szCs w:val="24"/>
        </w:rPr>
        <w:t>OPĆI DIO PRORAČUNA</w:t>
      </w:r>
    </w:p>
    <w:p w14:paraId="6A5E37EA" w14:textId="77777777" w:rsidR="00755407" w:rsidRDefault="00755407" w:rsidP="00755407">
      <w:pPr>
        <w:jc w:val="center"/>
        <w:rPr>
          <w:rFonts w:ascii="Times New Roman" w:hAnsi="Times New Roman"/>
          <w:b/>
          <w:sz w:val="24"/>
          <w:szCs w:val="24"/>
        </w:rPr>
      </w:pPr>
    </w:p>
    <w:p w14:paraId="65A4E570" w14:textId="138CAB8D" w:rsidR="006B5259" w:rsidRDefault="006B5259" w:rsidP="0031561E">
      <w:pPr>
        <w:pStyle w:val="Odlomakpopisa"/>
        <w:numPr>
          <w:ilvl w:val="0"/>
          <w:numId w:val="44"/>
        </w:numPr>
        <w:jc w:val="both"/>
        <w:rPr>
          <w:rFonts w:ascii="Times New Roman" w:hAnsi="Times New Roman"/>
          <w:b/>
          <w:sz w:val="24"/>
          <w:szCs w:val="24"/>
        </w:rPr>
      </w:pPr>
      <w:r w:rsidRPr="0031561E">
        <w:rPr>
          <w:rFonts w:ascii="Times New Roman" w:hAnsi="Times New Roman"/>
          <w:b/>
          <w:sz w:val="24"/>
          <w:szCs w:val="24"/>
        </w:rPr>
        <w:t xml:space="preserve">RAČUN PRIHODA I RASHODA </w:t>
      </w:r>
    </w:p>
    <w:p w14:paraId="54A38528" w14:textId="77777777" w:rsidR="00B16A3D" w:rsidRDefault="00B16A3D" w:rsidP="003C14E2">
      <w:pPr>
        <w:jc w:val="both"/>
        <w:rPr>
          <w:rFonts w:ascii="Times New Roman" w:hAnsi="Times New Roman"/>
          <w:b/>
          <w:sz w:val="24"/>
          <w:szCs w:val="24"/>
        </w:rPr>
      </w:pPr>
    </w:p>
    <w:tbl>
      <w:tblPr>
        <w:tblW w:w="13878" w:type="dxa"/>
        <w:tblLook w:val="04A0" w:firstRow="1" w:lastRow="0" w:firstColumn="1" w:lastColumn="0" w:noHBand="0" w:noVBand="1"/>
      </w:tblPr>
      <w:tblGrid>
        <w:gridCol w:w="1319"/>
        <w:gridCol w:w="4301"/>
        <w:gridCol w:w="2500"/>
        <w:gridCol w:w="1384"/>
        <w:gridCol w:w="1384"/>
        <w:gridCol w:w="1495"/>
        <w:gridCol w:w="1495"/>
      </w:tblGrid>
      <w:tr w:rsidR="00C02786" w:rsidRPr="00C02786" w14:paraId="654F6EDE" w14:textId="77777777" w:rsidTr="001E4C52">
        <w:trPr>
          <w:trHeight w:val="255"/>
        </w:trPr>
        <w:tc>
          <w:tcPr>
            <w:tcW w:w="1319" w:type="dxa"/>
            <w:tcBorders>
              <w:top w:val="nil"/>
              <w:left w:val="nil"/>
              <w:bottom w:val="nil"/>
              <w:right w:val="nil"/>
            </w:tcBorders>
            <w:noWrap/>
            <w:vAlign w:val="bottom"/>
            <w:hideMark/>
          </w:tcPr>
          <w:p w14:paraId="2104108C" w14:textId="77777777" w:rsidR="00C02786" w:rsidRPr="00C02786" w:rsidRDefault="00C02786" w:rsidP="00C02786">
            <w:pPr>
              <w:spacing w:after="0" w:line="240" w:lineRule="auto"/>
              <w:rPr>
                <w:rFonts w:ascii="Times New Roman" w:eastAsia="Times New Roman" w:hAnsi="Times New Roman"/>
                <w:sz w:val="24"/>
                <w:szCs w:val="24"/>
                <w:lang w:eastAsia="hr-HR"/>
              </w:rPr>
            </w:pPr>
            <w:bookmarkStart w:id="0" w:name="_Hlk213937412"/>
          </w:p>
        </w:tc>
        <w:tc>
          <w:tcPr>
            <w:tcW w:w="4301" w:type="dxa"/>
            <w:tcBorders>
              <w:top w:val="nil"/>
              <w:left w:val="nil"/>
              <w:bottom w:val="nil"/>
              <w:right w:val="nil"/>
            </w:tcBorders>
            <w:noWrap/>
            <w:vAlign w:val="bottom"/>
            <w:hideMark/>
          </w:tcPr>
          <w:p w14:paraId="33FB8169"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2500" w:type="dxa"/>
            <w:tcBorders>
              <w:top w:val="nil"/>
              <w:left w:val="nil"/>
              <w:bottom w:val="nil"/>
              <w:right w:val="nil"/>
            </w:tcBorders>
            <w:noWrap/>
            <w:vAlign w:val="bottom"/>
            <w:hideMark/>
          </w:tcPr>
          <w:p w14:paraId="52A0559C" w14:textId="77777777" w:rsidR="00C02786" w:rsidRPr="00C02786" w:rsidRDefault="00C02786" w:rsidP="00C02786">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IZVRŠENJE</w:t>
            </w:r>
          </w:p>
        </w:tc>
        <w:tc>
          <w:tcPr>
            <w:tcW w:w="1384" w:type="dxa"/>
            <w:tcBorders>
              <w:top w:val="nil"/>
              <w:left w:val="nil"/>
              <w:bottom w:val="nil"/>
              <w:right w:val="nil"/>
            </w:tcBorders>
            <w:noWrap/>
            <w:vAlign w:val="bottom"/>
            <w:hideMark/>
          </w:tcPr>
          <w:p w14:paraId="6C0131E9" w14:textId="454052DF" w:rsidR="00C02786" w:rsidRPr="00C02786" w:rsidRDefault="00C02786" w:rsidP="00C0278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 xml:space="preserve">TEKUĆI </w:t>
            </w:r>
            <w:r w:rsidRPr="00C02786">
              <w:rPr>
                <w:rFonts w:ascii="Arial" w:eastAsia="Times New Roman" w:hAnsi="Arial" w:cs="Arial"/>
                <w:b/>
                <w:bCs/>
                <w:sz w:val="20"/>
                <w:szCs w:val="20"/>
                <w:lang w:eastAsia="hr-HR"/>
              </w:rPr>
              <w:t>PLAN</w:t>
            </w:r>
          </w:p>
        </w:tc>
        <w:tc>
          <w:tcPr>
            <w:tcW w:w="1384" w:type="dxa"/>
            <w:tcBorders>
              <w:top w:val="nil"/>
              <w:left w:val="nil"/>
              <w:bottom w:val="nil"/>
              <w:right w:val="nil"/>
            </w:tcBorders>
            <w:noWrap/>
            <w:vAlign w:val="bottom"/>
            <w:hideMark/>
          </w:tcPr>
          <w:p w14:paraId="04E4BB99" w14:textId="77777777" w:rsidR="00C02786" w:rsidRPr="00C02786" w:rsidRDefault="00C02786" w:rsidP="00C02786">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PLAN</w:t>
            </w:r>
          </w:p>
        </w:tc>
        <w:tc>
          <w:tcPr>
            <w:tcW w:w="1495" w:type="dxa"/>
            <w:tcBorders>
              <w:top w:val="nil"/>
              <w:left w:val="nil"/>
              <w:bottom w:val="nil"/>
              <w:right w:val="nil"/>
            </w:tcBorders>
            <w:noWrap/>
            <w:vAlign w:val="bottom"/>
            <w:hideMark/>
          </w:tcPr>
          <w:p w14:paraId="55FD8B1D" w14:textId="77777777" w:rsidR="00C02786" w:rsidRPr="00C02786" w:rsidRDefault="00C02786" w:rsidP="00C02786">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PROJEKCIJA</w:t>
            </w:r>
          </w:p>
        </w:tc>
        <w:tc>
          <w:tcPr>
            <w:tcW w:w="1495" w:type="dxa"/>
            <w:tcBorders>
              <w:top w:val="nil"/>
              <w:left w:val="nil"/>
              <w:bottom w:val="nil"/>
              <w:right w:val="nil"/>
            </w:tcBorders>
            <w:noWrap/>
            <w:vAlign w:val="bottom"/>
            <w:hideMark/>
          </w:tcPr>
          <w:p w14:paraId="7ACEA9A7" w14:textId="77777777" w:rsidR="00C02786" w:rsidRPr="00C02786" w:rsidRDefault="00C02786" w:rsidP="00C02786">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PROJEKCIJA</w:t>
            </w:r>
          </w:p>
        </w:tc>
      </w:tr>
      <w:tr w:rsidR="00C02786" w:rsidRPr="00C02786" w14:paraId="431C5882" w14:textId="77777777" w:rsidTr="001E4C52">
        <w:trPr>
          <w:trHeight w:val="255"/>
        </w:trPr>
        <w:tc>
          <w:tcPr>
            <w:tcW w:w="1319" w:type="dxa"/>
            <w:tcBorders>
              <w:top w:val="nil"/>
              <w:left w:val="nil"/>
              <w:bottom w:val="nil"/>
              <w:right w:val="nil"/>
            </w:tcBorders>
            <w:noWrap/>
            <w:vAlign w:val="bottom"/>
            <w:hideMark/>
          </w:tcPr>
          <w:p w14:paraId="335D1696" w14:textId="77777777" w:rsidR="00C02786" w:rsidRPr="00C02786" w:rsidRDefault="00C02786" w:rsidP="00C02786">
            <w:pPr>
              <w:spacing w:after="0" w:line="240" w:lineRule="auto"/>
              <w:jc w:val="center"/>
              <w:rPr>
                <w:rFonts w:ascii="Arial" w:eastAsia="Times New Roman" w:hAnsi="Arial" w:cs="Arial"/>
                <w:b/>
                <w:bCs/>
                <w:sz w:val="20"/>
                <w:szCs w:val="20"/>
                <w:lang w:eastAsia="hr-HR"/>
              </w:rPr>
            </w:pPr>
          </w:p>
        </w:tc>
        <w:tc>
          <w:tcPr>
            <w:tcW w:w="4301" w:type="dxa"/>
            <w:tcBorders>
              <w:top w:val="nil"/>
              <w:left w:val="nil"/>
              <w:bottom w:val="nil"/>
              <w:right w:val="nil"/>
            </w:tcBorders>
            <w:noWrap/>
            <w:vAlign w:val="bottom"/>
            <w:hideMark/>
          </w:tcPr>
          <w:p w14:paraId="15384D77"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2500" w:type="dxa"/>
            <w:tcBorders>
              <w:top w:val="nil"/>
              <w:left w:val="nil"/>
              <w:bottom w:val="nil"/>
              <w:right w:val="nil"/>
            </w:tcBorders>
            <w:noWrap/>
            <w:vAlign w:val="bottom"/>
          </w:tcPr>
          <w:p w14:paraId="2C0080F5" w14:textId="574B89A2" w:rsidR="00C02786" w:rsidRPr="00C02786" w:rsidRDefault="00C02786" w:rsidP="00C02786">
            <w:pPr>
              <w:spacing w:after="0" w:line="240" w:lineRule="auto"/>
              <w:jc w:val="center"/>
              <w:rPr>
                <w:rFonts w:ascii="Arial" w:eastAsia="Times New Roman" w:hAnsi="Arial" w:cs="Arial"/>
                <w:b/>
                <w:bCs/>
                <w:sz w:val="20"/>
                <w:szCs w:val="20"/>
                <w:lang w:eastAsia="hr-HR"/>
              </w:rPr>
            </w:pPr>
          </w:p>
        </w:tc>
        <w:tc>
          <w:tcPr>
            <w:tcW w:w="1384" w:type="dxa"/>
            <w:tcBorders>
              <w:top w:val="nil"/>
              <w:left w:val="nil"/>
              <w:bottom w:val="nil"/>
              <w:right w:val="nil"/>
            </w:tcBorders>
            <w:noWrap/>
            <w:vAlign w:val="bottom"/>
          </w:tcPr>
          <w:p w14:paraId="2A600FB8" w14:textId="165BB56B" w:rsidR="00C02786" w:rsidRPr="00C02786" w:rsidRDefault="00C02786" w:rsidP="00C02786">
            <w:pPr>
              <w:spacing w:after="0" w:line="240" w:lineRule="auto"/>
              <w:jc w:val="center"/>
              <w:rPr>
                <w:rFonts w:ascii="Arial" w:eastAsia="Times New Roman" w:hAnsi="Arial" w:cs="Arial"/>
                <w:b/>
                <w:bCs/>
                <w:sz w:val="20"/>
                <w:szCs w:val="20"/>
                <w:lang w:eastAsia="hr-HR"/>
              </w:rPr>
            </w:pPr>
          </w:p>
        </w:tc>
        <w:tc>
          <w:tcPr>
            <w:tcW w:w="1384" w:type="dxa"/>
            <w:tcBorders>
              <w:top w:val="nil"/>
              <w:left w:val="nil"/>
              <w:bottom w:val="nil"/>
              <w:right w:val="nil"/>
            </w:tcBorders>
            <w:noWrap/>
            <w:vAlign w:val="bottom"/>
          </w:tcPr>
          <w:p w14:paraId="4247E215" w14:textId="3AF2F988" w:rsidR="00C02786" w:rsidRPr="00C02786" w:rsidRDefault="00C02786" w:rsidP="00C02786">
            <w:pPr>
              <w:spacing w:after="0" w:line="240" w:lineRule="auto"/>
              <w:jc w:val="center"/>
              <w:rPr>
                <w:rFonts w:ascii="Arial" w:eastAsia="Times New Roman" w:hAnsi="Arial" w:cs="Arial"/>
                <w:b/>
                <w:bCs/>
                <w:sz w:val="20"/>
                <w:szCs w:val="20"/>
                <w:lang w:eastAsia="hr-HR"/>
              </w:rPr>
            </w:pPr>
          </w:p>
        </w:tc>
        <w:tc>
          <w:tcPr>
            <w:tcW w:w="1495" w:type="dxa"/>
            <w:tcBorders>
              <w:top w:val="nil"/>
              <w:left w:val="nil"/>
              <w:bottom w:val="nil"/>
              <w:right w:val="nil"/>
            </w:tcBorders>
            <w:noWrap/>
            <w:vAlign w:val="bottom"/>
          </w:tcPr>
          <w:p w14:paraId="5AB90A1B" w14:textId="6152A78F" w:rsidR="00C02786" w:rsidRPr="00C02786" w:rsidRDefault="00C02786" w:rsidP="00C02786">
            <w:pPr>
              <w:spacing w:after="0" w:line="240" w:lineRule="auto"/>
              <w:jc w:val="center"/>
              <w:rPr>
                <w:rFonts w:ascii="Arial" w:eastAsia="Times New Roman" w:hAnsi="Arial" w:cs="Arial"/>
                <w:b/>
                <w:bCs/>
                <w:sz w:val="20"/>
                <w:szCs w:val="20"/>
                <w:lang w:eastAsia="hr-HR"/>
              </w:rPr>
            </w:pPr>
          </w:p>
        </w:tc>
        <w:tc>
          <w:tcPr>
            <w:tcW w:w="1495" w:type="dxa"/>
            <w:tcBorders>
              <w:top w:val="nil"/>
              <w:left w:val="nil"/>
              <w:bottom w:val="nil"/>
              <w:right w:val="nil"/>
            </w:tcBorders>
            <w:noWrap/>
            <w:vAlign w:val="bottom"/>
          </w:tcPr>
          <w:p w14:paraId="07C59CC8" w14:textId="4FB802DD" w:rsidR="00C02786" w:rsidRPr="00C02786" w:rsidRDefault="00C02786" w:rsidP="00C02786">
            <w:pPr>
              <w:spacing w:after="0" w:line="240" w:lineRule="auto"/>
              <w:jc w:val="center"/>
              <w:rPr>
                <w:rFonts w:ascii="Arial" w:eastAsia="Times New Roman" w:hAnsi="Arial" w:cs="Arial"/>
                <w:b/>
                <w:bCs/>
                <w:sz w:val="20"/>
                <w:szCs w:val="20"/>
                <w:lang w:eastAsia="hr-HR"/>
              </w:rPr>
            </w:pPr>
          </w:p>
        </w:tc>
      </w:tr>
      <w:tr w:rsidR="00C02786" w:rsidRPr="00C02786" w14:paraId="14C446D0" w14:textId="77777777" w:rsidTr="001E4C52">
        <w:trPr>
          <w:trHeight w:val="255"/>
        </w:trPr>
        <w:tc>
          <w:tcPr>
            <w:tcW w:w="5620" w:type="dxa"/>
            <w:gridSpan w:val="2"/>
            <w:tcBorders>
              <w:top w:val="nil"/>
              <w:left w:val="nil"/>
              <w:bottom w:val="nil"/>
              <w:right w:val="nil"/>
            </w:tcBorders>
            <w:noWrap/>
            <w:vAlign w:val="bottom"/>
            <w:hideMark/>
          </w:tcPr>
          <w:p w14:paraId="317C4161" w14:textId="77777777" w:rsidR="00C02786" w:rsidRPr="00C02786" w:rsidRDefault="00C02786" w:rsidP="00C02786">
            <w:pPr>
              <w:spacing w:after="0" w:line="240" w:lineRule="auto"/>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BROJ KONTA</w:t>
            </w:r>
          </w:p>
        </w:tc>
        <w:tc>
          <w:tcPr>
            <w:tcW w:w="2500" w:type="dxa"/>
            <w:tcBorders>
              <w:top w:val="nil"/>
              <w:left w:val="nil"/>
              <w:bottom w:val="nil"/>
              <w:right w:val="nil"/>
            </w:tcBorders>
            <w:noWrap/>
            <w:vAlign w:val="bottom"/>
            <w:hideMark/>
          </w:tcPr>
          <w:p w14:paraId="06E4EB07" w14:textId="77777777" w:rsidR="00C02786" w:rsidRPr="00C02786" w:rsidRDefault="00C02786" w:rsidP="00C02786">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01.01.2024. - 31.12.2024.</w:t>
            </w:r>
          </w:p>
        </w:tc>
        <w:tc>
          <w:tcPr>
            <w:tcW w:w="1384" w:type="dxa"/>
            <w:tcBorders>
              <w:top w:val="nil"/>
              <w:left w:val="nil"/>
              <w:bottom w:val="nil"/>
              <w:right w:val="nil"/>
            </w:tcBorders>
            <w:noWrap/>
            <w:vAlign w:val="bottom"/>
            <w:hideMark/>
          </w:tcPr>
          <w:p w14:paraId="17191548" w14:textId="77777777" w:rsidR="00C02786" w:rsidRPr="00C02786" w:rsidRDefault="00C02786" w:rsidP="00C02786">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2025</w:t>
            </w:r>
          </w:p>
        </w:tc>
        <w:tc>
          <w:tcPr>
            <w:tcW w:w="1384" w:type="dxa"/>
            <w:tcBorders>
              <w:top w:val="nil"/>
              <w:left w:val="nil"/>
              <w:bottom w:val="nil"/>
              <w:right w:val="nil"/>
            </w:tcBorders>
            <w:noWrap/>
            <w:vAlign w:val="bottom"/>
            <w:hideMark/>
          </w:tcPr>
          <w:p w14:paraId="3852254D" w14:textId="77777777" w:rsidR="00C02786" w:rsidRPr="00C02786" w:rsidRDefault="00C02786" w:rsidP="00C02786">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2026</w:t>
            </w:r>
          </w:p>
        </w:tc>
        <w:tc>
          <w:tcPr>
            <w:tcW w:w="1495" w:type="dxa"/>
            <w:tcBorders>
              <w:top w:val="nil"/>
              <w:left w:val="nil"/>
              <w:bottom w:val="nil"/>
              <w:right w:val="nil"/>
            </w:tcBorders>
            <w:noWrap/>
            <w:vAlign w:val="bottom"/>
            <w:hideMark/>
          </w:tcPr>
          <w:p w14:paraId="426DD303" w14:textId="77777777" w:rsidR="00C02786" w:rsidRPr="00C02786" w:rsidRDefault="00C02786" w:rsidP="00C02786">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2027</w:t>
            </w:r>
          </w:p>
        </w:tc>
        <w:tc>
          <w:tcPr>
            <w:tcW w:w="1495" w:type="dxa"/>
            <w:tcBorders>
              <w:top w:val="nil"/>
              <w:left w:val="nil"/>
              <w:bottom w:val="nil"/>
              <w:right w:val="nil"/>
            </w:tcBorders>
            <w:noWrap/>
            <w:vAlign w:val="bottom"/>
            <w:hideMark/>
          </w:tcPr>
          <w:p w14:paraId="0A450457" w14:textId="77777777" w:rsidR="00C02786" w:rsidRPr="00C02786" w:rsidRDefault="00C02786" w:rsidP="00C02786">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2028</w:t>
            </w:r>
          </w:p>
        </w:tc>
      </w:tr>
      <w:tr w:rsidR="00C02786" w:rsidRPr="00C02786" w14:paraId="48A25ABD" w14:textId="77777777" w:rsidTr="001E4C52">
        <w:trPr>
          <w:trHeight w:val="255"/>
        </w:trPr>
        <w:tc>
          <w:tcPr>
            <w:tcW w:w="1319" w:type="dxa"/>
            <w:tcBorders>
              <w:top w:val="nil"/>
              <w:left w:val="nil"/>
              <w:bottom w:val="nil"/>
              <w:right w:val="nil"/>
            </w:tcBorders>
            <w:noWrap/>
            <w:vAlign w:val="bottom"/>
            <w:hideMark/>
          </w:tcPr>
          <w:p w14:paraId="48DD5ECC" w14:textId="77777777" w:rsidR="00C02786" w:rsidRPr="00C02786" w:rsidRDefault="00C02786" w:rsidP="00C02786">
            <w:pPr>
              <w:spacing w:after="0" w:line="240" w:lineRule="auto"/>
              <w:jc w:val="center"/>
              <w:rPr>
                <w:rFonts w:ascii="Arial" w:eastAsia="Times New Roman" w:hAnsi="Arial" w:cs="Arial"/>
                <w:b/>
                <w:bCs/>
                <w:sz w:val="20"/>
                <w:szCs w:val="20"/>
                <w:lang w:eastAsia="hr-HR"/>
              </w:rPr>
            </w:pPr>
          </w:p>
        </w:tc>
        <w:tc>
          <w:tcPr>
            <w:tcW w:w="4301" w:type="dxa"/>
            <w:tcBorders>
              <w:top w:val="nil"/>
              <w:left w:val="nil"/>
              <w:bottom w:val="nil"/>
              <w:right w:val="nil"/>
            </w:tcBorders>
            <w:noWrap/>
            <w:vAlign w:val="bottom"/>
            <w:hideMark/>
          </w:tcPr>
          <w:p w14:paraId="6F8A8BA7"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2500" w:type="dxa"/>
            <w:tcBorders>
              <w:top w:val="nil"/>
              <w:left w:val="nil"/>
              <w:bottom w:val="nil"/>
              <w:right w:val="nil"/>
            </w:tcBorders>
            <w:noWrap/>
            <w:vAlign w:val="bottom"/>
            <w:hideMark/>
          </w:tcPr>
          <w:p w14:paraId="311C73D0"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384" w:type="dxa"/>
            <w:tcBorders>
              <w:top w:val="nil"/>
              <w:left w:val="nil"/>
              <w:bottom w:val="nil"/>
              <w:right w:val="nil"/>
            </w:tcBorders>
            <w:noWrap/>
            <w:vAlign w:val="bottom"/>
            <w:hideMark/>
          </w:tcPr>
          <w:p w14:paraId="2B93CD01"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384" w:type="dxa"/>
            <w:tcBorders>
              <w:top w:val="nil"/>
              <w:left w:val="nil"/>
              <w:bottom w:val="nil"/>
              <w:right w:val="nil"/>
            </w:tcBorders>
            <w:noWrap/>
            <w:vAlign w:val="bottom"/>
            <w:hideMark/>
          </w:tcPr>
          <w:p w14:paraId="602C5C0E"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495" w:type="dxa"/>
            <w:tcBorders>
              <w:top w:val="nil"/>
              <w:left w:val="nil"/>
              <w:bottom w:val="nil"/>
              <w:right w:val="nil"/>
            </w:tcBorders>
            <w:noWrap/>
            <w:vAlign w:val="bottom"/>
            <w:hideMark/>
          </w:tcPr>
          <w:p w14:paraId="20D463DF"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495" w:type="dxa"/>
            <w:tcBorders>
              <w:top w:val="nil"/>
              <w:left w:val="nil"/>
              <w:bottom w:val="nil"/>
              <w:right w:val="nil"/>
            </w:tcBorders>
            <w:noWrap/>
            <w:vAlign w:val="bottom"/>
            <w:hideMark/>
          </w:tcPr>
          <w:p w14:paraId="0F08333D" w14:textId="77777777" w:rsidR="00C02786" w:rsidRPr="00C02786" w:rsidRDefault="00C02786" w:rsidP="00C02786">
            <w:pPr>
              <w:spacing w:after="0" w:line="240" w:lineRule="auto"/>
              <w:rPr>
                <w:rFonts w:ascii="Times New Roman" w:eastAsia="Times New Roman" w:hAnsi="Times New Roman"/>
                <w:sz w:val="20"/>
                <w:szCs w:val="20"/>
                <w:lang w:eastAsia="hr-HR"/>
              </w:rPr>
            </w:pPr>
          </w:p>
        </w:tc>
      </w:tr>
      <w:tr w:rsidR="00C02786" w:rsidRPr="00C02786" w14:paraId="17C71DC7" w14:textId="77777777" w:rsidTr="001E4C52">
        <w:trPr>
          <w:trHeight w:val="255"/>
        </w:trPr>
        <w:tc>
          <w:tcPr>
            <w:tcW w:w="5620" w:type="dxa"/>
            <w:gridSpan w:val="2"/>
            <w:tcBorders>
              <w:top w:val="nil"/>
              <w:left w:val="nil"/>
              <w:bottom w:val="nil"/>
              <w:right w:val="nil"/>
            </w:tcBorders>
            <w:noWrap/>
            <w:vAlign w:val="bottom"/>
            <w:hideMark/>
          </w:tcPr>
          <w:p w14:paraId="177FEB9D"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A. RAČUN PRIHODA I RASHODA</w:t>
            </w:r>
          </w:p>
        </w:tc>
        <w:tc>
          <w:tcPr>
            <w:tcW w:w="2500" w:type="dxa"/>
            <w:tcBorders>
              <w:top w:val="nil"/>
              <w:left w:val="nil"/>
              <w:bottom w:val="nil"/>
              <w:right w:val="nil"/>
            </w:tcBorders>
            <w:noWrap/>
            <w:vAlign w:val="bottom"/>
            <w:hideMark/>
          </w:tcPr>
          <w:p w14:paraId="217EAF8B" w14:textId="77777777" w:rsidR="00C02786" w:rsidRPr="00C02786" w:rsidRDefault="00C02786" w:rsidP="00C02786">
            <w:pPr>
              <w:spacing w:after="0" w:line="240" w:lineRule="auto"/>
              <w:rPr>
                <w:rFonts w:ascii="Arial" w:eastAsia="Times New Roman" w:hAnsi="Arial" w:cs="Arial"/>
                <w:sz w:val="20"/>
                <w:szCs w:val="20"/>
                <w:lang w:eastAsia="hr-HR"/>
              </w:rPr>
            </w:pPr>
          </w:p>
        </w:tc>
        <w:tc>
          <w:tcPr>
            <w:tcW w:w="1384" w:type="dxa"/>
            <w:tcBorders>
              <w:top w:val="nil"/>
              <w:left w:val="nil"/>
              <w:bottom w:val="nil"/>
              <w:right w:val="nil"/>
            </w:tcBorders>
            <w:noWrap/>
            <w:vAlign w:val="bottom"/>
            <w:hideMark/>
          </w:tcPr>
          <w:p w14:paraId="1421223E"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384" w:type="dxa"/>
            <w:tcBorders>
              <w:top w:val="nil"/>
              <w:left w:val="nil"/>
              <w:bottom w:val="nil"/>
              <w:right w:val="nil"/>
            </w:tcBorders>
            <w:noWrap/>
            <w:vAlign w:val="bottom"/>
            <w:hideMark/>
          </w:tcPr>
          <w:p w14:paraId="562B6795"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495" w:type="dxa"/>
            <w:tcBorders>
              <w:top w:val="nil"/>
              <w:left w:val="nil"/>
              <w:bottom w:val="nil"/>
              <w:right w:val="nil"/>
            </w:tcBorders>
            <w:noWrap/>
            <w:vAlign w:val="bottom"/>
            <w:hideMark/>
          </w:tcPr>
          <w:p w14:paraId="5A31AEC5"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495" w:type="dxa"/>
            <w:tcBorders>
              <w:top w:val="nil"/>
              <w:left w:val="nil"/>
              <w:bottom w:val="nil"/>
              <w:right w:val="nil"/>
            </w:tcBorders>
            <w:noWrap/>
            <w:vAlign w:val="bottom"/>
            <w:hideMark/>
          </w:tcPr>
          <w:p w14:paraId="3F0AAE22" w14:textId="77777777" w:rsidR="00C02786" w:rsidRPr="00C02786" w:rsidRDefault="00C02786" w:rsidP="00C02786">
            <w:pPr>
              <w:spacing w:after="0" w:line="240" w:lineRule="auto"/>
              <w:rPr>
                <w:rFonts w:ascii="Times New Roman" w:eastAsia="Times New Roman" w:hAnsi="Times New Roman"/>
                <w:sz w:val="20"/>
                <w:szCs w:val="20"/>
                <w:lang w:eastAsia="hr-HR"/>
              </w:rPr>
            </w:pPr>
          </w:p>
        </w:tc>
      </w:tr>
      <w:tr w:rsidR="00C02786" w:rsidRPr="00C02786" w14:paraId="19CC9D58" w14:textId="77777777" w:rsidTr="001E4C52">
        <w:trPr>
          <w:trHeight w:val="255"/>
        </w:trPr>
        <w:tc>
          <w:tcPr>
            <w:tcW w:w="1319" w:type="dxa"/>
            <w:tcBorders>
              <w:top w:val="nil"/>
              <w:left w:val="nil"/>
              <w:bottom w:val="nil"/>
              <w:right w:val="nil"/>
            </w:tcBorders>
            <w:noWrap/>
            <w:vAlign w:val="bottom"/>
            <w:hideMark/>
          </w:tcPr>
          <w:p w14:paraId="4CCE2373"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6</w:t>
            </w:r>
          </w:p>
        </w:tc>
        <w:tc>
          <w:tcPr>
            <w:tcW w:w="4301" w:type="dxa"/>
            <w:tcBorders>
              <w:top w:val="nil"/>
              <w:left w:val="nil"/>
              <w:bottom w:val="nil"/>
              <w:right w:val="nil"/>
            </w:tcBorders>
            <w:noWrap/>
            <w:vAlign w:val="bottom"/>
            <w:hideMark/>
          </w:tcPr>
          <w:p w14:paraId="1B32C98C"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Prihodi poslovanja</w:t>
            </w:r>
          </w:p>
        </w:tc>
        <w:tc>
          <w:tcPr>
            <w:tcW w:w="2500" w:type="dxa"/>
            <w:tcBorders>
              <w:top w:val="nil"/>
              <w:left w:val="nil"/>
              <w:bottom w:val="nil"/>
              <w:right w:val="nil"/>
            </w:tcBorders>
            <w:noWrap/>
            <w:vAlign w:val="bottom"/>
            <w:hideMark/>
          </w:tcPr>
          <w:p w14:paraId="066AC060"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1.269.244,93</w:t>
            </w:r>
          </w:p>
        </w:tc>
        <w:tc>
          <w:tcPr>
            <w:tcW w:w="1384" w:type="dxa"/>
            <w:tcBorders>
              <w:top w:val="nil"/>
              <w:left w:val="nil"/>
              <w:bottom w:val="nil"/>
              <w:right w:val="nil"/>
            </w:tcBorders>
            <w:noWrap/>
            <w:vAlign w:val="bottom"/>
            <w:hideMark/>
          </w:tcPr>
          <w:p w14:paraId="4862E569"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3.611.214,00</w:t>
            </w:r>
          </w:p>
        </w:tc>
        <w:tc>
          <w:tcPr>
            <w:tcW w:w="1384" w:type="dxa"/>
            <w:tcBorders>
              <w:top w:val="nil"/>
              <w:left w:val="nil"/>
              <w:bottom w:val="nil"/>
              <w:right w:val="nil"/>
            </w:tcBorders>
            <w:noWrap/>
            <w:vAlign w:val="bottom"/>
            <w:hideMark/>
          </w:tcPr>
          <w:p w14:paraId="1507D260"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3.849.591,00</w:t>
            </w:r>
          </w:p>
        </w:tc>
        <w:tc>
          <w:tcPr>
            <w:tcW w:w="1495" w:type="dxa"/>
            <w:tcBorders>
              <w:top w:val="nil"/>
              <w:left w:val="nil"/>
              <w:bottom w:val="nil"/>
              <w:right w:val="nil"/>
            </w:tcBorders>
            <w:noWrap/>
            <w:vAlign w:val="bottom"/>
            <w:hideMark/>
          </w:tcPr>
          <w:p w14:paraId="681E6F8F"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3.602.751,00</w:t>
            </w:r>
          </w:p>
        </w:tc>
        <w:tc>
          <w:tcPr>
            <w:tcW w:w="1495" w:type="dxa"/>
            <w:tcBorders>
              <w:top w:val="nil"/>
              <w:left w:val="nil"/>
              <w:bottom w:val="nil"/>
              <w:right w:val="nil"/>
            </w:tcBorders>
            <w:noWrap/>
            <w:vAlign w:val="bottom"/>
            <w:hideMark/>
          </w:tcPr>
          <w:p w14:paraId="72AAB41C"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3.486.751,00</w:t>
            </w:r>
          </w:p>
        </w:tc>
      </w:tr>
      <w:tr w:rsidR="00C02786" w:rsidRPr="00C02786" w14:paraId="07B5D200" w14:textId="77777777" w:rsidTr="001E4C52">
        <w:trPr>
          <w:trHeight w:val="255"/>
        </w:trPr>
        <w:tc>
          <w:tcPr>
            <w:tcW w:w="1319" w:type="dxa"/>
            <w:tcBorders>
              <w:top w:val="nil"/>
              <w:left w:val="nil"/>
              <w:bottom w:val="nil"/>
              <w:right w:val="nil"/>
            </w:tcBorders>
            <w:noWrap/>
            <w:vAlign w:val="bottom"/>
            <w:hideMark/>
          </w:tcPr>
          <w:p w14:paraId="59BD0685"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7</w:t>
            </w:r>
          </w:p>
        </w:tc>
        <w:tc>
          <w:tcPr>
            <w:tcW w:w="4301" w:type="dxa"/>
            <w:tcBorders>
              <w:top w:val="nil"/>
              <w:left w:val="nil"/>
              <w:bottom w:val="nil"/>
              <w:right w:val="nil"/>
            </w:tcBorders>
            <w:noWrap/>
            <w:vAlign w:val="bottom"/>
            <w:hideMark/>
          </w:tcPr>
          <w:p w14:paraId="43AFF615"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Prihodi od prodaje nefinancijske imovine</w:t>
            </w:r>
          </w:p>
        </w:tc>
        <w:tc>
          <w:tcPr>
            <w:tcW w:w="2500" w:type="dxa"/>
            <w:tcBorders>
              <w:top w:val="nil"/>
              <w:left w:val="nil"/>
              <w:bottom w:val="nil"/>
              <w:right w:val="nil"/>
            </w:tcBorders>
            <w:noWrap/>
            <w:vAlign w:val="bottom"/>
            <w:hideMark/>
          </w:tcPr>
          <w:p w14:paraId="50804E55"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6549F063"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111.837,00</w:t>
            </w:r>
          </w:p>
        </w:tc>
        <w:tc>
          <w:tcPr>
            <w:tcW w:w="1384" w:type="dxa"/>
            <w:tcBorders>
              <w:top w:val="nil"/>
              <w:left w:val="nil"/>
              <w:bottom w:val="nil"/>
              <w:right w:val="nil"/>
            </w:tcBorders>
            <w:noWrap/>
            <w:vAlign w:val="bottom"/>
            <w:hideMark/>
          </w:tcPr>
          <w:p w14:paraId="6097FA2D"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111.837,00</w:t>
            </w:r>
          </w:p>
        </w:tc>
        <w:tc>
          <w:tcPr>
            <w:tcW w:w="1495" w:type="dxa"/>
            <w:tcBorders>
              <w:top w:val="nil"/>
              <w:left w:val="nil"/>
              <w:bottom w:val="nil"/>
              <w:right w:val="nil"/>
            </w:tcBorders>
            <w:noWrap/>
            <w:vAlign w:val="bottom"/>
            <w:hideMark/>
          </w:tcPr>
          <w:p w14:paraId="416585FC"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70.154,00</w:t>
            </w:r>
          </w:p>
        </w:tc>
        <w:tc>
          <w:tcPr>
            <w:tcW w:w="1495" w:type="dxa"/>
            <w:tcBorders>
              <w:top w:val="nil"/>
              <w:left w:val="nil"/>
              <w:bottom w:val="nil"/>
              <w:right w:val="nil"/>
            </w:tcBorders>
            <w:noWrap/>
            <w:vAlign w:val="bottom"/>
            <w:hideMark/>
          </w:tcPr>
          <w:p w14:paraId="6ED1F520"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70.154,00</w:t>
            </w:r>
          </w:p>
        </w:tc>
      </w:tr>
      <w:tr w:rsidR="00C02786" w:rsidRPr="00C02786" w14:paraId="1EF165CE" w14:textId="77777777" w:rsidTr="001E4C52">
        <w:trPr>
          <w:trHeight w:val="255"/>
        </w:trPr>
        <w:tc>
          <w:tcPr>
            <w:tcW w:w="1319" w:type="dxa"/>
            <w:tcBorders>
              <w:top w:val="nil"/>
              <w:left w:val="nil"/>
              <w:bottom w:val="nil"/>
              <w:right w:val="nil"/>
            </w:tcBorders>
            <w:noWrap/>
            <w:vAlign w:val="bottom"/>
            <w:hideMark/>
          </w:tcPr>
          <w:p w14:paraId="654609C3"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3</w:t>
            </w:r>
          </w:p>
        </w:tc>
        <w:tc>
          <w:tcPr>
            <w:tcW w:w="4301" w:type="dxa"/>
            <w:tcBorders>
              <w:top w:val="nil"/>
              <w:left w:val="nil"/>
              <w:bottom w:val="nil"/>
              <w:right w:val="nil"/>
            </w:tcBorders>
            <w:noWrap/>
            <w:vAlign w:val="bottom"/>
            <w:hideMark/>
          </w:tcPr>
          <w:p w14:paraId="4AF16DC8"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Rashodi poslovanja</w:t>
            </w:r>
          </w:p>
        </w:tc>
        <w:tc>
          <w:tcPr>
            <w:tcW w:w="2500" w:type="dxa"/>
            <w:tcBorders>
              <w:top w:val="nil"/>
              <w:left w:val="nil"/>
              <w:bottom w:val="nil"/>
              <w:right w:val="nil"/>
            </w:tcBorders>
            <w:noWrap/>
            <w:vAlign w:val="bottom"/>
            <w:hideMark/>
          </w:tcPr>
          <w:p w14:paraId="2B0D79BC"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938.627,32</w:t>
            </w:r>
          </w:p>
        </w:tc>
        <w:tc>
          <w:tcPr>
            <w:tcW w:w="1384" w:type="dxa"/>
            <w:tcBorders>
              <w:top w:val="nil"/>
              <w:left w:val="nil"/>
              <w:bottom w:val="nil"/>
              <w:right w:val="nil"/>
            </w:tcBorders>
            <w:noWrap/>
            <w:vAlign w:val="bottom"/>
            <w:hideMark/>
          </w:tcPr>
          <w:p w14:paraId="3F03E03D"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1.372.089,00</w:t>
            </w:r>
          </w:p>
        </w:tc>
        <w:tc>
          <w:tcPr>
            <w:tcW w:w="1384" w:type="dxa"/>
            <w:tcBorders>
              <w:top w:val="nil"/>
              <w:left w:val="nil"/>
              <w:bottom w:val="nil"/>
              <w:right w:val="nil"/>
            </w:tcBorders>
            <w:noWrap/>
            <w:vAlign w:val="bottom"/>
            <w:hideMark/>
          </w:tcPr>
          <w:p w14:paraId="12BE4DD1"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1.560.291,00</w:t>
            </w:r>
          </w:p>
        </w:tc>
        <w:tc>
          <w:tcPr>
            <w:tcW w:w="1495" w:type="dxa"/>
            <w:tcBorders>
              <w:top w:val="nil"/>
              <w:left w:val="nil"/>
              <w:bottom w:val="nil"/>
              <w:right w:val="nil"/>
            </w:tcBorders>
            <w:noWrap/>
            <w:vAlign w:val="bottom"/>
            <w:hideMark/>
          </w:tcPr>
          <w:p w14:paraId="29BC139C"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1.520.291,00</w:t>
            </w:r>
          </w:p>
        </w:tc>
        <w:tc>
          <w:tcPr>
            <w:tcW w:w="1495" w:type="dxa"/>
            <w:tcBorders>
              <w:top w:val="nil"/>
              <w:left w:val="nil"/>
              <w:bottom w:val="nil"/>
              <w:right w:val="nil"/>
            </w:tcBorders>
            <w:noWrap/>
            <w:vAlign w:val="bottom"/>
            <w:hideMark/>
          </w:tcPr>
          <w:p w14:paraId="2F49027E"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1.520.291,00</w:t>
            </w:r>
          </w:p>
        </w:tc>
      </w:tr>
      <w:tr w:rsidR="00C02786" w:rsidRPr="00C02786" w14:paraId="712B8C8F" w14:textId="77777777" w:rsidTr="001E4C52">
        <w:trPr>
          <w:trHeight w:val="255"/>
        </w:trPr>
        <w:tc>
          <w:tcPr>
            <w:tcW w:w="1319" w:type="dxa"/>
            <w:tcBorders>
              <w:top w:val="nil"/>
              <w:left w:val="nil"/>
              <w:bottom w:val="nil"/>
              <w:right w:val="nil"/>
            </w:tcBorders>
            <w:noWrap/>
            <w:vAlign w:val="bottom"/>
            <w:hideMark/>
          </w:tcPr>
          <w:p w14:paraId="2DDB54FF"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4</w:t>
            </w:r>
          </w:p>
        </w:tc>
        <w:tc>
          <w:tcPr>
            <w:tcW w:w="4301" w:type="dxa"/>
            <w:tcBorders>
              <w:top w:val="nil"/>
              <w:left w:val="nil"/>
              <w:bottom w:val="nil"/>
              <w:right w:val="nil"/>
            </w:tcBorders>
            <w:noWrap/>
            <w:vAlign w:val="bottom"/>
            <w:hideMark/>
          </w:tcPr>
          <w:p w14:paraId="52588736"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Rashodi za nabavu nefinancijske imovine</w:t>
            </w:r>
          </w:p>
        </w:tc>
        <w:tc>
          <w:tcPr>
            <w:tcW w:w="2500" w:type="dxa"/>
            <w:tcBorders>
              <w:top w:val="nil"/>
              <w:left w:val="nil"/>
              <w:bottom w:val="nil"/>
              <w:right w:val="nil"/>
            </w:tcBorders>
            <w:noWrap/>
            <w:vAlign w:val="bottom"/>
            <w:hideMark/>
          </w:tcPr>
          <w:p w14:paraId="294814E2"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228.702,80</w:t>
            </w:r>
          </w:p>
        </w:tc>
        <w:tc>
          <w:tcPr>
            <w:tcW w:w="1384" w:type="dxa"/>
            <w:tcBorders>
              <w:top w:val="nil"/>
              <w:left w:val="nil"/>
              <w:bottom w:val="nil"/>
              <w:right w:val="nil"/>
            </w:tcBorders>
            <w:noWrap/>
            <w:vAlign w:val="bottom"/>
            <w:hideMark/>
          </w:tcPr>
          <w:p w14:paraId="4D55FC04"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2.279.162,00</w:t>
            </w:r>
          </w:p>
        </w:tc>
        <w:tc>
          <w:tcPr>
            <w:tcW w:w="1384" w:type="dxa"/>
            <w:tcBorders>
              <w:top w:val="nil"/>
              <w:left w:val="nil"/>
              <w:bottom w:val="nil"/>
              <w:right w:val="nil"/>
            </w:tcBorders>
            <w:noWrap/>
            <w:vAlign w:val="bottom"/>
            <w:hideMark/>
          </w:tcPr>
          <w:p w14:paraId="76B1FE17"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2.364.337,00</w:t>
            </w:r>
          </w:p>
        </w:tc>
        <w:tc>
          <w:tcPr>
            <w:tcW w:w="1495" w:type="dxa"/>
            <w:tcBorders>
              <w:top w:val="nil"/>
              <w:left w:val="nil"/>
              <w:bottom w:val="nil"/>
              <w:right w:val="nil"/>
            </w:tcBorders>
            <w:noWrap/>
            <w:vAlign w:val="bottom"/>
            <w:hideMark/>
          </w:tcPr>
          <w:p w14:paraId="256DB3FD"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2.092.314,00</w:t>
            </w:r>
          </w:p>
        </w:tc>
        <w:tc>
          <w:tcPr>
            <w:tcW w:w="1495" w:type="dxa"/>
            <w:tcBorders>
              <w:top w:val="nil"/>
              <w:left w:val="nil"/>
              <w:bottom w:val="nil"/>
              <w:right w:val="nil"/>
            </w:tcBorders>
            <w:noWrap/>
            <w:vAlign w:val="bottom"/>
            <w:hideMark/>
          </w:tcPr>
          <w:p w14:paraId="7C9EBFA8"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1.976.314,00</w:t>
            </w:r>
          </w:p>
        </w:tc>
      </w:tr>
      <w:tr w:rsidR="00C02786" w:rsidRPr="00C02786" w14:paraId="304E5575" w14:textId="77777777" w:rsidTr="001E4C52">
        <w:trPr>
          <w:trHeight w:val="255"/>
        </w:trPr>
        <w:tc>
          <w:tcPr>
            <w:tcW w:w="5620" w:type="dxa"/>
            <w:gridSpan w:val="2"/>
            <w:tcBorders>
              <w:top w:val="nil"/>
              <w:left w:val="nil"/>
              <w:bottom w:val="nil"/>
              <w:right w:val="nil"/>
            </w:tcBorders>
            <w:noWrap/>
            <w:vAlign w:val="bottom"/>
            <w:hideMark/>
          </w:tcPr>
          <w:p w14:paraId="2EBC45F5"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RAZLIKA − MANJAK</w:t>
            </w:r>
          </w:p>
        </w:tc>
        <w:tc>
          <w:tcPr>
            <w:tcW w:w="2500" w:type="dxa"/>
            <w:tcBorders>
              <w:top w:val="nil"/>
              <w:left w:val="nil"/>
              <w:bottom w:val="nil"/>
              <w:right w:val="nil"/>
            </w:tcBorders>
            <w:noWrap/>
            <w:vAlign w:val="bottom"/>
            <w:hideMark/>
          </w:tcPr>
          <w:p w14:paraId="07D49329"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101.914,81</w:t>
            </w:r>
          </w:p>
        </w:tc>
        <w:tc>
          <w:tcPr>
            <w:tcW w:w="1384" w:type="dxa"/>
            <w:tcBorders>
              <w:top w:val="nil"/>
              <w:left w:val="nil"/>
              <w:bottom w:val="nil"/>
              <w:right w:val="nil"/>
            </w:tcBorders>
            <w:noWrap/>
            <w:vAlign w:val="bottom"/>
            <w:hideMark/>
          </w:tcPr>
          <w:p w14:paraId="011E467E"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71.800,00</w:t>
            </w:r>
          </w:p>
        </w:tc>
        <w:tc>
          <w:tcPr>
            <w:tcW w:w="1384" w:type="dxa"/>
            <w:tcBorders>
              <w:top w:val="nil"/>
              <w:left w:val="nil"/>
              <w:bottom w:val="nil"/>
              <w:right w:val="nil"/>
            </w:tcBorders>
            <w:noWrap/>
            <w:vAlign w:val="bottom"/>
            <w:hideMark/>
          </w:tcPr>
          <w:p w14:paraId="018304E7"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36.800,00</w:t>
            </w:r>
          </w:p>
        </w:tc>
        <w:tc>
          <w:tcPr>
            <w:tcW w:w="1495" w:type="dxa"/>
            <w:tcBorders>
              <w:top w:val="nil"/>
              <w:left w:val="nil"/>
              <w:bottom w:val="nil"/>
              <w:right w:val="nil"/>
            </w:tcBorders>
            <w:noWrap/>
            <w:vAlign w:val="bottom"/>
            <w:hideMark/>
          </w:tcPr>
          <w:p w14:paraId="1A5FBD15"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60.300,00</w:t>
            </w:r>
          </w:p>
        </w:tc>
        <w:tc>
          <w:tcPr>
            <w:tcW w:w="1495" w:type="dxa"/>
            <w:tcBorders>
              <w:top w:val="nil"/>
              <w:left w:val="nil"/>
              <w:bottom w:val="nil"/>
              <w:right w:val="nil"/>
            </w:tcBorders>
            <w:noWrap/>
            <w:vAlign w:val="bottom"/>
            <w:hideMark/>
          </w:tcPr>
          <w:p w14:paraId="65E57F37"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60.300,00</w:t>
            </w:r>
          </w:p>
        </w:tc>
      </w:tr>
      <w:tr w:rsidR="00C02786" w:rsidRPr="00C02786" w14:paraId="6C69E615" w14:textId="77777777" w:rsidTr="001E4C52">
        <w:trPr>
          <w:trHeight w:val="255"/>
        </w:trPr>
        <w:tc>
          <w:tcPr>
            <w:tcW w:w="1319" w:type="dxa"/>
            <w:tcBorders>
              <w:top w:val="nil"/>
              <w:left w:val="nil"/>
              <w:bottom w:val="nil"/>
              <w:right w:val="nil"/>
            </w:tcBorders>
            <w:noWrap/>
            <w:vAlign w:val="bottom"/>
            <w:hideMark/>
          </w:tcPr>
          <w:p w14:paraId="48313E06" w14:textId="77777777" w:rsidR="00C02786" w:rsidRPr="00C02786" w:rsidRDefault="00C02786" w:rsidP="00C02786">
            <w:pPr>
              <w:spacing w:after="0" w:line="240" w:lineRule="auto"/>
              <w:jc w:val="right"/>
              <w:rPr>
                <w:rFonts w:ascii="Arial" w:eastAsia="Times New Roman" w:hAnsi="Arial" w:cs="Arial"/>
                <w:sz w:val="20"/>
                <w:szCs w:val="20"/>
                <w:lang w:eastAsia="hr-HR"/>
              </w:rPr>
            </w:pPr>
          </w:p>
        </w:tc>
        <w:tc>
          <w:tcPr>
            <w:tcW w:w="4301" w:type="dxa"/>
            <w:tcBorders>
              <w:top w:val="nil"/>
              <w:left w:val="nil"/>
              <w:bottom w:val="nil"/>
              <w:right w:val="nil"/>
            </w:tcBorders>
            <w:noWrap/>
            <w:vAlign w:val="bottom"/>
            <w:hideMark/>
          </w:tcPr>
          <w:p w14:paraId="242541D3"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2500" w:type="dxa"/>
            <w:tcBorders>
              <w:top w:val="nil"/>
              <w:left w:val="nil"/>
              <w:bottom w:val="nil"/>
              <w:right w:val="nil"/>
            </w:tcBorders>
            <w:noWrap/>
            <w:vAlign w:val="bottom"/>
            <w:hideMark/>
          </w:tcPr>
          <w:p w14:paraId="445B06BB"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384" w:type="dxa"/>
            <w:tcBorders>
              <w:top w:val="nil"/>
              <w:left w:val="nil"/>
              <w:bottom w:val="nil"/>
              <w:right w:val="nil"/>
            </w:tcBorders>
            <w:noWrap/>
            <w:vAlign w:val="bottom"/>
            <w:hideMark/>
          </w:tcPr>
          <w:p w14:paraId="731E0DEB"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384" w:type="dxa"/>
            <w:tcBorders>
              <w:top w:val="nil"/>
              <w:left w:val="nil"/>
              <w:bottom w:val="nil"/>
              <w:right w:val="nil"/>
            </w:tcBorders>
            <w:noWrap/>
            <w:vAlign w:val="bottom"/>
            <w:hideMark/>
          </w:tcPr>
          <w:p w14:paraId="6308F657"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495" w:type="dxa"/>
            <w:tcBorders>
              <w:top w:val="nil"/>
              <w:left w:val="nil"/>
              <w:bottom w:val="nil"/>
              <w:right w:val="nil"/>
            </w:tcBorders>
            <w:noWrap/>
            <w:vAlign w:val="bottom"/>
            <w:hideMark/>
          </w:tcPr>
          <w:p w14:paraId="69DF5F1D"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495" w:type="dxa"/>
            <w:tcBorders>
              <w:top w:val="nil"/>
              <w:left w:val="nil"/>
              <w:bottom w:val="nil"/>
              <w:right w:val="nil"/>
            </w:tcBorders>
            <w:noWrap/>
            <w:vAlign w:val="bottom"/>
            <w:hideMark/>
          </w:tcPr>
          <w:p w14:paraId="3950D0E0" w14:textId="77777777" w:rsidR="00C02786" w:rsidRPr="00C02786" w:rsidRDefault="00C02786" w:rsidP="00C02786">
            <w:pPr>
              <w:spacing w:after="0" w:line="240" w:lineRule="auto"/>
              <w:rPr>
                <w:rFonts w:ascii="Times New Roman" w:eastAsia="Times New Roman" w:hAnsi="Times New Roman"/>
                <w:sz w:val="20"/>
                <w:szCs w:val="20"/>
                <w:lang w:eastAsia="hr-HR"/>
              </w:rPr>
            </w:pPr>
          </w:p>
        </w:tc>
      </w:tr>
      <w:tr w:rsidR="00C02786" w:rsidRPr="00C02786" w14:paraId="2E63459B" w14:textId="77777777" w:rsidTr="001E4C52">
        <w:trPr>
          <w:trHeight w:val="255"/>
        </w:trPr>
        <w:tc>
          <w:tcPr>
            <w:tcW w:w="5620" w:type="dxa"/>
            <w:gridSpan w:val="2"/>
            <w:tcBorders>
              <w:top w:val="nil"/>
              <w:left w:val="nil"/>
              <w:bottom w:val="nil"/>
              <w:right w:val="nil"/>
            </w:tcBorders>
            <w:noWrap/>
            <w:vAlign w:val="bottom"/>
            <w:hideMark/>
          </w:tcPr>
          <w:p w14:paraId="35ACA320"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B. RAČUN ZADUŽIVANJA / FINANCIRANJA</w:t>
            </w:r>
          </w:p>
        </w:tc>
        <w:tc>
          <w:tcPr>
            <w:tcW w:w="2500" w:type="dxa"/>
            <w:tcBorders>
              <w:top w:val="nil"/>
              <w:left w:val="nil"/>
              <w:bottom w:val="nil"/>
              <w:right w:val="nil"/>
            </w:tcBorders>
            <w:noWrap/>
            <w:vAlign w:val="bottom"/>
            <w:hideMark/>
          </w:tcPr>
          <w:p w14:paraId="3AFAC0E4" w14:textId="77777777" w:rsidR="00C02786" w:rsidRPr="00C02786" w:rsidRDefault="00C02786" w:rsidP="00C02786">
            <w:pPr>
              <w:spacing w:after="0" w:line="240" w:lineRule="auto"/>
              <w:rPr>
                <w:rFonts w:ascii="Arial" w:eastAsia="Times New Roman" w:hAnsi="Arial" w:cs="Arial"/>
                <w:sz w:val="20"/>
                <w:szCs w:val="20"/>
                <w:lang w:eastAsia="hr-HR"/>
              </w:rPr>
            </w:pPr>
          </w:p>
        </w:tc>
        <w:tc>
          <w:tcPr>
            <w:tcW w:w="1384" w:type="dxa"/>
            <w:tcBorders>
              <w:top w:val="nil"/>
              <w:left w:val="nil"/>
              <w:bottom w:val="nil"/>
              <w:right w:val="nil"/>
            </w:tcBorders>
            <w:noWrap/>
            <w:vAlign w:val="bottom"/>
            <w:hideMark/>
          </w:tcPr>
          <w:p w14:paraId="40C6C27F"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384" w:type="dxa"/>
            <w:tcBorders>
              <w:top w:val="nil"/>
              <w:left w:val="nil"/>
              <w:bottom w:val="nil"/>
              <w:right w:val="nil"/>
            </w:tcBorders>
            <w:noWrap/>
            <w:vAlign w:val="bottom"/>
            <w:hideMark/>
          </w:tcPr>
          <w:p w14:paraId="2420498C"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495" w:type="dxa"/>
            <w:tcBorders>
              <w:top w:val="nil"/>
              <w:left w:val="nil"/>
              <w:bottom w:val="nil"/>
              <w:right w:val="nil"/>
            </w:tcBorders>
            <w:noWrap/>
            <w:vAlign w:val="bottom"/>
            <w:hideMark/>
          </w:tcPr>
          <w:p w14:paraId="05B2374F"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495" w:type="dxa"/>
            <w:tcBorders>
              <w:top w:val="nil"/>
              <w:left w:val="nil"/>
              <w:bottom w:val="nil"/>
              <w:right w:val="nil"/>
            </w:tcBorders>
            <w:noWrap/>
            <w:vAlign w:val="bottom"/>
            <w:hideMark/>
          </w:tcPr>
          <w:p w14:paraId="21009510" w14:textId="77777777" w:rsidR="00C02786" w:rsidRPr="00C02786" w:rsidRDefault="00C02786" w:rsidP="00C02786">
            <w:pPr>
              <w:spacing w:after="0" w:line="240" w:lineRule="auto"/>
              <w:rPr>
                <w:rFonts w:ascii="Times New Roman" w:eastAsia="Times New Roman" w:hAnsi="Times New Roman"/>
                <w:sz w:val="20"/>
                <w:szCs w:val="20"/>
                <w:lang w:eastAsia="hr-HR"/>
              </w:rPr>
            </w:pPr>
          </w:p>
        </w:tc>
      </w:tr>
      <w:tr w:rsidR="00C02786" w:rsidRPr="00C02786" w14:paraId="72C73FCD" w14:textId="77777777" w:rsidTr="001E4C52">
        <w:trPr>
          <w:trHeight w:val="255"/>
        </w:trPr>
        <w:tc>
          <w:tcPr>
            <w:tcW w:w="1319" w:type="dxa"/>
            <w:tcBorders>
              <w:top w:val="nil"/>
              <w:left w:val="nil"/>
              <w:bottom w:val="nil"/>
              <w:right w:val="nil"/>
            </w:tcBorders>
            <w:noWrap/>
            <w:vAlign w:val="bottom"/>
            <w:hideMark/>
          </w:tcPr>
          <w:p w14:paraId="31720707"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8</w:t>
            </w:r>
          </w:p>
        </w:tc>
        <w:tc>
          <w:tcPr>
            <w:tcW w:w="4301" w:type="dxa"/>
            <w:tcBorders>
              <w:top w:val="nil"/>
              <w:left w:val="nil"/>
              <w:bottom w:val="nil"/>
              <w:right w:val="nil"/>
            </w:tcBorders>
            <w:noWrap/>
            <w:vAlign w:val="bottom"/>
            <w:hideMark/>
          </w:tcPr>
          <w:p w14:paraId="7E846876"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Primici od financijske imovine i zaduživanja</w:t>
            </w:r>
          </w:p>
        </w:tc>
        <w:tc>
          <w:tcPr>
            <w:tcW w:w="2500" w:type="dxa"/>
            <w:tcBorders>
              <w:top w:val="nil"/>
              <w:left w:val="nil"/>
              <w:bottom w:val="nil"/>
              <w:right w:val="nil"/>
            </w:tcBorders>
            <w:noWrap/>
            <w:vAlign w:val="bottom"/>
            <w:hideMark/>
          </w:tcPr>
          <w:p w14:paraId="38A87DAA"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32E9B3E8"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1.640.000,00</w:t>
            </w:r>
          </w:p>
        </w:tc>
        <w:tc>
          <w:tcPr>
            <w:tcW w:w="1384" w:type="dxa"/>
            <w:tcBorders>
              <w:top w:val="nil"/>
              <w:left w:val="nil"/>
              <w:bottom w:val="nil"/>
              <w:right w:val="nil"/>
            </w:tcBorders>
            <w:noWrap/>
            <w:vAlign w:val="bottom"/>
            <w:hideMark/>
          </w:tcPr>
          <w:p w14:paraId="4AA79A41"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1.640.000,00</w:t>
            </w:r>
          </w:p>
        </w:tc>
        <w:tc>
          <w:tcPr>
            <w:tcW w:w="1495" w:type="dxa"/>
            <w:tcBorders>
              <w:top w:val="nil"/>
              <w:left w:val="nil"/>
              <w:bottom w:val="nil"/>
              <w:right w:val="nil"/>
            </w:tcBorders>
            <w:noWrap/>
            <w:vAlign w:val="bottom"/>
            <w:hideMark/>
          </w:tcPr>
          <w:p w14:paraId="1AD59AB0"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1.640.000,00</w:t>
            </w:r>
          </w:p>
        </w:tc>
        <w:tc>
          <w:tcPr>
            <w:tcW w:w="1495" w:type="dxa"/>
            <w:tcBorders>
              <w:top w:val="nil"/>
              <w:left w:val="nil"/>
              <w:bottom w:val="nil"/>
              <w:right w:val="nil"/>
            </w:tcBorders>
            <w:noWrap/>
            <w:vAlign w:val="bottom"/>
            <w:hideMark/>
          </w:tcPr>
          <w:p w14:paraId="0F9C1B12"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1.640.000,00</w:t>
            </w:r>
          </w:p>
        </w:tc>
      </w:tr>
      <w:tr w:rsidR="00C02786" w:rsidRPr="00C02786" w14:paraId="4A298F57" w14:textId="77777777" w:rsidTr="001E4C52">
        <w:trPr>
          <w:trHeight w:val="255"/>
        </w:trPr>
        <w:tc>
          <w:tcPr>
            <w:tcW w:w="1319" w:type="dxa"/>
            <w:tcBorders>
              <w:top w:val="nil"/>
              <w:left w:val="nil"/>
              <w:bottom w:val="nil"/>
              <w:right w:val="nil"/>
            </w:tcBorders>
            <w:noWrap/>
            <w:vAlign w:val="bottom"/>
            <w:hideMark/>
          </w:tcPr>
          <w:p w14:paraId="60E79980"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5</w:t>
            </w:r>
          </w:p>
        </w:tc>
        <w:tc>
          <w:tcPr>
            <w:tcW w:w="4301" w:type="dxa"/>
            <w:tcBorders>
              <w:top w:val="nil"/>
              <w:left w:val="nil"/>
              <w:bottom w:val="nil"/>
              <w:right w:val="nil"/>
            </w:tcBorders>
            <w:noWrap/>
            <w:vAlign w:val="bottom"/>
            <w:hideMark/>
          </w:tcPr>
          <w:p w14:paraId="2FF8B16C"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Izdaci za financijsku imovinu i otplate zajmova</w:t>
            </w:r>
          </w:p>
        </w:tc>
        <w:tc>
          <w:tcPr>
            <w:tcW w:w="2500" w:type="dxa"/>
            <w:tcBorders>
              <w:top w:val="nil"/>
              <w:left w:val="nil"/>
              <w:bottom w:val="nil"/>
              <w:right w:val="nil"/>
            </w:tcBorders>
            <w:noWrap/>
            <w:vAlign w:val="bottom"/>
            <w:hideMark/>
          </w:tcPr>
          <w:p w14:paraId="72BB419D"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58.120,83</w:t>
            </w:r>
          </w:p>
        </w:tc>
        <w:tc>
          <w:tcPr>
            <w:tcW w:w="1384" w:type="dxa"/>
            <w:tcBorders>
              <w:top w:val="nil"/>
              <w:left w:val="nil"/>
              <w:bottom w:val="nil"/>
              <w:right w:val="nil"/>
            </w:tcBorders>
            <w:noWrap/>
            <w:vAlign w:val="bottom"/>
            <w:hideMark/>
          </w:tcPr>
          <w:p w14:paraId="14D12BE2"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1.700.300,00</w:t>
            </w:r>
          </w:p>
        </w:tc>
        <w:tc>
          <w:tcPr>
            <w:tcW w:w="1384" w:type="dxa"/>
            <w:tcBorders>
              <w:top w:val="nil"/>
              <w:left w:val="nil"/>
              <w:bottom w:val="nil"/>
              <w:right w:val="nil"/>
            </w:tcBorders>
            <w:noWrap/>
            <w:vAlign w:val="bottom"/>
            <w:hideMark/>
          </w:tcPr>
          <w:p w14:paraId="378D3CB7"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1.700.300,00</w:t>
            </w:r>
          </w:p>
        </w:tc>
        <w:tc>
          <w:tcPr>
            <w:tcW w:w="1495" w:type="dxa"/>
            <w:tcBorders>
              <w:top w:val="nil"/>
              <w:left w:val="nil"/>
              <w:bottom w:val="nil"/>
              <w:right w:val="nil"/>
            </w:tcBorders>
            <w:noWrap/>
            <w:vAlign w:val="bottom"/>
            <w:hideMark/>
          </w:tcPr>
          <w:p w14:paraId="405F1A7D"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1.700.300,00</w:t>
            </w:r>
          </w:p>
        </w:tc>
        <w:tc>
          <w:tcPr>
            <w:tcW w:w="1495" w:type="dxa"/>
            <w:tcBorders>
              <w:top w:val="nil"/>
              <w:left w:val="nil"/>
              <w:bottom w:val="nil"/>
              <w:right w:val="nil"/>
            </w:tcBorders>
            <w:noWrap/>
            <w:vAlign w:val="bottom"/>
            <w:hideMark/>
          </w:tcPr>
          <w:p w14:paraId="1B87F75E"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1.700.300,00</w:t>
            </w:r>
          </w:p>
        </w:tc>
      </w:tr>
      <w:tr w:rsidR="00C02786" w:rsidRPr="00C02786" w14:paraId="1D09E668" w14:textId="77777777" w:rsidTr="001E4C52">
        <w:trPr>
          <w:trHeight w:val="255"/>
        </w:trPr>
        <w:tc>
          <w:tcPr>
            <w:tcW w:w="5620" w:type="dxa"/>
            <w:gridSpan w:val="2"/>
            <w:tcBorders>
              <w:top w:val="nil"/>
              <w:left w:val="nil"/>
              <w:bottom w:val="nil"/>
              <w:right w:val="nil"/>
            </w:tcBorders>
            <w:noWrap/>
            <w:vAlign w:val="bottom"/>
            <w:hideMark/>
          </w:tcPr>
          <w:p w14:paraId="376CCD4E"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lastRenderedPageBreak/>
              <w:t>NETO ZADUŽIVANJE / FINANCIRANJE</w:t>
            </w:r>
          </w:p>
        </w:tc>
        <w:tc>
          <w:tcPr>
            <w:tcW w:w="2500" w:type="dxa"/>
            <w:tcBorders>
              <w:top w:val="nil"/>
              <w:left w:val="nil"/>
              <w:bottom w:val="nil"/>
              <w:right w:val="nil"/>
            </w:tcBorders>
            <w:noWrap/>
            <w:vAlign w:val="bottom"/>
            <w:hideMark/>
          </w:tcPr>
          <w:p w14:paraId="640CF4DD"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-58.120,83</w:t>
            </w:r>
          </w:p>
        </w:tc>
        <w:tc>
          <w:tcPr>
            <w:tcW w:w="1384" w:type="dxa"/>
            <w:tcBorders>
              <w:top w:val="nil"/>
              <w:left w:val="nil"/>
              <w:bottom w:val="nil"/>
              <w:right w:val="nil"/>
            </w:tcBorders>
            <w:noWrap/>
            <w:vAlign w:val="bottom"/>
            <w:hideMark/>
          </w:tcPr>
          <w:p w14:paraId="601A9FB8"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-60.300,00</w:t>
            </w:r>
          </w:p>
        </w:tc>
        <w:tc>
          <w:tcPr>
            <w:tcW w:w="1384" w:type="dxa"/>
            <w:tcBorders>
              <w:top w:val="nil"/>
              <w:left w:val="nil"/>
              <w:bottom w:val="nil"/>
              <w:right w:val="nil"/>
            </w:tcBorders>
            <w:noWrap/>
            <w:vAlign w:val="bottom"/>
            <w:hideMark/>
          </w:tcPr>
          <w:p w14:paraId="786E4316"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-60.300,00</w:t>
            </w:r>
          </w:p>
        </w:tc>
        <w:tc>
          <w:tcPr>
            <w:tcW w:w="1495" w:type="dxa"/>
            <w:tcBorders>
              <w:top w:val="nil"/>
              <w:left w:val="nil"/>
              <w:bottom w:val="nil"/>
              <w:right w:val="nil"/>
            </w:tcBorders>
            <w:noWrap/>
            <w:vAlign w:val="bottom"/>
            <w:hideMark/>
          </w:tcPr>
          <w:p w14:paraId="39109CC0"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-60.300,00</w:t>
            </w:r>
          </w:p>
        </w:tc>
        <w:tc>
          <w:tcPr>
            <w:tcW w:w="1495" w:type="dxa"/>
            <w:tcBorders>
              <w:top w:val="nil"/>
              <w:left w:val="nil"/>
              <w:bottom w:val="nil"/>
              <w:right w:val="nil"/>
            </w:tcBorders>
            <w:noWrap/>
            <w:vAlign w:val="bottom"/>
            <w:hideMark/>
          </w:tcPr>
          <w:p w14:paraId="4D5A5208"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-60.300,00</w:t>
            </w:r>
          </w:p>
        </w:tc>
      </w:tr>
      <w:tr w:rsidR="00C02786" w:rsidRPr="00C02786" w14:paraId="2BAA964B" w14:textId="77777777" w:rsidTr="001E4C52">
        <w:trPr>
          <w:trHeight w:val="255"/>
        </w:trPr>
        <w:tc>
          <w:tcPr>
            <w:tcW w:w="1319" w:type="dxa"/>
            <w:tcBorders>
              <w:top w:val="nil"/>
              <w:left w:val="nil"/>
              <w:bottom w:val="nil"/>
              <w:right w:val="nil"/>
            </w:tcBorders>
            <w:noWrap/>
            <w:vAlign w:val="bottom"/>
            <w:hideMark/>
          </w:tcPr>
          <w:p w14:paraId="1FD8F408" w14:textId="77777777" w:rsidR="00C02786" w:rsidRPr="00C02786" w:rsidRDefault="00C02786" w:rsidP="00C02786">
            <w:pPr>
              <w:spacing w:after="0" w:line="240" w:lineRule="auto"/>
              <w:jc w:val="right"/>
              <w:rPr>
                <w:rFonts w:ascii="Arial" w:eastAsia="Times New Roman" w:hAnsi="Arial" w:cs="Arial"/>
                <w:sz w:val="20"/>
                <w:szCs w:val="20"/>
                <w:lang w:eastAsia="hr-HR"/>
              </w:rPr>
            </w:pPr>
          </w:p>
        </w:tc>
        <w:tc>
          <w:tcPr>
            <w:tcW w:w="4301" w:type="dxa"/>
            <w:tcBorders>
              <w:top w:val="nil"/>
              <w:left w:val="nil"/>
              <w:bottom w:val="nil"/>
              <w:right w:val="nil"/>
            </w:tcBorders>
            <w:noWrap/>
            <w:vAlign w:val="bottom"/>
            <w:hideMark/>
          </w:tcPr>
          <w:p w14:paraId="61169EFC"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2500" w:type="dxa"/>
            <w:tcBorders>
              <w:top w:val="nil"/>
              <w:left w:val="nil"/>
              <w:bottom w:val="nil"/>
              <w:right w:val="nil"/>
            </w:tcBorders>
            <w:noWrap/>
            <w:vAlign w:val="bottom"/>
            <w:hideMark/>
          </w:tcPr>
          <w:p w14:paraId="3BDE1FB6"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384" w:type="dxa"/>
            <w:tcBorders>
              <w:top w:val="nil"/>
              <w:left w:val="nil"/>
              <w:bottom w:val="nil"/>
              <w:right w:val="nil"/>
            </w:tcBorders>
            <w:noWrap/>
            <w:vAlign w:val="bottom"/>
            <w:hideMark/>
          </w:tcPr>
          <w:p w14:paraId="53734DC0"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384" w:type="dxa"/>
            <w:tcBorders>
              <w:top w:val="nil"/>
              <w:left w:val="nil"/>
              <w:bottom w:val="nil"/>
              <w:right w:val="nil"/>
            </w:tcBorders>
            <w:noWrap/>
            <w:vAlign w:val="bottom"/>
            <w:hideMark/>
          </w:tcPr>
          <w:p w14:paraId="097AA747"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495" w:type="dxa"/>
            <w:tcBorders>
              <w:top w:val="nil"/>
              <w:left w:val="nil"/>
              <w:bottom w:val="nil"/>
              <w:right w:val="nil"/>
            </w:tcBorders>
            <w:noWrap/>
            <w:vAlign w:val="bottom"/>
            <w:hideMark/>
          </w:tcPr>
          <w:p w14:paraId="4170112E"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495" w:type="dxa"/>
            <w:tcBorders>
              <w:top w:val="nil"/>
              <w:left w:val="nil"/>
              <w:bottom w:val="nil"/>
              <w:right w:val="nil"/>
            </w:tcBorders>
            <w:noWrap/>
            <w:vAlign w:val="bottom"/>
            <w:hideMark/>
          </w:tcPr>
          <w:p w14:paraId="034FE902" w14:textId="77777777" w:rsidR="00C02786" w:rsidRPr="00C02786" w:rsidRDefault="00C02786" w:rsidP="00C02786">
            <w:pPr>
              <w:spacing w:after="0" w:line="240" w:lineRule="auto"/>
              <w:rPr>
                <w:rFonts w:ascii="Times New Roman" w:eastAsia="Times New Roman" w:hAnsi="Times New Roman"/>
                <w:sz w:val="20"/>
                <w:szCs w:val="20"/>
                <w:lang w:eastAsia="hr-HR"/>
              </w:rPr>
            </w:pPr>
          </w:p>
        </w:tc>
      </w:tr>
      <w:tr w:rsidR="00C02786" w:rsidRPr="00C02786" w14:paraId="448057C7" w14:textId="77777777" w:rsidTr="001E4C52">
        <w:trPr>
          <w:trHeight w:val="255"/>
        </w:trPr>
        <w:tc>
          <w:tcPr>
            <w:tcW w:w="1319" w:type="dxa"/>
            <w:tcBorders>
              <w:top w:val="nil"/>
              <w:left w:val="nil"/>
              <w:bottom w:val="nil"/>
              <w:right w:val="nil"/>
            </w:tcBorders>
            <w:noWrap/>
            <w:vAlign w:val="bottom"/>
            <w:hideMark/>
          </w:tcPr>
          <w:p w14:paraId="4A54874D"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4301" w:type="dxa"/>
            <w:tcBorders>
              <w:top w:val="nil"/>
              <w:left w:val="nil"/>
              <w:bottom w:val="nil"/>
              <w:right w:val="nil"/>
            </w:tcBorders>
            <w:noWrap/>
            <w:vAlign w:val="bottom"/>
            <w:hideMark/>
          </w:tcPr>
          <w:p w14:paraId="27D76D77"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2500" w:type="dxa"/>
            <w:tcBorders>
              <w:top w:val="nil"/>
              <w:left w:val="nil"/>
              <w:bottom w:val="nil"/>
              <w:right w:val="nil"/>
            </w:tcBorders>
            <w:noWrap/>
            <w:vAlign w:val="bottom"/>
            <w:hideMark/>
          </w:tcPr>
          <w:p w14:paraId="0E8F3591"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384" w:type="dxa"/>
            <w:tcBorders>
              <w:top w:val="nil"/>
              <w:left w:val="nil"/>
              <w:bottom w:val="nil"/>
              <w:right w:val="nil"/>
            </w:tcBorders>
            <w:noWrap/>
            <w:vAlign w:val="bottom"/>
            <w:hideMark/>
          </w:tcPr>
          <w:p w14:paraId="2706AC28"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384" w:type="dxa"/>
            <w:tcBorders>
              <w:top w:val="nil"/>
              <w:left w:val="nil"/>
              <w:bottom w:val="nil"/>
              <w:right w:val="nil"/>
            </w:tcBorders>
            <w:noWrap/>
            <w:vAlign w:val="bottom"/>
            <w:hideMark/>
          </w:tcPr>
          <w:p w14:paraId="46074203"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495" w:type="dxa"/>
            <w:tcBorders>
              <w:top w:val="nil"/>
              <w:left w:val="nil"/>
              <w:bottom w:val="nil"/>
              <w:right w:val="nil"/>
            </w:tcBorders>
            <w:noWrap/>
            <w:vAlign w:val="bottom"/>
            <w:hideMark/>
          </w:tcPr>
          <w:p w14:paraId="1F7C51DF"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495" w:type="dxa"/>
            <w:tcBorders>
              <w:top w:val="nil"/>
              <w:left w:val="nil"/>
              <w:bottom w:val="nil"/>
              <w:right w:val="nil"/>
            </w:tcBorders>
            <w:noWrap/>
            <w:vAlign w:val="bottom"/>
            <w:hideMark/>
          </w:tcPr>
          <w:p w14:paraId="7F5D973F" w14:textId="77777777" w:rsidR="00C02786" w:rsidRPr="00C02786" w:rsidRDefault="00C02786" w:rsidP="00C02786">
            <w:pPr>
              <w:spacing w:after="0" w:line="240" w:lineRule="auto"/>
              <w:rPr>
                <w:rFonts w:ascii="Times New Roman" w:eastAsia="Times New Roman" w:hAnsi="Times New Roman"/>
                <w:sz w:val="20"/>
                <w:szCs w:val="20"/>
                <w:lang w:eastAsia="hr-HR"/>
              </w:rPr>
            </w:pPr>
          </w:p>
        </w:tc>
      </w:tr>
      <w:tr w:rsidR="00C02786" w:rsidRPr="00C02786" w14:paraId="03168453" w14:textId="77777777" w:rsidTr="001E4C52">
        <w:trPr>
          <w:trHeight w:val="255"/>
        </w:trPr>
        <w:tc>
          <w:tcPr>
            <w:tcW w:w="5620" w:type="dxa"/>
            <w:gridSpan w:val="2"/>
            <w:tcBorders>
              <w:top w:val="nil"/>
              <w:left w:val="nil"/>
              <w:bottom w:val="nil"/>
              <w:right w:val="nil"/>
            </w:tcBorders>
            <w:noWrap/>
            <w:vAlign w:val="bottom"/>
            <w:hideMark/>
          </w:tcPr>
          <w:p w14:paraId="0AB44BEE"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UKUPAN DONOS VIŠKA/MANJKA IZ PRETHODNIH GODINA</w:t>
            </w:r>
          </w:p>
        </w:tc>
        <w:tc>
          <w:tcPr>
            <w:tcW w:w="2500" w:type="dxa"/>
            <w:tcBorders>
              <w:top w:val="nil"/>
              <w:left w:val="nil"/>
              <w:bottom w:val="nil"/>
              <w:right w:val="nil"/>
            </w:tcBorders>
            <w:noWrap/>
            <w:vAlign w:val="bottom"/>
            <w:hideMark/>
          </w:tcPr>
          <w:p w14:paraId="41D1ACBF"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23DCF993"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6F5F3C3D"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396E713"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F2B8192"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r>
      <w:tr w:rsidR="00C02786" w:rsidRPr="00C02786" w14:paraId="79102237" w14:textId="77777777" w:rsidTr="001E4C52">
        <w:trPr>
          <w:trHeight w:val="559"/>
        </w:trPr>
        <w:tc>
          <w:tcPr>
            <w:tcW w:w="5620" w:type="dxa"/>
            <w:gridSpan w:val="2"/>
            <w:tcBorders>
              <w:top w:val="nil"/>
              <w:left w:val="nil"/>
              <w:bottom w:val="nil"/>
              <w:right w:val="nil"/>
            </w:tcBorders>
            <w:vAlign w:val="bottom"/>
            <w:hideMark/>
          </w:tcPr>
          <w:p w14:paraId="11DF262B"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DIO VIŠKA/MANJKA IZ PRETHODNIH GODINA KOJI ĆE SE POKRIT/RASPOREDITI U PLANIRANOM RAZDOBLJU</w:t>
            </w:r>
          </w:p>
        </w:tc>
        <w:tc>
          <w:tcPr>
            <w:tcW w:w="2500" w:type="dxa"/>
            <w:tcBorders>
              <w:top w:val="nil"/>
              <w:left w:val="nil"/>
              <w:bottom w:val="nil"/>
              <w:right w:val="nil"/>
            </w:tcBorders>
            <w:noWrap/>
            <w:vAlign w:val="bottom"/>
            <w:hideMark/>
          </w:tcPr>
          <w:p w14:paraId="38C7F413"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69EB4D13"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-11.500,00</w:t>
            </w:r>
          </w:p>
        </w:tc>
        <w:tc>
          <w:tcPr>
            <w:tcW w:w="1384" w:type="dxa"/>
            <w:tcBorders>
              <w:top w:val="nil"/>
              <w:left w:val="nil"/>
              <w:bottom w:val="nil"/>
              <w:right w:val="nil"/>
            </w:tcBorders>
            <w:noWrap/>
            <w:vAlign w:val="bottom"/>
            <w:hideMark/>
          </w:tcPr>
          <w:p w14:paraId="02F8B962"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23.500,00</w:t>
            </w:r>
          </w:p>
        </w:tc>
        <w:tc>
          <w:tcPr>
            <w:tcW w:w="1495" w:type="dxa"/>
            <w:tcBorders>
              <w:top w:val="nil"/>
              <w:left w:val="nil"/>
              <w:bottom w:val="nil"/>
              <w:right w:val="nil"/>
            </w:tcBorders>
            <w:noWrap/>
            <w:vAlign w:val="bottom"/>
            <w:hideMark/>
          </w:tcPr>
          <w:p w14:paraId="1AEC9229"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00AFF329"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r>
      <w:tr w:rsidR="00C02786" w:rsidRPr="00C02786" w14:paraId="0BFA758E" w14:textId="77777777" w:rsidTr="001E4C52">
        <w:trPr>
          <w:trHeight w:val="255"/>
        </w:trPr>
        <w:tc>
          <w:tcPr>
            <w:tcW w:w="1319" w:type="dxa"/>
            <w:tcBorders>
              <w:top w:val="nil"/>
              <w:left w:val="nil"/>
              <w:bottom w:val="nil"/>
              <w:right w:val="nil"/>
            </w:tcBorders>
            <w:noWrap/>
            <w:vAlign w:val="bottom"/>
            <w:hideMark/>
          </w:tcPr>
          <w:p w14:paraId="7AFD8C44" w14:textId="77777777" w:rsidR="00C02786" w:rsidRPr="00C02786" w:rsidRDefault="00C02786" w:rsidP="00C02786">
            <w:pPr>
              <w:spacing w:after="0" w:line="240" w:lineRule="auto"/>
              <w:jc w:val="right"/>
              <w:rPr>
                <w:rFonts w:ascii="Arial" w:eastAsia="Times New Roman" w:hAnsi="Arial" w:cs="Arial"/>
                <w:sz w:val="20"/>
                <w:szCs w:val="20"/>
                <w:lang w:eastAsia="hr-HR"/>
              </w:rPr>
            </w:pPr>
          </w:p>
        </w:tc>
        <w:tc>
          <w:tcPr>
            <w:tcW w:w="4301" w:type="dxa"/>
            <w:tcBorders>
              <w:top w:val="nil"/>
              <w:left w:val="nil"/>
              <w:bottom w:val="nil"/>
              <w:right w:val="nil"/>
            </w:tcBorders>
            <w:noWrap/>
            <w:vAlign w:val="bottom"/>
            <w:hideMark/>
          </w:tcPr>
          <w:p w14:paraId="6BFB14D8"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2500" w:type="dxa"/>
            <w:tcBorders>
              <w:top w:val="nil"/>
              <w:left w:val="nil"/>
              <w:bottom w:val="nil"/>
              <w:right w:val="nil"/>
            </w:tcBorders>
            <w:noWrap/>
            <w:vAlign w:val="bottom"/>
            <w:hideMark/>
          </w:tcPr>
          <w:p w14:paraId="1A5BA452"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384" w:type="dxa"/>
            <w:tcBorders>
              <w:top w:val="nil"/>
              <w:left w:val="nil"/>
              <w:bottom w:val="nil"/>
              <w:right w:val="nil"/>
            </w:tcBorders>
            <w:noWrap/>
            <w:vAlign w:val="bottom"/>
            <w:hideMark/>
          </w:tcPr>
          <w:p w14:paraId="48BBAF63"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384" w:type="dxa"/>
            <w:tcBorders>
              <w:top w:val="nil"/>
              <w:left w:val="nil"/>
              <w:bottom w:val="nil"/>
              <w:right w:val="nil"/>
            </w:tcBorders>
            <w:noWrap/>
            <w:vAlign w:val="bottom"/>
            <w:hideMark/>
          </w:tcPr>
          <w:p w14:paraId="63443B62"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495" w:type="dxa"/>
            <w:tcBorders>
              <w:top w:val="nil"/>
              <w:left w:val="nil"/>
              <w:bottom w:val="nil"/>
              <w:right w:val="nil"/>
            </w:tcBorders>
            <w:noWrap/>
            <w:vAlign w:val="bottom"/>
            <w:hideMark/>
          </w:tcPr>
          <w:p w14:paraId="4BA71750"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495" w:type="dxa"/>
            <w:tcBorders>
              <w:top w:val="nil"/>
              <w:left w:val="nil"/>
              <w:bottom w:val="nil"/>
              <w:right w:val="nil"/>
            </w:tcBorders>
            <w:noWrap/>
            <w:vAlign w:val="bottom"/>
            <w:hideMark/>
          </w:tcPr>
          <w:p w14:paraId="64362370" w14:textId="77777777" w:rsidR="00C02786" w:rsidRPr="00C02786" w:rsidRDefault="00C02786" w:rsidP="00C02786">
            <w:pPr>
              <w:spacing w:after="0" w:line="240" w:lineRule="auto"/>
              <w:rPr>
                <w:rFonts w:ascii="Times New Roman" w:eastAsia="Times New Roman" w:hAnsi="Times New Roman"/>
                <w:sz w:val="20"/>
                <w:szCs w:val="20"/>
                <w:lang w:eastAsia="hr-HR"/>
              </w:rPr>
            </w:pPr>
          </w:p>
        </w:tc>
      </w:tr>
      <w:tr w:rsidR="00C02786" w:rsidRPr="00C02786" w14:paraId="2280CFB9" w14:textId="77777777" w:rsidTr="001E4C52">
        <w:trPr>
          <w:trHeight w:val="255"/>
        </w:trPr>
        <w:tc>
          <w:tcPr>
            <w:tcW w:w="5620" w:type="dxa"/>
            <w:gridSpan w:val="2"/>
            <w:tcBorders>
              <w:top w:val="nil"/>
              <w:left w:val="nil"/>
              <w:bottom w:val="nil"/>
              <w:right w:val="nil"/>
            </w:tcBorders>
            <w:noWrap/>
            <w:vAlign w:val="bottom"/>
            <w:hideMark/>
          </w:tcPr>
          <w:p w14:paraId="227C7159" w14:textId="77777777" w:rsidR="00C02786" w:rsidRPr="00C02786" w:rsidRDefault="00C02786" w:rsidP="00C02786">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VIŠAK / MANJAK + NETO ZADUŽIVANJA / FINANCIRANJA</w:t>
            </w:r>
          </w:p>
        </w:tc>
        <w:tc>
          <w:tcPr>
            <w:tcW w:w="2500" w:type="dxa"/>
            <w:tcBorders>
              <w:top w:val="nil"/>
              <w:left w:val="nil"/>
              <w:bottom w:val="nil"/>
              <w:right w:val="nil"/>
            </w:tcBorders>
            <w:noWrap/>
            <w:vAlign w:val="bottom"/>
            <w:hideMark/>
          </w:tcPr>
          <w:p w14:paraId="1B1535FB"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43.793,98</w:t>
            </w:r>
          </w:p>
        </w:tc>
        <w:tc>
          <w:tcPr>
            <w:tcW w:w="1384" w:type="dxa"/>
            <w:tcBorders>
              <w:top w:val="nil"/>
              <w:left w:val="nil"/>
              <w:bottom w:val="nil"/>
              <w:right w:val="nil"/>
            </w:tcBorders>
            <w:noWrap/>
            <w:vAlign w:val="bottom"/>
            <w:hideMark/>
          </w:tcPr>
          <w:p w14:paraId="17C49F13"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384" w:type="dxa"/>
            <w:tcBorders>
              <w:top w:val="nil"/>
              <w:left w:val="nil"/>
              <w:bottom w:val="nil"/>
              <w:right w:val="nil"/>
            </w:tcBorders>
            <w:noWrap/>
            <w:vAlign w:val="bottom"/>
            <w:hideMark/>
          </w:tcPr>
          <w:p w14:paraId="6D175AEA"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3407B9FF"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495" w:type="dxa"/>
            <w:tcBorders>
              <w:top w:val="nil"/>
              <w:left w:val="nil"/>
              <w:bottom w:val="nil"/>
              <w:right w:val="nil"/>
            </w:tcBorders>
            <w:noWrap/>
            <w:vAlign w:val="bottom"/>
            <w:hideMark/>
          </w:tcPr>
          <w:p w14:paraId="27773033" w14:textId="77777777" w:rsidR="00C02786" w:rsidRPr="00C02786" w:rsidRDefault="00C02786" w:rsidP="00C02786">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r>
      <w:bookmarkEnd w:id="0"/>
      <w:tr w:rsidR="00C02786" w:rsidRPr="00C02786" w14:paraId="3E82DA3B" w14:textId="77777777" w:rsidTr="001E4C52">
        <w:trPr>
          <w:trHeight w:val="255"/>
        </w:trPr>
        <w:tc>
          <w:tcPr>
            <w:tcW w:w="1319" w:type="dxa"/>
            <w:tcBorders>
              <w:top w:val="nil"/>
              <w:left w:val="nil"/>
              <w:bottom w:val="nil"/>
              <w:right w:val="nil"/>
            </w:tcBorders>
            <w:noWrap/>
            <w:vAlign w:val="bottom"/>
            <w:hideMark/>
          </w:tcPr>
          <w:p w14:paraId="42ADB2B7" w14:textId="77777777" w:rsidR="00C02786" w:rsidRPr="00C02786" w:rsidRDefault="00C02786" w:rsidP="00C02786">
            <w:pPr>
              <w:spacing w:after="0" w:line="240" w:lineRule="auto"/>
              <w:jc w:val="right"/>
              <w:rPr>
                <w:rFonts w:ascii="Arial" w:eastAsia="Times New Roman" w:hAnsi="Arial" w:cs="Arial"/>
                <w:sz w:val="20"/>
                <w:szCs w:val="20"/>
                <w:lang w:eastAsia="hr-HR"/>
              </w:rPr>
            </w:pPr>
          </w:p>
        </w:tc>
        <w:tc>
          <w:tcPr>
            <w:tcW w:w="4301" w:type="dxa"/>
            <w:tcBorders>
              <w:top w:val="nil"/>
              <w:left w:val="nil"/>
              <w:bottom w:val="nil"/>
              <w:right w:val="nil"/>
            </w:tcBorders>
            <w:noWrap/>
            <w:vAlign w:val="bottom"/>
            <w:hideMark/>
          </w:tcPr>
          <w:p w14:paraId="1CADED66"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2500" w:type="dxa"/>
            <w:tcBorders>
              <w:top w:val="nil"/>
              <w:left w:val="nil"/>
              <w:bottom w:val="nil"/>
              <w:right w:val="nil"/>
            </w:tcBorders>
            <w:noWrap/>
            <w:vAlign w:val="bottom"/>
            <w:hideMark/>
          </w:tcPr>
          <w:p w14:paraId="57793081"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384" w:type="dxa"/>
            <w:tcBorders>
              <w:top w:val="nil"/>
              <w:left w:val="nil"/>
              <w:bottom w:val="nil"/>
              <w:right w:val="nil"/>
            </w:tcBorders>
            <w:noWrap/>
            <w:vAlign w:val="bottom"/>
            <w:hideMark/>
          </w:tcPr>
          <w:p w14:paraId="5F46A585"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384" w:type="dxa"/>
            <w:tcBorders>
              <w:top w:val="nil"/>
              <w:left w:val="nil"/>
              <w:bottom w:val="nil"/>
              <w:right w:val="nil"/>
            </w:tcBorders>
            <w:noWrap/>
            <w:vAlign w:val="bottom"/>
            <w:hideMark/>
          </w:tcPr>
          <w:p w14:paraId="3448C54B"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495" w:type="dxa"/>
            <w:tcBorders>
              <w:top w:val="nil"/>
              <w:left w:val="nil"/>
              <w:bottom w:val="nil"/>
              <w:right w:val="nil"/>
            </w:tcBorders>
            <w:noWrap/>
            <w:vAlign w:val="bottom"/>
            <w:hideMark/>
          </w:tcPr>
          <w:p w14:paraId="66C5B040" w14:textId="77777777" w:rsidR="00C02786" w:rsidRPr="00C02786" w:rsidRDefault="00C02786" w:rsidP="00C02786">
            <w:pPr>
              <w:spacing w:after="0" w:line="240" w:lineRule="auto"/>
              <w:rPr>
                <w:rFonts w:ascii="Times New Roman" w:eastAsia="Times New Roman" w:hAnsi="Times New Roman"/>
                <w:sz w:val="20"/>
                <w:szCs w:val="20"/>
                <w:lang w:eastAsia="hr-HR"/>
              </w:rPr>
            </w:pPr>
          </w:p>
        </w:tc>
        <w:tc>
          <w:tcPr>
            <w:tcW w:w="1495" w:type="dxa"/>
            <w:tcBorders>
              <w:top w:val="nil"/>
              <w:left w:val="nil"/>
              <w:bottom w:val="nil"/>
              <w:right w:val="nil"/>
            </w:tcBorders>
            <w:noWrap/>
            <w:vAlign w:val="bottom"/>
            <w:hideMark/>
          </w:tcPr>
          <w:p w14:paraId="49077791" w14:textId="77777777" w:rsidR="00C02786" w:rsidRPr="00C02786" w:rsidRDefault="00C02786" w:rsidP="00C02786">
            <w:pPr>
              <w:spacing w:after="0" w:line="240" w:lineRule="auto"/>
              <w:rPr>
                <w:rFonts w:ascii="Times New Roman" w:eastAsia="Times New Roman" w:hAnsi="Times New Roman"/>
                <w:sz w:val="20"/>
                <w:szCs w:val="20"/>
                <w:lang w:eastAsia="hr-HR"/>
              </w:rPr>
            </w:pPr>
          </w:p>
        </w:tc>
      </w:tr>
    </w:tbl>
    <w:p w14:paraId="1439EA6D" w14:textId="77777777" w:rsidR="00C02786" w:rsidRDefault="00C02786" w:rsidP="003C14E2">
      <w:pPr>
        <w:jc w:val="both"/>
        <w:rPr>
          <w:rFonts w:ascii="Times New Roman" w:hAnsi="Times New Roman"/>
          <w:b/>
          <w:sz w:val="24"/>
          <w:szCs w:val="24"/>
        </w:rPr>
      </w:pPr>
    </w:p>
    <w:p w14:paraId="62DC3AC9" w14:textId="52C4E5EE" w:rsidR="00FA0E96" w:rsidRDefault="00FA0E96" w:rsidP="00FA0E96">
      <w:pPr>
        <w:jc w:val="both"/>
        <w:rPr>
          <w:rFonts w:ascii="Times New Roman" w:hAnsi="Times New Roman"/>
          <w:b/>
          <w:sz w:val="24"/>
          <w:szCs w:val="24"/>
        </w:rPr>
      </w:pPr>
      <w:r>
        <w:rPr>
          <w:rFonts w:ascii="Times New Roman" w:hAnsi="Times New Roman"/>
          <w:b/>
          <w:sz w:val="24"/>
          <w:szCs w:val="24"/>
        </w:rPr>
        <w:t xml:space="preserve">Račun prihoda i rashoda </w:t>
      </w:r>
    </w:p>
    <w:tbl>
      <w:tblPr>
        <w:tblW w:w="0" w:type="auto"/>
        <w:tblLayout w:type="fixed"/>
        <w:tblLook w:val="04A0" w:firstRow="1" w:lastRow="0" w:firstColumn="1" w:lastColumn="0" w:noHBand="0" w:noVBand="1"/>
      </w:tblPr>
      <w:tblGrid>
        <w:gridCol w:w="2488"/>
        <w:gridCol w:w="4033"/>
        <w:gridCol w:w="1701"/>
        <w:gridCol w:w="1417"/>
        <w:gridCol w:w="1418"/>
        <w:gridCol w:w="1417"/>
        <w:gridCol w:w="1530"/>
      </w:tblGrid>
      <w:tr w:rsidR="00FA0E96" w:rsidRPr="00FA0E96" w14:paraId="21ECA402" w14:textId="77777777" w:rsidTr="00FA0E96">
        <w:trPr>
          <w:trHeight w:val="255"/>
        </w:trPr>
        <w:tc>
          <w:tcPr>
            <w:tcW w:w="2488" w:type="dxa"/>
            <w:tcBorders>
              <w:top w:val="nil"/>
              <w:left w:val="nil"/>
              <w:bottom w:val="nil"/>
              <w:right w:val="nil"/>
            </w:tcBorders>
            <w:noWrap/>
            <w:vAlign w:val="bottom"/>
            <w:hideMark/>
          </w:tcPr>
          <w:p w14:paraId="0ECD740B" w14:textId="77777777" w:rsidR="00FA0E96" w:rsidRPr="00FA0E96" w:rsidRDefault="00FA0E96" w:rsidP="00FA0E96">
            <w:pPr>
              <w:spacing w:after="0" w:line="240" w:lineRule="auto"/>
              <w:rPr>
                <w:rFonts w:ascii="Times New Roman" w:eastAsia="Times New Roman" w:hAnsi="Times New Roman"/>
                <w:sz w:val="24"/>
                <w:szCs w:val="24"/>
                <w:lang w:eastAsia="hr-HR"/>
              </w:rPr>
            </w:pPr>
          </w:p>
        </w:tc>
        <w:tc>
          <w:tcPr>
            <w:tcW w:w="4033" w:type="dxa"/>
            <w:tcBorders>
              <w:top w:val="nil"/>
              <w:left w:val="nil"/>
              <w:bottom w:val="nil"/>
              <w:right w:val="nil"/>
            </w:tcBorders>
            <w:noWrap/>
            <w:vAlign w:val="bottom"/>
            <w:hideMark/>
          </w:tcPr>
          <w:p w14:paraId="7AE98EA1" w14:textId="77777777" w:rsidR="00FA0E96" w:rsidRPr="00FA0E96" w:rsidRDefault="00FA0E96" w:rsidP="00FA0E96">
            <w:pPr>
              <w:spacing w:after="0" w:line="240" w:lineRule="auto"/>
              <w:rPr>
                <w:rFonts w:ascii="Times New Roman" w:eastAsia="Times New Roman" w:hAnsi="Times New Roman"/>
                <w:sz w:val="20"/>
                <w:szCs w:val="20"/>
                <w:lang w:eastAsia="hr-HR"/>
              </w:rPr>
            </w:pPr>
          </w:p>
        </w:tc>
        <w:tc>
          <w:tcPr>
            <w:tcW w:w="1701" w:type="dxa"/>
            <w:tcBorders>
              <w:top w:val="nil"/>
              <w:left w:val="nil"/>
              <w:bottom w:val="nil"/>
              <w:right w:val="nil"/>
            </w:tcBorders>
            <w:noWrap/>
            <w:vAlign w:val="bottom"/>
            <w:hideMark/>
          </w:tcPr>
          <w:p w14:paraId="6D119F03"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IZVRŠENJE</w:t>
            </w:r>
          </w:p>
        </w:tc>
        <w:tc>
          <w:tcPr>
            <w:tcW w:w="1417" w:type="dxa"/>
            <w:tcBorders>
              <w:top w:val="nil"/>
              <w:left w:val="nil"/>
              <w:bottom w:val="nil"/>
              <w:right w:val="nil"/>
            </w:tcBorders>
            <w:noWrap/>
            <w:vAlign w:val="bottom"/>
            <w:hideMark/>
          </w:tcPr>
          <w:p w14:paraId="580E1EEA" w14:textId="35D1FAD7" w:rsidR="00FA0E96" w:rsidRPr="00FA0E96" w:rsidRDefault="00FA0E96" w:rsidP="00FA0E9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 xml:space="preserve">TEKUĆI </w:t>
            </w:r>
            <w:r w:rsidRPr="00FA0E96">
              <w:rPr>
                <w:rFonts w:ascii="Arial" w:eastAsia="Times New Roman" w:hAnsi="Arial" w:cs="Arial"/>
                <w:b/>
                <w:bCs/>
                <w:sz w:val="20"/>
                <w:szCs w:val="20"/>
                <w:lang w:eastAsia="hr-HR"/>
              </w:rPr>
              <w:t>PLAN</w:t>
            </w:r>
          </w:p>
        </w:tc>
        <w:tc>
          <w:tcPr>
            <w:tcW w:w="1418" w:type="dxa"/>
            <w:tcBorders>
              <w:top w:val="nil"/>
              <w:left w:val="nil"/>
              <w:bottom w:val="nil"/>
              <w:right w:val="nil"/>
            </w:tcBorders>
            <w:noWrap/>
            <w:vAlign w:val="bottom"/>
            <w:hideMark/>
          </w:tcPr>
          <w:p w14:paraId="30C4D558"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PLAN</w:t>
            </w:r>
          </w:p>
        </w:tc>
        <w:tc>
          <w:tcPr>
            <w:tcW w:w="1417" w:type="dxa"/>
            <w:tcBorders>
              <w:top w:val="nil"/>
              <w:left w:val="nil"/>
              <w:bottom w:val="nil"/>
              <w:right w:val="nil"/>
            </w:tcBorders>
            <w:noWrap/>
            <w:vAlign w:val="bottom"/>
            <w:hideMark/>
          </w:tcPr>
          <w:p w14:paraId="0A395EBF"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PROJEKCIJA</w:t>
            </w:r>
          </w:p>
        </w:tc>
        <w:tc>
          <w:tcPr>
            <w:tcW w:w="1530" w:type="dxa"/>
            <w:tcBorders>
              <w:top w:val="nil"/>
              <w:left w:val="nil"/>
              <w:bottom w:val="nil"/>
              <w:right w:val="nil"/>
            </w:tcBorders>
            <w:noWrap/>
            <w:vAlign w:val="bottom"/>
            <w:hideMark/>
          </w:tcPr>
          <w:p w14:paraId="55F48DB1"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PROJEKCIJA</w:t>
            </w:r>
          </w:p>
        </w:tc>
      </w:tr>
      <w:tr w:rsidR="00FA0E96" w:rsidRPr="00FA0E96" w14:paraId="4B2F9CC0" w14:textId="77777777" w:rsidTr="00FA0E96">
        <w:trPr>
          <w:trHeight w:val="255"/>
        </w:trPr>
        <w:tc>
          <w:tcPr>
            <w:tcW w:w="2488" w:type="dxa"/>
            <w:tcBorders>
              <w:top w:val="nil"/>
              <w:left w:val="nil"/>
              <w:bottom w:val="nil"/>
              <w:right w:val="nil"/>
            </w:tcBorders>
            <w:noWrap/>
            <w:vAlign w:val="bottom"/>
            <w:hideMark/>
          </w:tcPr>
          <w:p w14:paraId="0E5C9900"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p>
        </w:tc>
        <w:tc>
          <w:tcPr>
            <w:tcW w:w="4033" w:type="dxa"/>
            <w:tcBorders>
              <w:top w:val="nil"/>
              <w:left w:val="nil"/>
              <w:bottom w:val="nil"/>
              <w:right w:val="nil"/>
            </w:tcBorders>
            <w:noWrap/>
            <w:vAlign w:val="bottom"/>
            <w:hideMark/>
          </w:tcPr>
          <w:p w14:paraId="1166584A" w14:textId="77777777" w:rsidR="00FA0E96" w:rsidRPr="00FA0E96" w:rsidRDefault="00FA0E96" w:rsidP="00FA0E96">
            <w:pPr>
              <w:spacing w:after="0" w:line="240" w:lineRule="auto"/>
              <w:rPr>
                <w:rFonts w:ascii="Times New Roman" w:eastAsia="Times New Roman" w:hAnsi="Times New Roman"/>
                <w:sz w:val="20"/>
                <w:szCs w:val="20"/>
                <w:lang w:eastAsia="hr-HR"/>
              </w:rPr>
            </w:pPr>
          </w:p>
        </w:tc>
        <w:tc>
          <w:tcPr>
            <w:tcW w:w="1701" w:type="dxa"/>
            <w:tcBorders>
              <w:top w:val="nil"/>
              <w:left w:val="nil"/>
              <w:bottom w:val="nil"/>
              <w:right w:val="nil"/>
            </w:tcBorders>
            <w:noWrap/>
            <w:vAlign w:val="bottom"/>
            <w:hideMark/>
          </w:tcPr>
          <w:p w14:paraId="1E55C6B5" w14:textId="77777777" w:rsidR="00FA0E96" w:rsidRPr="00FA0E96" w:rsidRDefault="00FA0E96" w:rsidP="00FA0E96">
            <w:pPr>
              <w:spacing w:after="0" w:line="240" w:lineRule="auto"/>
              <w:rPr>
                <w:rFonts w:ascii="Times New Roman" w:eastAsia="Times New Roman" w:hAnsi="Times New Roman"/>
                <w:sz w:val="20"/>
                <w:szCs w:val="20"/>
                <w:lang w:eastAsia="hr-HR"/>
              </w:rPr>
            </w:pPr>
          </w:p>
        </w:tc>
        <w:tc>
          <w:tcPr>
            <w:tcW w:w="1417" w:type="dxa"/>
            <w:tcBorders>
              <w:top w:val="nil"/>
              <w:left w:val="nil"/>
              <w:bottom w:val="nil"/>
              <w:right w:val="nil"/>
            </w:tcBorders>
            <w:noWrap/>
            <w:vAlign w:val="bottom"/>
            <w:hideMark/>
          </w:tcPr>
          <w:p w14:paraId="5BB4CD97" w14:textId="77777777" w:rsidR="00FA0E96" w:rsidRPr="00FA0E96" w:rsidRDefault="00FA0E96" w:rsidP="00FA0E96">
            <w:pPr>
              <w:spacing w:after="0" w:line="240" w:lineRule="auto"/>
              <w:jc w:val="center"/>
              <w:rPr>
                <w:rFonts w:ascii="Times New Roman" w:eastAsia="Times New Roman" w:hAnsi="Times New Roman"/>
                <w:sz w:val="20"/>
                <w:szCs w:val="20"/>
                <w:lang w:eastAsia="hr-HR"/>
              </w:rPr>
            </w:pPr>
          </w:p>
        </w:tc>
        <w:tc>
          <w:tcPr>
            <w:tcW w:w="1418" w:type="dxa"/>
            <w:tcBorders>
              <w:top w:val="nil"/>
              <w:left w:val="nil"/>
              <w:bottom w:val="nil"/>
              <w:right w:val="nil"/>
            </w:tcBorders>
            <w:noWrap/>
            <w:vAlign w:val="bottom"/>
            <w:hideMark/>
          </w:tcPr>
          <w:p w14:paraId="424010C4" w14:textId="77777777" w:rsidR="00FA0E96" w:rsidRPr="00FA0E96" w:rsidRDefault="00FA0E96" w:rsidP="00FA0E96">
            <w:pPr>
              <w:spacing w:after="0" w:line="240" w:lineRule="auto"/>
              <w:jc w:val="center"/>
              <w:rPr>
                <w:rFonts w:ascii="Times New Roman" w:eastAsia="Times New Roman" w:hAnsi="Times New Roman"/>
                <w:sz w:val="20"/>
                <w:szCs w:val="20"/>
                <w:lang w:eastAsia="hr-HR"/>
              </w:rPr>
            </w:pPr>
          </w:p>
        </w:tc>
        <w:tc>
          <w:tcPr>
            <w:tcW w:w="1417" w:type="dxa"/>
            <w:tcBorders>
              <w:top w:val="nil"/>
              <w:left w:val="nil"/>
              <w:bottom w:val="nil"/>
              <w:right w:val="nil"/>
            </w:tcBorders>
            <w:noWrap/>
            <w:vAlign w:val="bottom"/>
            <w:hideMark/>
          </w:tcPr>
          <w:p w14:paraId="2ED01329" w14:textId="77777777" w:rsidR="00FA0E96" w:rsidRPr="00FA0E96" w:rsidRDefault="00FA0E96" w:rsidP="00FA0E96">
            <w:pPr>
              <w:spacing w:after="0" w:line="240" w:lineRule="auto"/>
              <w:jc w:val="center"/>
              <w:rPr>
                <w:rFonts w:ascii="Times New Roman" w:eastAsia="Times New Roman" w:hAnsi="Times New Roman"/>
                <w:sz w:val="20"/>
                <w:szCs w:val="20"/>
                <w:lang w:eastAsia="hr-HR"/>
              </w:rPr>
            </w:pPr>
          </w:p>
        </w:tc>
        <w:tc>
          <w:tcPr>
            <w:tcW w:w="1530" w:type="dxa"/>
            <w:tcBorders>
              <w:top w:val="nil"/>
              <w:left w:val="nil"/>
              <w:bottom w:val="nil"/>
              <w:right w:val="nil"/>
            </w:tcBorders>
            <w:noWrap/>
            <w:vAlign w:val="bottom"/>
            <w:hideMark/>
          </w:tcPr>
          <w:p w14:paraId="7F7BCB35" w14:textId="77777777" w:rsidR="00FA0E96" w:rsidRPr="00FA0E96" w:rsidRDefault="00FA0E96" w:rsidP="00FA0E96">
            <w:pPr>
              <w:spacing w:after="0" w:line="240" w:lineRule="auto"/>
              <w:jc w:val="center"/>
              <w:rPr>
                <w:rFonts w:ascii="Times New Roman" w:eastAsia="Times New Roman" w:hAnsi="Times New Roman"/>
                <w:sz w:val="20"/>
                <w:szCs w:val="20"/>
                <w:lang w:eastAsia="hr-HR"/>
              </w:rPr>
            </w:pPr>
          </w:p>
        </w:tc>
      </w:tr>
      <w:tr w:rsidR="00FA0E96" w:rsidRPr="00FA0E96" w14:paraId="00F4E6FF" w14:textId="77777777" w:rsidTr="00FA0E96">
        <w:trPr>
          <w:trHeight w:val="255"/>
        </w:trPr>
        <w:tc>
          <w:tcPr>
            <w:tcW w:w="2488" w:type="dxa"/>
            <w:tcBorders>
              <w:top w:val="nil"/>
              <w:left w:val="nil"/>
              <w:bottom w:val="nil"/>
              <w:right w:val="nil"/>
            </w:tcBorders>
            <w:noWrap/>
            <w:vAlign w:val="bottom"/>
            <w:hideMark/>
          </w:tcPr>
          <w:p w14:paraId="7C9D4C2F"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BROJ KONTA</w:t>
            </w:r>
          </w:p>
        </w:tc>
        <w:tc>
          <w:tcPr>
            <w:tcW w:w="4033" w:type="dxa"/>
            <w:tcBorders>
              <w:top w:val="nil"/>
              <w:left w:val="nil"/>
              <w:bottom w:val="nil"/>
              <w:right w:val="nil"/>
            </w:tcBorders>
            <w:noWrap/>
            <w:vAlign w:val="bottom"/>
            <w:hideMark/>
          </w:tcPr>
          <w:p w14:paraId="3980B07E"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VRSTA PRIHODA / PRIMITAKA</w:t>
            </w:r>
          </w:p>
        </w:tc>
        <w:tc>
          <w:tcPr>
            <w:tcW w:w="1701" w:type="dxa"/>
            <w:tcBorders>
              <w:top w:val="nil"/>
              <w:left w:val="nil"/>
              <w:bottom w:val="nil"/>
              <w:right w:val="nil"/>
            </w:tcBorders>
            <w:noWrap/>
            <w:vAlign w:val="bottom"/>
            <w:hideMark/>
          </w:tcPr>
          <w:p w14:paraId="18FFB0B6"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01.01.2024. - 31.12.2024.</w:t>
            </w:r>
          </w:p>
        </w:tc>
        <w:tc>
          <w:tcPr>
            <w:tcW w:w="1417" w:type="dxa"/>
            <w:tcBorders>
              <w:top w:val="nil"/>
              <w:left w:val="nil"/>
              <w:bottom w:val="nil"/>
              <w:right w:val="nil"/>
            </w:tcBorders>
            <w:noWrap/>
            <w:vAlign w:val="bottom"/>
            <w:hideMark/>
          </w:tcPr>
          <w:p w14:paraId="242AEEEA"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2025</w:t>
            </w:r>
          </w:p>
        </w:tc>
        <w:tc>
          <w:tcPr>
            <w:tcW w:w="1418" w:type="dxa"/>
            <w:tcBorders>
              <w:top w:val="nil"/>
              <w:left w:val="nil"/>
              <w:bottom w:val="nil"/>
              <w:right w:val="nil"/>
            </w:tcBorders>
            <w:noWrap/>
            <w:vAlign w:val="bottom"/>
            <w:hideMark/>
          </w:tcPr>
          <w:p w14:paraId="1E1C54B6"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2026</w:t>
            </w:r>
          </w:p>
        </w:tc>
        <w:tc>
          <w:tcPr>
            <w:tcW w:w="1417" w:type="dxa"/>
            <w:tcBorders>
              <w:top w:val="nil"/>
              <w:left w:val="nil"/>
              <w:bottom w:val="nil"/>
              <w:right w:val="nil"/>
            </w:tcBorders>
            <w:noWrap/>
            <w:vAlign w:val="bottom"/>
            <w:hideMark/>
          </w:tcPr>
          <w:p w14:paraId="3FEA8B74"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2027</w:t>
            </w:r>
          </w:p>
        </w:tc>
        <w:tc>
          <w:tcPr>
            <w:tcW w:w="1530" w:type="dxa"/>
            <w:tcBorders>
              <w:top w:val="nil"/>
              <w:left w:val="nil"/>
              <w:bottom w:val="nil"/>
              <w:right w:val="nil"/>
            </w:tcBorders>
            <w:noWrap/>
            <w:vAlign w:val="bottom"/>
            <w:hideMark/>
          </w:tcPr>
          <w:p w14:paraId="23F4C9F8"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2028</w:t>
            </w:r>
          </w:p>
        </w:tc>
      </w:tr>
      <w:tr w:rsidR="00FA0E96" w:rsidRPr="00FA0E96" w14:paraId="6DAF634D" w14:textId="77777777" w:rsidTr="00FA0E96">
        <w:trPr>
          <w:trHeight w:val="255"/>
        </w:trPr>
        <w:tc>
          <w:tcPr>
            <w:tcW w:w="6521" w:type="dxa"/>
            <w:gridSpan w:val="2"/>
            <w:tcBorders>
              <w:top w:val="nil"/>
              <w:left w:val="nil"/>
              <w:bottom w:val="nil"/>
              <w:right w:val="nil"/>
            </w:tcBorders>
            <w:noWrap/>
            <w:vAlign w:val="bottom"/>
            <w:hideMark/>
          </w:tcPr>
          <w:p w14:paraId="4E4E6515" w14:textId="77777777" w:rsidR="00FA0E96" w:rsidRPr="00FA0E96" w:rsidRDefault="00FA0E96" w:rsidP="00FA0E96">
            <w:pPr>
              <w:spacing w:after="0" w:line="240" w:lineRule="auto"/>
              <w:rPr>
                <w:rFonts w:ascii="Arial" w:eastAsia="Times New Roman" w:hAnsi="Arial" w:cs="Arial"/>
                <w:sz w:val="20"/>
                <w:szCs w:val="20"/>
                <w:lang w:eastAsia="hr-HR"/>
              </w:rPr>
            </w:pPr>
            <w:r w:rsidRPr="00FA0E96">
              <w:rPr>
                <w:rFonts w:ascii="Arial" w:eastAsia="Times New Roman" w:hAnsi="Arial" w:cs="Arial"/>
                <w:sz w:val="20"/>
                <w:szCs w:val="20"/>
                <w:lang w:eastAsia="hr-HR"/>
              </w:rPr>
              <w:t xml:space="preserve">UKUPNO PRIHODI / PRIMICI </w:t>
            </w:r>
          </w:p>
        </w:tc>
        <w:tc>
          <w:tcPr>
            <w:tcW w:w="1701" w:type="dxa"/>
            <w:tcBorders>
              <w:top w:val="nil"/>
              <w:left w:val="nil"/>
              <w:bottom w:val="nil"/>
              <w:right w:val="nil"/>
            </w:tcBorders>
            <w:noWrap/>
            <w:vAlign w:val="bottom"/>
            <w:hideMark/>
          </w:tcPr>
          <w:p w14:paraId="3088A30F"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1.269.244,93</w:t>
            </w:r>
          </w:p>
        </w:tc>
        <w:tc>
          <w:tcPr>
            <w:tcW w:w="1417" w:type="dxa"/>
            <w:tcBorders>
              <w:top w:val="nil"/>
              <w:left w:val="nil"/>
              <w:bottom w:val="nil"/>
              <w:right w:val="nil"/>
            </w:tcBorders>
            <w:noWrap/>
            <w:vAlign w:val="bottom"/>
            <w:hideMark/>
          </w:tcPr>
          <w:p w14:paraId="04E43FE2"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3.723.051,00</w:t>
            </w:r>
          </w:p>
        </w:tc>
        <w:tc>
          <w:tcPr>
            <w:tcW w:w="1418" w:type="dxa"/>
            <w:tcBorders>
              <w:top w:val="nil"/>
              <w:left w:val="nil"/>
              <w:bottom w:val="nil"/>
              <w:right w:val="nil"/>
            </w:tcBorders>
            <w:noWrap/>
            <w:vAlign w:val="bottom"/>
            <w:hideMark/>
          </w:tcPr>
          <w:p w14:paraId="437374E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3.961.428,00</w:t>
            </w:r>
          </w:p>
        </w:tc>
        <w:tc>
          <w:tcPr>
            <w:tcW w:w="1417" w:type="dxa"/>
            <w:tcBorders>
              <w:top w:val="nil"/>
              <w:left w:val="nil"/>
              <w:bottom w:val="nil"/>
              <w:right w:val="nil"/>
            </w:tcBorders>
            <w:noWrap/>
            <w:vAlign w:val="bottom"/>
            <w:hideMark/>
          </w:tcPr>
          <w:p w14:paraId="3F57A2EC"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3.672.905,00</w:t>
            </w:r>
          </w:p>
        </w:tc>
        <w:tc>
          <w:tcPr>
            <w:tcW w:w="1530" w:type="dxa"/>
            <w:tcBorders>
              <w:top w:val="nil"/>
              <w:left w:val="nil"/>
              <w:bottom w:val="nil"/>
              <w:right w:val="nil"/>
            </w:tcBorders>
            <w:noWrap/>
            <w:vAlign w:val="bottom"/>
            <w:hideMark/>
          </w:tcPr>
          <w:p w14:paraId="201200A4"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3.556.905,00</w:t>
            </w:r>
          </w:p>
        </w:tc>
      </w:tr>
      <w:tr w:rsidR="00FA0E96" w:rsidRPr="00FA0E96" w14:paraId="6AE7E99E" w14:textId="77777777" w:rsidTr="00FA0E96">
        <w:trPr>
          <w:trHeight w:val="255"/>
        </w:trPr>
        <w:tc>
          <w:tcPr>
            <w:tcW w:w="6521" w:type="dxa"/>
            <w:gridSpan w:val="2"/>
            <w:tcBorders>
              <w:top w:val="nil"/>
              <w:left w:val="nil"/>
              <w:bottom w:val="nil"/>
              <w:right w:val="nil"/>
            </w:tcBorders>
            <w:noWrap/>
            <w:vAlign w:val="bottom"/>
            <w:hideMark/>
          </w:tcPr>
          <w:p w14:paraId="7C816500"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 Prihodi poslovanja</w:t>
            </w:r>
          </w:p>
        </w:tc>
        <w:tc>
          <w:tcPr>
            <w:tcW w:w="1701" w:type="dxa"/>
            <w:tcBorders>
              <w:top w:val="nil"/>
              <w:left w:val="nil"/>
              <w:bottom w:val="nil"/>
              <w:right w:val="nil"/>
            </w:tcBorders>
            <w:noWrap/>
            <w:vAlign w:val="bottom"/>
            <w:hideMark/>
          </w:tcPr>
          <w:p w14:paraId="0B0C9DB9"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1.269.244,93</w:t>
            </w:r>
          </w:p>
        </w:tc>
        <w:tc>
          <w:tcPr>
            <w:tcW w:w="1417" w:type="dxa"/>
            <w:tcBorders>
              <w:top w:val="nil"/>
              <w:left w:val="nil"/>
              <w:bottom w:val="nil"/>
              <w:right w:val="nil"/>
            </w:tcBorders>
            <w:noWrap/>
            <w:vAlign w:val="bottom"/>
            <w:hideMark/>
          </w:tcPr>
          <w:p w14:paraId="7E0B8B42"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3.611.214,00</w:t>
            </w:r>
          </w:p>
        </w:tc>
        <w:tc>
          <w:tcPr>
            <w:tcW w:w="1418" w:type="dxa"/>
            <w:tcBorders>
              <w:top w:val="nil"/>
              <w:left w:val="nil"/>
              <w:bottom w:val="nil"/>
              <w:right w:val="nil"/>
            </w:tcBorders>
            <w:noWrap/>
            <w:vAlign w:val="bottom"/>
            <w:hideMark/>
          </w:tcPr>
          <w:p w14:paraId="1BEA670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3.849.591,00</w:t>
            </w:r>
          </w:p>
        </w:tc>
        <w:tc>
          <w:tcPr>
            <w:tcW w:w="1417" w:type="dxa"/>
            <w:tcBorders>
              <w:top w:val="nil"/>
              <w:left w:val="nil"/>
              <w:bottom w:val="nil"/>
              <w:right w:val="nil"/>
            </w:tcBorders>
            <w:noWrap/>
            <w:vAlign w:val="bottom"/>
            <w:hideMark/>
          </w:tcPr>
          <w:p w14:paraId="0A7E46F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3.602.751,00</w:t>
            </w:r>
          </w:p>
        </w:tc>
        <w:tc>
          <w:tcPr>
            <w:tcW w:w="1530" w:type="dxa"/>
            <w:tcBorders>
              <w:top w:val="nil"/>
              <w:left w:val="nil"/>
              <w:bottom w:val="nil"/>
              <w:right w:val="nil"/>
            </w:tcBorders>
            <w:noWrap/>
            <w:vAlign w:val="bottom"/>
            <w:hideMark/>
          </w:tcPr>
          <w:p w14:paraId="29743A28"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3.486.751,00</w:t>
            </w:r>
          </w:p>
        </w:tc>
      </w:tr>
      <w:tr w:rsidR="00FA0E96" w:rsidRPr="00FA0E96" w14:paraId="282CF6F8" w14:textId="77777777" w:rsidTr="00FA0E96">
        <w:trPr>
          <w:trHeight w:val="255"/>
        </w:trPr>
        <w:tc>
          <w:tcPr>
            <w:tcW w:w="6521" w:type="dxa"/>
            <w:gridSpan w:val="2"/>
            <w:tcBorders>
              <w:top w:val="nil"/>
              <w:left w:val="nil"/>
              <w:bottom w:val="nil"/>
              <w:right w:val="nil"/>
            </w:tcBorders>
            <w:noWrap/>
            <w:vAlign w:val="bottom"/>
            <w:hideMark/>
          </w:tcPr>
          <w:p w14:paraId="5DFA517A"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61 Prihodi od poreza</w:t>
            </w:r>
          </w:p>
        </w:tc>
        <w:tc>
          <w:tcPr>
            <w:tcW w:w="1701" w:type="dxa"/>
            <w:tcBorders>
              <w:top w:val="nil"/>
              <w:left w:val="nil"/>
              <w:bottom w:val="nil"/>
              <w:right w:val="nil"/>
            </w:tcBorders>
            <w:noWrap/>
            <w:vAlign w:val="bottom"/>
            <w:hideMark/>
          </w:tcPr>
          <w:p w14:paraId="6714918E"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753.237,55</w:t>
            </w:r>
          </w:p>
        </w:tc>
        <w:tc>
          <w:tcPr>
            <w:tcW w:w="1417" w:type="dxa"/>
            <w:tcBorders>
              <w:top w:val="nil"/>
              <w:left w:val="nil"/>
              <w:bottom w:val="nil"/>
              <w:right w:val="nil"/>
            </w:tcBorders>
            <w:noWrap/>
            <w:vAlign w:val="bottom"/>
            <w:hideMark/>
          </w:tcPr>
          <w:p w14:paraId="1B20E56E"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769.750,00</w:t>
            </w:r>
          </w:p>
        </w:tc>
        <w:tc>
          <w:tcPr>
            <w:tcW w:w="1418" w:type="dxa"/>
            <w:tcBorders>
              <w:top w:val="nil"/>
              <w:left w:val="nil"/>
              <w:bottom w:val="nil"/>
              <w:right w:val="nil"/>
            </w:tcBorders>
            <w:noWrap/>
            <w:vAlign w:val="bottom"/>
            <w:hideMark/>
          </w:tcPr>
          <w:p w14:paraId="580E759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942.789,00</w:t>
            </w:r>
          </w:p>
        </w:tc>
        <w:tc>
          <w:tcPr>
            <w:tcW w:w="1417" w:type="dxa"/>
            <w:tcBorders>
              <w:top w:val="nil"/>
              <w:left w:val="nil"/>
              <w:bottom w:val="nil"/>
              <w:right w:val="nil"/>
            </w:tcBorders>
            <w:noWrap/>
            <w:vAlign w:val="bottom"/>
            <w:hideMark/>
          </w:tcPr>
          <w:p w14:paraId="3DC115E4"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929.789,00</w:t>
            </w:r>
          </w:p>
        </w:tc>
        <w:tc>
          <w:tcPr>
            <w:tcW w:w="1530" w:type="dxa"/>
            <w:tcBorders>
              <w:top w:val="nil"/>
              <w:left w:val="nil"/>
              <w:bottom w:val="nil"/>
              <w:right w:val="nil"/>
            </w:tcBorders>
            <w:noWrap/>
            <w:vAlign w:val="bottom"/>
            <w:hideMark/>
          </w:tcPr>
          <w:p w14:paraId="337199FB"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863.789,00</w:t>
            </w:r>
          </w:p>
        </w:tc>
      </w:tr>
      <w:tr w:rsidR="00FA0E96" w:rsidRPr="00FA0E96" w14:paraId="21233482" w14:textId="77777777" w:rsidTr="00FA0E96">
        <w:trPr>
          <w:trHeight w:val="255"/>
        </w:trPr>
        <w:tc>
          <w:tcPr>
            <w:tcW w:w="6521" w:type="dxa"/>
            <w:gridSpan w:val="2"/>
            <w:tcBorders>
              <w:top w:val="nil"/>
              <w:left w:val="nil"/>
              <w:bottom w:val="nil"/>
              <w:right w:val="nil"/>
            </w:tcBorders>
            <w:noWrap/>
            <w:vAlign w:val="bottom"/>
            <w:hideMark/>
          </w:tcPr>
          <w:p w14:paraId="600B5831"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63 Pomoći iz inozemstva i od subjekata unutar općeg proračuna</w:t>
            </w:r>
          </w:p>
        </w:tc>
        <w:tc>
          <w:tcPr>
            <w:tcW w:w="1701" w:type="dxa"/>
            <w:tcBorders>
              <w:top w:val="nil"/>
              <w:left w:val="nil"/>
              <w:bottom w:val="nil"/>
              <w:right w:val="nil"/>
            </w:tcBorders>
            <w:noWrap/>
            <w:vAlign w:val="bottom"/>
            <w:hideMark/>
          </w:tcPr>
          <w:p w14:paraId="2E43304F"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242.520,33</w:t>
            </w:r>
          </w:p>
        </w:tc>
        <w:tc>
          <w:tcPr>
            <w:tcW w:w="1417" w:type="dxa"/>
            <w:tcBorders>
              <w:top w:val="nil"/>
              <w:left w:val="nil"/>
              <w:bottom w:val="nil"/>
              <w:right w:val="nil"/>
            </w:tcBorders>
            <w:noWrap/>
            <w:vAlign w:val="bottom"/>
            <w:hideMark/>
          </w:tcPr>
          <w:p w14:paraId="62A11EBD"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2.415.605,00</w:t>
            </w:r>
          </w:p>
        </w:tc>
        <w:tc>
          <w:tcPr>
            <w:tcW w:w="1418" w:type="dxa"/>
            <w:tcBorders>
              <w:top w:val="nil"/>
              <w:left w:val="nil"/>
              <w:bottom w:val="nil"/>
              <w:right w:val="nil"/>
            </w:tcBorders>
            <w:noWrap/>
            <w:vAlign w:val="bottom"/>
            <w:hideMark/>
          </w:tcPr>
          <w:p w14:paraId="5A2522E8"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2.438.788,00</w:t>
            </w:r>
          </w:p>
        </w:tc>
        <w:tc>
          <w:tcPr>
            <w:tcW w:w="1417" w:type="dxa"/>
            <w:tcBorders>
              <w:top w:val="nil"/>
              <w:left w:val="nil"/>
              <w:bottom w:val="nil"/>
              <w:right w:val="nil"/>
            </w:tcBorders>
            <w:noWrap/>
            <w:vAlign w:val="bottom"/>
            <w:hideMark/>
          </w:tcPr>
          <w:p w14:paraId="5DB90DD9"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2.224.448,00</w:t>
            </w:r>
          </w:p>
        </w:tc>
        <w:tc>
          <w:tcPr>
            <w:tcW w:w="1530" w:type="dxa"/>
            <w:tcBorders>
              <w:top w:val="nil"/>
              <w:left w:val="nil"/>
              <w:bottom w:val="nil"/>
              <w:right w:val="nil"/>
            </w:tcBorders>
            <w:noWrap/>
            <w:vAlign w:val="bottom"/>
            <w:hideMark/>
          </w:tcPr>
          <w:p w14:paraId="1F55296E"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2.224.448,00</w:t>
            </w:r>
          </w:p>
        </w:tc>
      </w:tr>
      <w:tr w:rsidR="00FA0E96" w:rsidRPr="00FA0E96" w14:paraId="799AEF92" w14:textId="77777777" w:rsidTr="00FA0E96">
        <w:trPr>
          <w:trHeight w:val="255"/>
        </w:trPr>
        <w:tc>
          <w:tcPr>
            <w:tcW w:w="6521" w:type="dxa"/>
            <w:gridSpan w:val="2"/>
            <w:tcBorders>
              <w:top w:val="nil"/>
              <w:left w:val="nil"/>
              <w:bottom w:val="nil"/>
              <w:right w:val="nil"/>
            </w:tcBorders>
            <w:noWrap/>
            <w:vAlign w:val="bottom"/>
            <w:hideMark/>
          </w:tcPr>
          <w:p w14:paraId="5EA22702"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64 Prihodi od imovine</w:t>
            </w:r>
          </w:p>
        </w:tc>
        <w:tc>
          <w:tcPr>
            <w:tcW w:w="1701" w:type="dxa"/>
            <w:tcBorders>
              <w:top w:val="nil"/>
              <w:left w:val="nil"/>
              <w:bottom w:val="nil"/>
              <w:right w:val="nil"/>
            </w:tcBorders>
            <w:noWrap/>
            <w:vAlign w:val="bottom"/>
            <w:hideMark/>
          </w:tcPr>
          <w:p w14:paraId="0DBF5205"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29.794,82</w:t>
            </w:r>
          </w:p>
        </w:tc>
        <w:tc>
          <w:tcPr>
            <w:tcW w:w="1417" w:type="dxa"/>
            <w:tcBorders>
              <w:top w:val="nil"/>
              <w:left w:val="nil"/>
              <w:bottom w:val="nil"/>
              <w:right w:val="nil"/>
            </w:tcBorders>
            <w:noWrap/>
            <w:vAlign w:val="bottom"/>
            <w:hideMark/>
          </w:tcPr>
          <w:p w14:paraId="7FBA389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77.713,00</w:t>
            </w:r>
          </w:p>
        </w:tc>
        <w:tc>
          <w:tcPr>
            <w:tcW w:w="1418" w:type="dxa"/>
            <w:tcBorders>
              <w:top w:val="nil"/>
              <w:left w:val="nil"/>
              <w:bottom w:val="nil"/>
              <w:right w:val="nil"/>
            </w:tcBorders>
            <w:noWrap/>
            <w:vAlign w:val="bottom"/>
            <w:hideMark/>
          </w:tcPr>
          <w:p w14:paraId="2619201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77.713,00</w:t>
            </w:r>
          </w:p>
        </w:tc>
        <w:tc>
          <w:tcPr>
            <w:tcW w:w="1417" w:type="dxa"/>
            <w:tcBorders>
              <w:top w:val="nil"/>
              <w:left w:val="nil"/>
              <w:bottom w:val="nil"/>
              <w:right w:val="nil"/>
            </w:tcBorders>
            <w:noWrap/>
            <w:vAlign w:val="bottom"/>
            <w:hideMark/>
          </w:tcPr>
          <w:p w14:paraId="2CEFFCBA"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77.713,00</w:t>
            </w:r>
          </w:p>
        </w:tc>
        <w:tc>
          <w:tcPr>
            <w:tcW w:w="1530" w:type="dxa"/>
            <w:tcBorders>
              <w:top w:val="nil"/>
              <w:left w:val="nil"/>
              <w:bottom w:val="nil"/>
              <w:right w:val="nil"/>
            </w:tcBorders>
            <w:noWrap/>
            <w:vAlign w:val="bottom"/>
            <w:hideMark/>
          </w:tcPr>
          <w:p w14:paraId="0DBF292A"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77.713,00</w:t>
            </w:r>
          </w:p>
        </w:tc>
      </w:tr>
      <w:tr w:rsidR="00FA0E96" w:rsidRPr="00FA0E96" w14:paraId="6D9899AD" w14:textId="77777777" w:rsidTr="00FA0E96">
        <w:trPr>
          <w:trHeight w:val="255"/>
        </w:trPr>
        <w:tc>
          <w:tcPr>
            <w:tcW w:w="6521" w:type="dxa"/>
            <w:gridSpan w:val="2"/>
            <w:tcBorders>
              <w:top w:val="nil"/>
              <w:left w:val="nil"/>
              <w:bottom w:val="nil"/>
              <w:right w:val="nil"/>
            </w:tcBorders>
            <w:noWrap/>
            <w:vAlign w:val="bottom"/>
            <w:hideMark/>
          </w:tcPr>
          <w:p w14:paraId="47E5A089"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65 Prihodi od upravnih i administrativnih pristojbi, pristojbi po posebnim propisima i naknada</w:t>
            </w:r>
          </w:p>
        </w:tc>
        <w:tc>
          <w:tcPr>
            <w:tcW w:w="1701" w:type="dxa"/>
            <w:tcBorders>
              <w:top w:val="nil"/>
              <w:left w:val="nil"/>
              <w:bottom w:val="nil"/>
              <w:right w:val="nil"/>
            </w:tcBorders>
            <w:noWrap/>
            <w:vAlign w:val="bottom"/>
            <w:hideMark/>
          </w:tcPr>
          <w:p w14:paraId="4F4C8235"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230.424,97</w:t>
            </w:r>
          </w:p>
        </w:tc>
        <w:tc>
          <w:tcPr>
            <w:tcW w:w="1417" w:type="dxa"/>
            <w:tcBorders>
              <w:top w:val="nil"/>
              <w:left w:val="nil"/>
              <w:bottom w:val="nil"/>
              <w:right w:val="nil"/>
            </w:tcBorders>
            <w:noWrap/>
            <w:vAlign w:val="bottom"/>
            <w:hideMark/>
          </w:tcPr>
          <w:p w14:paraId="452C0E4F"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313.373,00</w:t>
            </w:r>
          </w:p>
        </w:tc>
        <w:tc>
          <w:tcPr>
            <w:tcW w:w="1418" w:type="dxa"/>
            <w:tcBorders>
              <w:top w:val="nil"/>
              <w:left w:val="nil"/>
              <w:bottom w:val="nil"/>
              <w:right w:val="nil"/>
            </w:tcBorders>
            <w:noWrap/>
            <w:vAlign w:val="bottom"/>
            <w:hideMark/>
          </w:tcPr>
          <w:p w14:paraId="462DCB7C"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355.528,00</w:t>
            </w:r>
          </w:p>
        </w:tc>
        <w:tc>
          <w:tcPr>
            <w:tcW w:w="1417" w:type="dxa"/>
            <w:tcBorders>
              <w:top w:val="nil"/>
              <w:left w:val="nil"/>
              <w:bottom w:val="nil"/>
              <w:right w:val="nil"/>
            </w:tcBorders>
            <w:noWrap/>
            <w:vAlign w:val="bottom"/>
            <w:hideMark/>
          </w:tcPr>
          <w:p w14:paraId="65E42544"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336.028,00</w:t>
            </w:r>
          </w:p>
        </w:tc>
        <w:tc>
          <w:tcPr>
            <w:tcW w:w="1530" w:type="dxa"/>
            <w:tcBorders>
              <w:top w:val="nil"/>
              <w:left w:val="nil"/>
              <w:bottom w:val="nil"/>
              <w:right w:val="nil"/>
            </w:tcBorders>
            <w:noWrap/>
            <w:vAlign w:val="bottom"/>
            <w:hideMark/>
          </w:tcPr>
          <w:p w14:paraId="7C769E0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286.028,00</w:t>
            </w:r>
          </w:p>
        </w:tc>
      </w:tr>
      <w:tr w:rsidR="00FA0E96" w:rsidRPr="00FA0E96" w14:paraId="68E1D6F3" w14:textId="77777777" w:rsidTr="00FA0E96">
        <w:trPr>
          <w:trHeight w:val="255"/>
        </w:trPr>
        <w:tc>
          <w:tcPr>
            <w:tcW w:w="6521" w:type="dxa"/>
            <w:gridSpan w:val="2"/>
            <w:tcBorders>
              <w:top w:val="nil"/>
              <w:left w:val="nil"/>
              <w:bottom w:val="nil"/>
              <w:right w:val="nil"/>
            </w:tcBorders>
            <w:noWrap/>
            <w:vAlign w:val="bottom"/>
            <w:hideMark/>
          </w:tcPr>
          <w:p w14:paraId="124C71DE"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66 Prihodi od prodaje proizvoda i robe te pruženih usluga, prihodi od donacija te povrati po protestira</w:t>
            </w:r>
          </w:p>
        </w:tc>
        <w:tc>
          <w:tcPr>
            <w:tcW w:w="1701" w:type="dxa"/>
            <w:tcBorders>
              <w:top w:val="nil"/>
              <w:left w:val="nil"/>
              <w:bottom w:val="nil"/>
              <w:right w:val="nil"/>
            </w:tcBorders>
            <w:noWrap/>
            <w:vAlign w:val="bottom"/>
            <w:hideMark/>
          </w:tcPr>
          <w:p w14:paraId="19B91A68"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13.267,26</w:t>
            </w:r>
          </w:p>
        </w:tc>
        <w:tc>
          <w:tcPr>
            <w:tcW w:w="1417" w:type="dxa"/>
            <w:tcBorders>
              <w:top w:val="nil"/>
              <w:left w:val="nil"/>
              <w:bottom w:val="nil"/>
              <w:right w:val="nil"/>
            </w:tcBorders>
            <w:noWrap/>
            <w:vAlign w:val="bottom"/>
            <w:hideMark/>
          </w:tcPr>
          <w:p w14:paraId="6D36C99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6.636,00</w:t>
            </w:r>
          </w:p>
        </w:tc>
        <w:tc>
          <w:tcPr>
            <w:tcW w:w="1418" w:type="dxa"/>
            <w:tcBorders>
              <w:top w:val="nil"/>
              <w:left w:val="nil"/>
              <w:bottom w:val="nil"/>
              <w:right w:val="nil"/>
            </w:tcBorders>
            <w:noWrap/>
            <w:vAlign w:val="bottom"/>
            <w:hideMark/>
          </w:tcPr>
          <w:p w14:paraId="69DFABF2"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6.636,00</w:t>
            </w:r>
          </w:p>
        </w:tc>
        <w:tc>
          <w:tcPr>
            <w:tcW w:w="1417" w:type="dxa"/>
            <w:tcBorders>
              <w:top w:val="nil"/>
              <w:left w:val="nil"/>
              <w:bottom w:val="nil"/>
              <w:right w:val="nil"/>
            </w:tcBorders>
            <w:noWrap/>
            <w:vAlign w:val="bottom"/>
            <w:hideMark/>
          </w:tcPr>
          <w:p w14:paraId="44D44EE3"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6.636,00</w:t>
            </w:r>
          </w:p>
        </w:tc>
        <w:tc>
          <w:tcPr>
            <w:tcW w:w="1530" w:type="dxa"/>
            <w:tcBorders>
              <w:top w:val="nil"/>
              <w:left w:val="nil"/>
              <w:bottom w:val="nil"/>
              <w:right w:val="nil"/>
            </w:tcBorders>
            <w:noWrap/>
            <w:vAlign w:val="bottom"/>
            <w:hideMark/>
          </w:tcPr>
          <w:p w14:paraId="1FE32A7E"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6.636,00</w:t>
            </w:r>
          </w:p>
        </w:tc>
      </w:tr>
      <w:tr w:rsidR="00FA0E96" w:rsidRPr="00FA0E96" w14:paraId="59A4E1F6" w14:textId="77777777" w:rsidTr="00FA0E96">
        <w:trPr>
          <w:trHeight w:val="255"/>
        </w:trPr>
        <w:tc>
          <w:tcPr>
            <w:tcW w:w="6521" w:type="dxa"/>
            <w:gridSpan w:val="2"/>
            <w:tcBorders>
              <w:top w:val="nil"/>
              <w:left w:val="nil"/>
              <w:bottom w:val="nil"/>
              <w:right w:val="nil"/>
            </w:tcBorders>
            <w:noWrap/>
            <w:vAlign w:val="bottom"/>
            <w:hideMark/>
          </w:tcPr>
          <w:p w14:paraId="3B000471"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68 Kazne, upravne mjere i ostali prihodi</w:t>
            </w:r>
          </w:p>
        </w:tc>
        <w:tc>
          <w:tcPr>
            <w:tcW w:w="1701" w:type="dxa"/>
            <w:tcBorders>
              <w:top w:val="nil"/>
              <w:left w:val="nil"/>
              <w:bottom w:val="nil"/>
              <w:right w:val="nil"/>
            </w:tcBorders>
            <w:noWrap/>
            <w:vAlign w:val="bottom"/>
            <w:hideMark/>
          </w:tcPr>
          <w:p w14:paraId="0AB7269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2F4F2F0A"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28.137,00</w:t>
            </w:r>
          </w:p>
        </w:tc>
        <w:tc>
          <w:tcPr>
            <w:tcW w:w="1418" w:type="dxa"/>
            <w:tcBorders>
              <w:top w:val="nil"/>
              <w:left w:val="nil"/>
              <w:bottom w:val="nil"/>
              <w:right w:val="nil"/>
            </w:tcBorders>
            <w:noWrap/>
            <w:vAlign w:val="bottom"/>
            <w:hideMark/>
          </w:tcPr>
          <w:p w14:paraId="0BCC6C7A"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28.137,00</w:t>
            </w:r>
          </w:p>
        </w:tc>
        <w:tc>
          <w:tcPr>
            <w:tcW w:w="1417" w:type="dxa"/>
            <w:tcBorders>
              <w:top w:val="nil"/>
              <w:left w:val="nil"/>
              <w:bottom w:val="nil"/>
              <w:right w:val="nil"/>
            </w:tcBorders>
            <w:noWrap/>
            <w:vAlign w:val="bottom"/>
            <w:hideMark/>
          </w:tcPr>
          <w:p w14:paraId="3C6A2FA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28.137,00</w:t>
            </w:r>
          </w:p>
        </w:tc>
        <w:tc>
          <w:tcPr>
            <w:tcW w:w="1530" w:type="dxa"/>
            <w:tcBorders>
              <w:top w:val="nil"/>
              <w:left w:val="nil"/>
              <w:bottom w:val="nil"/>
              <w:right w:val="nil"/>
            </w:tcBorders>
            <w:noWrap/>
            <w:vAlign w:val="bottom"/>
            <w:hideMark/>
          </w:tcPr>
          <w:p w14:paraId="50B20CE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28.137,00</w:t>
            </w:r>
          </w:p>
        </w:tc>
      </w:tr>
      <w:tr w:rsidR="00FA0E96" w:rsidRPr="00FA0E96" w14:paraId="254AA378" w14:textId="77777777" w:rsidTr="00FA0E96">
        <w:trPr>
          <w:trHeight w:val="255"/>
        </w:trPr>
        <w:tc>
          <w:tcPr>
            <w:tcW w:w="6521" w:type="dxa"/>
            <w:gridSpan w:val="2"/>
            <w:tcBorders>
              <w:top w:val="nil"/>
              <w:left w:val="nil"/>
              <w:bottom w:val="nil"/>
              <w:right w:val="nil"/>
            </w:tcBorders>
            <w:noWrap/>
            <w:vAlign w:val="bottom"/>
            <w:hideMark/>
          </w:tcPr>
          <w:p w14:paraId="257D8C7C"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7 Prihodi od prodaje nefinancijske imovine</w:t>
            </w:r>
          </w:p>
        </w:tc>
        <w:tc>
          <w:tcPr>
            <w:tcW w:w="1701" w:type="dxa"/>
            <w:tcBorders>
              <w:top w:val="nil"/>
              <w:left w:val="nil"/>
              <w:bottom w:val="nil"/>
              <w:right w:val="nil"/>
            </w:tcBorders>
            <w:noWrap/>
            <w:vAlign w:val="bottom"/>
            <w:hideMark/>
          </w:tcPr>
          <w:p w14:paraId="5C833D06"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31C8F010"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111.837,00</w:t>
            </w:r>
          </w:p>
        </w:tc>
        <w:tc>
          <w:tcPr>
            <w:tcW w:w="1418" w:type="dxa"/>
            <w:tcBorders>
              <w:top w:val="nil"/>
              <w:left w:val="nil"/>
              <w:bottom w:val="nil"/>
              <w:right w:val="nil"/>
            </w:tcBorders>
            <w:noWrap/>
            <w:vAlign w:val="bottom"/>
            <w:hideMark/>
          </w:tcPr>
          <w:p w14:paraId="04AE6A56"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111.837,00</w:t>
            </w:r>
          </w:p>
        </w:tc>
        <w:tc>
          <w:tcPr>
            <w:tcW w:w="1417" w:type="dxa"/>
            <w:tcBorders>
              <w:top w:val="nil"/>
              <w:left w:val="nil"/>
              <w:bottom w:val="nil"/>
              <w:right w:val="nil"/>
            </w:tcBorders>
            <w:noWrap/>
            <w:vAlign w:val="bottom"/>
            <w:hideMark/>
          </w:tcPr>
          <w:p w14:paraId="32321486"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70.154,00</w:t>
            </w:r>
          </w:p>
        </w:tc>
        <w:tc>
          <w:tcPr>
            <w:tcW w:w="1530" w:type="dxa"/>
            <w:tcBorders>
              <w:top w:val="nil"/>
              <w:left w:val="nil"/>
              <w:bottom w:val="nil"/>
              <w:right w:val="nil"/>
            </w:tcBorders>
            <w:noWrap/>
            <w:vAlign w:val="bottom"/>
            <w:hideMark/>
          </w:tcPr>
          <w:p w14:paraId="464A23C2"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70.154,00</w:t>
            </w:r>
          </w:p>
        </w:tc>
      </w:tr>
      <w:tr w:rsidR="00FA0E96" w:rsidRPr="00FA0E96" w14:paraId="6785E854" w14:textId="77777777" w:rsidTr="00FA0E96">
        <w:trPr>
          <w:trHeight w:val="255"/>
        </w:trPr>
        <w:tc>
          <w:tcPr>
            <w:tcW w:w="6521" w:type="dxa"/>
            <w:gridSpan w:val="2"/>
            <w:tcBorders>
              <w:top w:val="nil"/>
              <w:left w:val="nil"/>
              <w:bottom w:val="nil"/>
              <w:right w:val="nil"/>
            </w:tcBorders>
            <w:noWrap/>
            <w:vAlign w:val="bottom"/>
            <w:hideMark/>
          </w:tcPr>
          <w:p w14:paraId="3B6DEBD7"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71 Prihodi od prodaje neproizvedene dugotrajne imovine</w:t>
            </w:r>
          </w:p>
        </w:tc>
        <w:tc>
          <w:tcPr>
            <w:tcW w:w="1701" w:type="dxa"/>
            <w:tcBorders>
              <w:top w:val="nil"/>
              <w:left w:val="nil"/>
              <w:bottom w:val="nil"/>
              <w:right w:val="nil"/>
            </w:tcBorders>
            <w:noWrap/>
            <w:vAlign w:val="bottom"/>
            <w:hideMark/>
          </w:tcPr>
          <w:p w14:paraId="02FD6842"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4E955496"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111.837,00</w:t>
            </w:r>
          </w:p>
        </w:tc>
        <w:tc>
          <w:tcPr>
            <w:tcW w:w="1418" w:type="dxa"/>
            <w:tcBorders>
              <w:top w:val="nil"/>
              <w:left w:val="nil"/>
              <w:bottom w:val="nil"/>
              <w:right w:val="nil"/>
            </w:tcBorders>
            <w:noWrap/>
            <w:vAlign w:val="bottom"/>
            <w:hideMark/>
          </w:tcPr>
          <w:p w14:paraId="51DAE99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111.837,00</w:t>
            </w:r>
          </w:p>
        </w:tc>
        <w:tc>
          <w:tcPr>
            <w:tcW w:w="1417" w:type="dxa"/>
            <w:tcBorders>
              <w:top w:val="nil"/>
              <w:left w:val="nil"/>
              <w:bottom w:val="nil"/>
              <w:right w:val="nil"/>
            </w:tcBorders>
            <w:noWrap/>
            <w:vAlign w:val="bottom"/>
            <w:hideMark/>
          </w:tcPr>
          <w:p w14:paraId="563F3FCF"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70.154,00</w:t>
            </w:r>
          </w:p>
        </w:tc>
        <w:tc>
          <w:tcPr>
            <w:tcW w:w="1530" w:type="dxa"/>
            <w:tcBorders>
              <w:top w:val="nil"/>
              <w:left w:val="nil"/>
              <w:bottom w:val="nil"/>
              <w:right w:val="nil"/>
            </w:tcBorders>
            <w:noWrap/>
            <w:vAlign w:val="bottom"/>
            <w:hideMark/>
          </w:tcPr>
          <w:p w14:paraId="537FC3C3"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70.154,00</w:t>
            </w:r>
          </w:p>
        </w:tc>
      </w:tr>
      <w:tr w:rsidR="00FA0E96" w:rsidRPr="00FA0E96" w14:paraId="21422EA1" w14:textId="77777777" w:rsidTr="00FA0E96">
        <w:trPr>
          <w:trHeight w:val="255"/>
        </w:trPr>
        <w:tc>
          <w:tcPr>
            <w:tcW w:w="6521" w:type="dxa"/>
            <w:gridSpan w:val="2"/>
            <w:tcBorders>
              <w:top w:val="nil"/>
              <w:left w:val="nil"/>
              <w:bottom w:val="nil"/>
              <w:right w:val="nil"/>
            </w:tcBorders>
            <w:noWrap/>
            <w:vAlign w:val="bottom"/>
            <w:hideMark/>
          </w:tcPr>
          <w:p w14:paraId="172ECC37" w14:textId="77777777" w:rsidR="00FA0E96" w:rsidRPr="00FA0E96" w:rsidRDefault="00FA0E96" w:rsidP="00FA0E96">
            <w:pPr>
              <w:spacing w:after="0" w:line="240" w:lineRule="auto"/>
              <w:rPr>
                <w:rFonts w:ascii="Arial" w:eastAsia="Times New Roman" w:hAnsi="Arial" w:cs="Arial"/>
                <w:sz w:val="20"/>
                <w:szCs w:val="20"/>
                <w:lang w:eastAsia="hr-HR"/>
              </w:rPr>
            </w:pPr>
            <w:r w:rsidRPr="00FA0E96">
              <w:rPr>
                <w:rFonts w:ascii="Arial" w:eastAsia="Times New Roman" w:hAnsi="Arial" w:cs="Arial"/>
                <w:sz w:val="20"/>
                <w:szCs w:val="20"/>
                <w:lang w:eastAsia="hr-HR"/>
              </w:rPr>
              <w:t xml:space="preserve">UKUPNO RASHODI / IZDACI </w:t>
            </w:r>
          </w:p>
        </w:tc>
        <w:tc>
          <w:tcPr>
            <w:tcW w:w="1701" w:type="dxa"/>
            <w:tcBorders>
              <w:top w:val="nil"/>
              <w:left w:val="nil"/>
              <w:bottom w:val="nil"/>
              <w:right w:val="nil"/>
            </w:tcBorders>
            <w:noWrap/>
            <w:vAlign w:val="bottom"/>
            <w:hideMark/>
          </w:tcPr>
          <w:p w14:paraId="795D0A75"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1.167.330,12</w:t>
            </w:r>
          </w:p>
        </w:tc>
        <w:tc>
          <w:tcPr>
            <w:tcW w:w="1417" w:type="dxa"/>
            <w:tcBorders>
              <w:top w:val="nil"/>
              <w:left w:val="nil"/>
              <w:bottom w:val="nil"/>
              <w:right w:val="nil"/>
            </w:tcBorders>
            <w:noWrap/>
            <w:vAlign w:val="bottom"/>
            <w:hideMark/>
          </w:tcPr>
          <w:p w14:paraId="0167185A"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3.651.251,00</w:t>
            </w:r>
          </w:p>
        </w:tc>
        <w:tc>
          <w:tcPr>
            <w:tcW w:w="1418" w:type="dxa"/>
            <w:tcBorders>
              <w:top w:val="nil"/>
              <w:left w:val="nil"/>
              <w:bottom w:val="nil"/>
              <w:right w:val="nil"/>
            </w:tcBorders>
            <w:noWrap/>
            <w:vAlign w:val="bottom"/>
            <w:hideMark/>
          </w:tcPr>
          <w:p w14:paraId="6B1DF342"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3.924.628,00</w:t>
            </w:r>
          </w:p>
        </w:tc>
        <w:tc>
          <w:tcPr>
            <w:tcW w:w="1417" w:type="dxa"/>
            <w:tcBorders>
              <w:top w:val="nil"/>
              <w:left w:val="nil"/>
              <w:bottom w:val="nil"/>
              <w:right w:val="nil"/>
            </w:tcBorders>
            <w:noWrap/>
            <w:vAlign w:val="bottom"/>
            <w:hideMark/>
          </w:tcPr>
          <w:p w14:paraId="770A1E84"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3.612.605,00</w:t>
            </w:r>
          </w:p>
        </w:tc>
        <w:tc>
          <w:tcPr>
            <w:tcW w:w="1530" w:type="dxa"/>
            <w:tcBorders>
              <w:top w:val="nil"/>
              <w:left w:val="nil"/>
              <w:bottom w:val="nil"/>
              <w:right w:val="nil"/>
            </w:tcBorders>
            <w:noWrap/>
            <w:vAlign w:val="bottom"/>
            <w:hideMark/>
          </w:tcPr>
          <w:p w14:paraId="5A4196C7"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3.496.605,00</w:t>
            </w:r>
          </w:p>
        </w:tc>
      </w:tr>
      <w:tr w:rsidR="00FA0E96" w:rsidRPr="00FA0E96" w14:paraId="0E91B5C8" w14:textId="77777777" w:rsidTr="00FA0E96">
        <w:trPr>
          <w:trHeight w:val="255"/>
        </w:trPr>
        <w:tc>
          <w:tcPr>
            <w:tcW w:w="6521" w:type="dxa"/>
            <w:gridSpan w:val="2"/>
            <w:tcBorders>
              <w:top w:val="nil"/>
              <w:left w:val="nil"/>
              <w:bottom w:val="nil"/>
              <w:right w:val="nil"/>
            </w:tcBorders>
            <w:noWrap/>
            <w:vAlign w:val="bottom"/>
            <w:hideMark/>
          </w:tcPr>
          <w:p w14:paraId="0303A445"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 Rashodi poslovanja</w:t>
            </w:r>
          </w:p>
        </w:tc>
        <w:tc>
          <w:tcPr>
            <w:tcW w:w="1701" w:type="dxa"/>
            <w:tcBorders>
              <w:top w:val="nil"/>
              <w:left w:val="nil"/>
              <w:bottom w:val="nil"/>
              <w:right w:val="nil"/>
            </w:tcBorders>
            <w:noWrap/>
            <w:vAlign w:val="bottom"/>
            <w:hideMark/>
          </w:tcPr>
          <w:p w14:paraId="3DC18D02"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938.627,32</w:t>
            </w:r>
          </w:p>
        </w:tc>
        <w:tc>
          <w:tcPr>
            <w:tcW w:w="1417" w:type="dxa"/>
            <w:tcBorders>
              <w:top w:val="nil"/>
              <w:left w:val="nil"/>
              <w:bottom w:val="nil"/>
              <w:right w:val="nil"/>
            </w:tcBorders>
            <w:noWrap/>
            <w:vAlign w:val="bottom"/>
            <w:hideMark/>
          </w:tcPr>
          <w:p w14:paraId="454B6A6F"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1.372.089,00</w:t>
            </w:r>
          </w:p>
        </w:tc>
        <w:tc>
          <w:tcPr>
            <w:tcW w:w="1418" w:type="dxa"/>
            <w:tcBorders>
              <w:top w:val="nil"/>
              <w:left w:val="nil"/>
              <w:bottom w:val="nil"/>
              <w:right w:val="nil"/>
            </w:tcBorders>
            <w:noWrap/>
            <w:vAlign w:val="bottom"/>
            <w:hideMark/>
          </w:tcPr>
          <w:p w14:paraId="793EF398"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1.560.291,00</w:t>
            </w:r>
          </w:p>
        </w:tc>
        <w:tc>
          <w:tcPr>
            <w:tcW w:w="1417" w:type="dxa"/>
            <w:tcBorders>
              <w:top w:val="nil"/>
              <w:left w:val="nil"/>
              <w:bottom w:val="nil"/>
              <w:right w:val="nil"/>
            </w:tcBorders>
            <w:noWrap/>
            <w:vAlign w:val="bottom"/>
            <w:hideMark/>
          </w:tcPr>
          <w:p w14:paraId="7F141529"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1.520.291,00</w:t>
            </w:r>
          </w:p>
        </w:tc>
        <w:tc>
          <w:tcPr>
            <w:tcW w:w="1530" w:type="dxa"/>
            <w:tcBorders>
              <w:top w:val="nil"/>
              <w:left w:val="nil"/>
              <w:bottom w:val="nil"/>
              <w:right w:val="nil"/>
            </w:tcBorders>
            <w:noWrap/>
            <w:vAlign w:val="bottom"/>
            <w:hideMark/>
          </w:tcPr>
          <w:p w14:paraId="407CCB58"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1.520.291,00</w:t>
            </w:r>
          </w:p>
        </w:tc>
      </w:tr>
      <w:tr w:rsidR="00FA0E96" w:rsidRPr="00FA0E96" w14:paraId="0C1675D1" w14:textId="77777777" w:rsidTr="00FA0E96">
        <w:trPr>
          <w:trHeight w:val="255"/>
        </w:trPr>
        <w:tc>
          <w:tcPr>
            <w:tcW w:w="6521" w:type="dxa"/>
            <w:gridSpan w:val="2"/>
            <w:tcBorders>
              <w:top w:val="nil"/>
              <w:left w:val="nil"/>
              <w:bottom w:val="nil"/>
              <w:right w:val="nil"/>
            </w:tcBorders>
            <w:noWrap/>
            <w:vAlign w:val="bottom"/>
            <w:hideMark/>
          </w:tcPr>
          <w:p w14:paraId="06F75FB9"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31 Rashodi za zaposlene</w:t>
            </w:r>
          </w:p>
        </w:tc>
        <w:tc>
          <w:tcPr>
            <w:tcW w:w="1701" w:type="dxa"/>
            <w:tcBorders>
              <w:top w:val="nil"/>
              <w:left w:val="nil"/>
              <w:bottom w:val="nil"/>
              <w:right w:val="nil"/>
            </w:tcBorders>
            <w:noWrap/>
            <w:vAlign w:val="bottom"/>
            <w:hideMark/>
          </w:tcPr>
          <w:p w14:paraId="5B1FFA2C"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132.865,41</w:t>
            </w:r>
          </w:p>
        </w:tc>
        <w:tc>
          <w:tcPr>
            <w:tcW w:w="1417" w:type="dxa"/>
            <w:tcBorders>
              <w:top w:val="nil"/>
              <w:left w:val="nil"/>
              <w:bottom w:val="nil"/>
              <w:right w:val="nil"/>
            </w:tcBorders>
            <w:noWrap/>
            <w:vAlign w:val="bottom"/>
            <w:hideMark/>
          </w:tcPr>
          <w:p w14:paraId="74CD4C23"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147.640,00</w:t>
            </w:r>
          </w:p>
        </w:tc>
        <w:tc>
          <w:tcPr>
            <w:tcW w:w="1418" w:type="dxa"/>
            <w:tcBorders>
              <w:top w:val="nil"/>
              <w:left w:val="nil"/>
              <w:bottom w:val="nil"/>
              <w:right w:val="nil"/>
            </w:tcBorders>
            <w:noWrap/>
            <w:vAlign w:val="bottom"/>
            <w:hideMark/>
          </w:tcPr>
          <w:p w14:paraId="02EED8F9"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207.500,00</w:t>
            </w:r>
          </w:p>
        </w:tc>
        <w:tc>
          <w:tcPr>
            <w:tcW w:w="1417" w:type="dxa"/>
            <w:tcBorders>
              <w:top w:val="nil"/>
              <w:left w:val="nil"/>
              <w:bottom w:val="nil"/>
              <w:right w:val="nil"/>
            </w:tcBorders>
            <w:noWrap/>
            <w:vAlign w:val="bottom"/>
            <w:hideMark/>
          </w:tcPr>
          <w:p w14:paraId="20067E7C"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207.500,00</w:t>
            </w:r>
          </w:p>
        </w:tc>
        <w:tc>
          <w:tcPr>
            <w:tcW w:w="1530" w:type="dxa"/>
            <w:tcBorders>
              <w:top w:val="nil"/>
              <w:left w:val="nil"/>
              <w:bottom w:val="nil"/>
              <w:right w:val="nil"/>
            </w:tcBorders>
            <w:noWrap/>
            <w:vAlign w:val="bottom"/>
            <w:hideMark/>
          </w:tcPr>
          <w:p w14:paraId="342F0D1A"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207.500,00</w:t>
            </w:r>
          </w:p>
        </w:tc>
      </w:tr>
      <w:tr w:rsidR="00FA0E96" w:rsidRPr="00FA0E96" w14:paraId="6F6147EE" w14:textId="77777777" w:rsidTr="00FA0E96">
        <w:trPr>
          <w:trHeight w:val="255"/>
        </w:trPr>
        <w:tc>
          <w:tcPr>
            <w:tcW w:w="6521" w:type="dxa"/>
            <w:gridSpan w:val="2"/>
            <w:tcBorders>
              <w:top w:val="nil"/>
              <w:left w:val="nil"/>
              <w:bottom w:val="nil"/>
              <w:right w:val="nil"/>
            </w:tcBorders>
            <w:noWrap/>
            <w:vAlign w:val="bottom"/>
            <w:hideMark/>
          </w:tcPr>
          <w:p w14:paraId="54B27E75"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lastRenderedPageBreak/>
              <w:t>32 Materijalni rashodi</w:t>
            </w:r>
          </w:p>
        </w:tc>
        <w:tc>
          <w:tcPr>
            <w:tcW w:w="1701" w:type="dxa"/>
            <w:tcBorders>
              <w:top w:val="nil"/>
              <w:left w:val="nil"/>
              <w:bottom w:val="nil"/>
              <w:right w:val="nil"/>
            </w:tcBorders>
            <w:noWrap/>
            <w:vAlign w:val="bottom"/>
            <w:hideMark/>
          </w:tcPr>
          <w:p w14:paraId="5EAA3CCC"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353.123,00</w:t>
            </w:r>
          </w:p>
        </w:tc>
        <w:tc>
          <w:tcPr>
            <w:tcW w:w="1417" w:type="dxa"/>
            <w:tcBorders>
              <w:top w:val="nil"/>
              <w:left w:val="nil"/>
              <w:bottom w:val="nil"/>
              <w:right w:val="nil"/>
            </w:tcBorders>
            <w:noWrap/>
            <w:vAlign w:val="bottom"/>
            <w:hideMark/>
          </w:tcPr>
          <w:p w14:paraId="43EB4656"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541.548,00</w:t>
            </w:r>
          </w:p>
        </w:tc>
        <w:tc>
          <w:tcPr>
            <w:tcW w:w="1418" w:type="dxa"/>
            <w:tcBorders>
              <w:top w:val="nil"/>
              <w:left w:val="nil"/>
              <w:bottom w:val="nil"/>
              <w:right w:val="nil"/>
            </w:tcBorders>
            <w:noWrap/>
            <w:vAlign w:val="bottom"/>
            <w:hideMark/>
          </w:tcPr>
          <w:p w14:paraId="33F61E1F"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640.936,00</w:t>
            </w:r>
          </w:p>
        </w:tc>
        <w:tc>
          <w:tcPr>
            <w:tcW w:w="1417" w:type="dxa"/>
            <w:tcBorders>
              <w:top w:val="nil"/>
              <w:left w:val="nil"/>
              <w:bottom w:val="nil"/>
              <w:right w:val="nil"/>
            </w:tcBorders>
            <w:noWrap/>
            <w:vAlign w:val="bottom"/>
            <w:hideMark/>
          </w:tcPr>
          <w:p w14:paraId="03EE4CAE"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640.936,00</w:t>
            </w:r>
          </w:p>
        </w:tc>
        <w:tc>
          <w:tcPr>
            <w:tcW w:w="1530" w:type="dxa"/>
            <w:tcBorders>
              <w:top w:val="nil"/>
              <w:left w:val="nil"/>
              <w:bottom w:val="nil"/>
              <w:right w:val="nil"/>
            </w:tcBorders>
            <w:noWrap/>
            <w:vAlign w:val="bottom"/>
            <w:hideMark/>
          </w:tcPr>
          <w:p w14:paraId="68005246"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640.936,00</w:t>
            </w:r>
          </w:p>
        </w:tc>
      </w:tr>
      <w:tr w:rsidR="00FA0E96" w:rsidRPr="00FA0E96" w14:paraId="79E1C3A6" w14:textId="77777777" w:rsidTr="00FA0E96">
        <w:trPr>
          <w:trHeight w:val="255"/>
        </w:trPr>
        <w:tc>
          <w:tcPr>
            <w:tcW w:w="6521" w:type="dxa"/>
            <w:gridSpan w:val="2"/>
            <w:tcBorders>
              <w:top w:val="nil"/>
              <w:left w:val="nil"/>
              <w:bottom w:val="nil"/>
              <w:right w:val="nil"/>
            </w:tcBorders>
            <w:noWrap/>
            <w:vAlign w:val="bottom"/>
            <w:hideMark/>
          </w:tcPr>
          <w:p w14:paraId="02116303"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34 Financijski rashodi</w:t>
            </w:r>
          </w:p>
        </w:tc>
        <w:tc>
          <w:tcPr>
            <w:tcW w:w="1701" w:type="dxa"/>
            <w:tcBorders>
              <w:top w:val="nil"/>
              <w:left w:val="nil"/>
              <w:bottom w:val="nil"/>
              <w:right w:val="nil"/>
            </w:tcBorders>
            <w:noWrap/>
            <w:vAlign w:val="bottom"/>
            <w:hideMark/>
          </w:tcPr>
          <w:p w14:paraId="70100CC7"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9.919,06</w:t>
            </w:r>
          </w:p>
        </w:tc>
        <w:tc>
          <w:tcPr>
            <w:tcW w:w="1417" w:type="dxa"/>
            <w:tcBorders>
              <w:top w:val="nil"/>
              <w:left w:val="nil"/>
              <w:bottom w:val="nil"/>
              <w:right w:val="nil"/>
            </w:tcBorders>
            <w:noWrap/>
            <w:vAlign w:val="bottom"/>
            <w:hideMark/>
          </w:tcPr>
          <w:p w14:paraId="32C73252"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38.861,00</w:t>
            </w:r>
          </w:p>
        </w:tc>
        <w:tc>
          <w:tcPr>
            <w:tcW w:w="1418" w:type="dxa"/>
            <w:tcBorders>
              <w:top w:val="nil"/>
              <w:left w:val="nil"/>
              <w:bottom w:val="nil"/>
              <w:right w:val="nil"/>
            </w:tcBorders>
            <w:noWrap/>
            <w:vAlign w:val="bottom"/>
            <w:hideMark/>
          </w:tcPr>
          <w:p w14:paraId="1EE2404B"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38.361,00</w:t>
            </w:r>
          </w:p>
        </w:tc>
        <w:tc>
          <w:tcPr>
            <w:tcW w:w="1417" w:type="dxa"/>
            <w:tcBorders>
              <w:top w:val="nil"/>
              <w:left w:val="nil"/>
              <w:bottom w:val="nil"/>
              <w:right w:val="nil"/>
            </w:tcBorders>
            <w:noWrap/>
            <w:vAlign w:val="bottom"/>
            <w:hideMark/>
          </w:tcPr>
          <w:p w14:paraId="68C9422E"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38.361,00</w:t>
            </w:r>
          </w:p>
        </w:tc>
        <w:tc>
          <w:tcPr>
            <w:tcW w:w="1530" w:type="dxa"/>
            <w:tcBorders>
              <w:top w:val="nil"/>
              <w:left w:val="nil"/>
              <w:bottom w:val="nil"/>
              <w:right w:val="nil"/>
            </w:tcBorders>
            <w:noWrap/>
            <w:vAlign w:val="bottom"/>
            <w:hideMark/>
          </w:tcPr>
          <w:p w14:paraId="0BFCBCC0"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38.361,00</w:t>
            </w:r>
          </w:p>
        </w:tc>
      </w:tr>
      <w:tr w:rsidR="00FA0E96" w:rsidRPr="00FA0E96" w14:paraId="0C6F54B0" w14:textId="77777777" w:rsidTr="00FA0E96">
        <w:trPr>
          <w:trHeight w:val="255"/>
        </w:trPr>
        <w:tc>
          <w:tcPr>
            <w:tcW w:w="6521" w:type="dxa"/>
            <w:gridSpan w:val="2"/>
            <w:tcBorders>
              <w:top w:val="nil"/>
              <w:left w:val="nil"/>
              <w:bottom w:val="nil"/>
              <w:right w:val="nil"/>
            </w:tcBorders>
            <w:noWrap/>
            <w:vAlign w:val="bottom"/>
            <w:hideMark/>
          </w:tcPr>
          <w:p w14:paraId="651BB675"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35 Subvencije</w:t>
            </w:r>
          </w:p>
        </w:tc>
        <w:tc>
          <w:tcPr>
            <w:tcW w:w="1701" w:type="dxa"/>
            <w:tcBorders>
              <w:top w:val="nil"/>
              <w:left w:val="nil"/>
              <w:bottom w:val="nil"/>
              <w:right w:val="nil"/>
            </w:tcBorders>
            <w:noWrap/>
            <w:vAlign w:val="bottom"/>
            <w:hideMark/>
          </w:tcPr>
          <w:p w14:paraId="733389C8"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1B39B159"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6.982,00</w:t>
            </w:r>
          </w:p>
        </w:tc>
        <w:tc>
          <w:tcPr>
            <w:tcW w:w="1418" w:type="dxa"/>
            <w:tcBorders>
              <w:top w:val="nil"/>
              <w:left w:val="nil"/>
              <w:bottom w:val="nil"/>
              <w:right w:val="nil"/>
            </w:tcBorders>
            <w:noWrap/>
            <w:vAlign w:val="bottom"/>
            <w:hideMark/>
          </w:tcPr>
          <w:p w14:paraId="0F556832"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6.000,00</w:t>
            </w:r>
          </w:p>
        </w:tc>
        <w:tc>
          <w:tcPr>
            <w:tcW w:w="1417" w:type="dxa"/>
            <w:tcBorders>
              <w:top w:val="nil"/>
              <w:left w:val="nil"/>
              <w:bottom w:val="nil"/>
              <w:right w:val="nil"/>
            </w:tcBorders>
            <w:noWrap/>
            <w:vAlign w:val="bottom"/>
            <w:hideMark/>
          </w:tcPr>
          <w:p w14:paraId="5A8AF6DE"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6.000,00</w:t>
            </w:r>
          </w:p>
        </w:tc>
        <w:tc>
          <w:tcPr>
            <w:tcW w:w="1530" w:type="dxa"/>
            <w:tcBorders>
              <w:top w:val="nil"/>
              <w:left w:val="nil"/>
              <w:bottom w:val="nil"/>
              <w:right w:val="nil"/>
            </w:tcBorders>
            <w:noWrap/>
            <w:vAlign w:val="bottom"/>
            <w:hideMark/>
          </w:tcPr>
          <w:p w14:paraId="202D7F0A"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6.000,00</w:t>
            </w:r>
          </w:p>
        </w:tc>
      </w:tr>
      <w:tr w:rsidR="00FA0E96" w:rsidRPr="00FA0E96" w14:paraId="327B0C2A" w14:textId="77777777" w:rsidTr="00FA0E96">
        <w:trPr>
          <w:trHeight w:val="255"/>
        </w:trPr>
        <w:tc>
          <w:tcPr>
            <w:tcW w:w="6521" w:type="dxa"/>
            <w:gridSpan w:val="2"/>
            <w:tcBorders>
              <w:top w:val="nil"/>
              <w:left w:val="nil"/>
              <w:bottom w:val="nil"/>
              <w:right w:val="nil"/>
            </w:tcBorders>
            <w:noWrap/>
            <w:vAlign w:val="bottom"/>
            <w:hideMark/>
          </w:tcPr>
          <w:p w14:paraId="2610A44E"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36 Pomoći dane u inozemstvo i unutar općeg proračuna</w:t>
            </w:r>
          </w:p>
        </w:tc>
        <w:tc>
          <w:tcPr>
            <w:tcW w:w="1701" w:type="dxa"/>
            <w:tcBorders>
              <w:top w:val="nil"/>
              <w:left w:val="nil"/>
              <w:bottom w:val="nil"/>
              <w:right w:val="nil"/>
            </w:tcBorders>
            <w:noWrap/>
            <w:vAlign w:val="bottom"/>
            <w:hideMark/>
          </w:tcPr>
          <w:p w14:paraId="677BF8EF"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377.811,93</w:t>
            </w:r>
          </w:p>
        </w:tc>
        <w:tc>
          <w:tcPr>
            <w:tcW w:w="1417" w:type="dxa"/>
            <w:tcBorders>
              <w:top w:val="nil"/>
              <w:left w:val="nil"/>
              <w:bottom w:val="nil"/>
              <w:right w:val="nil"/>
            </w:tcBorders>
            <w:noWrap/>
            <w:vAlign w:val="bottom"/>
            <w:hideMark/>
          </w:tcPr>
          <w:p w14:paraId="1A09D64C"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522.560,00</w:t>
            </w:r>
          </w:p>
        </w:tc>
        <w:tc>
          <w:tcPr>
            <w:tcW w:w="1418" w:type="dxa"/>
            <w:tcBorders>
              <w:top w:val="nil"/>
              <w:left w:val="nil"/>
              <w:bottom w:val="nil"/>
              <w:right w:val="nil"/>
            </w:tcBorders>
            <w:noWrap/>
            <w:vAlign w:val="bottom"/>
            <w:hideMark/>
          </w:tcPr>
          <w:p w14:paraId="066EE38D"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543.060,00</w:t>
            </w:r>
          </w:p>
        </w:tc>
        <w:tc>
          <w:tcPr>
            <w:tcW w:w="1417" w:type="dxa"/>
            <w:tcBorders>
              <w:top w:val="nil"/>
              <w:left w:val="nil"/>
              <w:bottom w:val="nil"/>
              <w:right w:val="nil"/>
            </w:tcBorders>
            <w:noWrap/>
            <w:vAlign w:val="bottom"/>
            <w:hideMark/>
          </w:tcPr>
          <w:p w14:paraId="671C45B4"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503.060,00</w:t>
            </w:r>
          </w:p>
        </w:tc>
        <w:tc>
          <w:tcPr>
            <w:tcW w:w="1530" w:type="dxa"/>
            <w:tcBorders>
              <w:top w:val="nil"/>
              <w:left w:val="nil"/>
              <w:bottom w:val="nil"/>
              <w:right w:val="nil"/>
            </w:tcBorders>
            <w:noWrap/>
            <w:vAlign w:val="bottom"/>
            <w:hideMark/>
          </w:tcPr>
          <w:p w14:paraId="42AAEE0C"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503.060,00</w:t>
            </w:r>
          </w:p>
        </w:tc>
      </w:tr>
      <w:tr w:rsidR="00FA0E96" w:rsidRPr="00FA0E96" w14:paraId="0122AD0D" w14:textId="77777777" w:rsidTr="00FA0E96">
        <w:trPr>
          <w:trHeight w:val="255"/>
        </w:trPr>
        <w:tc>
          <w:tcPr>
            <w:tcW w:w="6521" w:type="dxa"/>
            <w:gridSpan w:val="2"/>
            <w:tcBorders>
              <w:top w:val="nil"/>
              <w:left w:val="nil"/>
              <w:bottom w:val="nil"/>
              <w:right w:val="nil"/>
            </w:tcBorders>
            <w:noWrap/>
            <w:vAlign w:val="bottom"/>
            <w:hideMark/>
          </w:tcPr>
          <w:p w14:paraId="358E7DE0"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37 Naknade građanima i kućanstvima na temelju osiguranja i druge naknade</w:t>
            </w:r>
          </w:p>
        </w:tc>
        <w:tc>
          <w:tcPr>
            <w:tcW w:w="1701" w:type="dxa"/>
            <w:tcBorders>
              <w:top w:val="nil"/>
              <w:left w:val="nil"/>
              <w:bottom w:val="nil"/>
              <w:right w:val="nil"/>
            </w:tcBorders>
            <w:noWrap/>
            <w:vAlign w:val="bottom"/>
            <w:hideMark/>
          </w:tcPr>
          <w:p w14:paraId="367FD35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31.267,41</w:t>
            </w:r>
          </w:p>
        </w:tc>
        <w:tc>
          <w:tcPr>
            <w:tcW w:w="1417" w:type="dxa"/>
            <w:tcBorders>
              <w:top w:val="nil"/>
              <w:left w:val="nil"/>
              <w:bottom w:val="nil"/>
              <w:right w:val="nil"/>
            </w:tcBorders>
            <w:noWrap/>
            <w:vAlign w:val="bottom"/>
            <w:hideMark/>
          </w:tcPr>
          <w:p w14:paraId="60DA9534"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43.214,00</w:t>
            </w:r>
          </w:p>
        </w:tc>
        <w:tc>
          <w:tcPr>
            <w:tcW w:w="1418" w:type="dxa"/>
            <w:tcBorders>
              <w:top w:val="nil"/>
              <w:left w:val="nil"/>
              <w:bottom w:val="nil"/>
              <w:right w:val="nil"/>
            </w:tcBorders>
            <w:noWrap/>
            <w:vAlign w:val="bottom"/>
            <w:hideMark/>
          </w:tcPr>
          <w:p w14:paraId="3C9AD05F"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47.050,00</w:t>
            </w:r>
          </w:p>
        </w:tc>
        <w:tc>
          <w:tcPr>
            <w:tcW w:w="1417" w:type="dxa"/>
            <w:tcBorders>
              <w:top w:val="nil"/>
              <w:left w:val="nil"/>
              <w:bottom w:val="nil"/>
              <w:right w:val="nil"/>
            </w:tcBorders>
            <w:noWrap/>
            <w:vAlign w:val="bottom"/>
            <w:hideMark/>
          </w:tcPr>
          <w:p w14:paraId="1A38963E"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47.050,00</w:t>
            </w:r>
          </w:p>
        </w:tc>
        <w:tc>
          <w:tcPr>
            <w:tcW w:w="1530" w:type="dxa"/>
            <w:tcBorders>
              <w:top w:val="nil"/>
              <w:left w:val="nil"/>
              <w:bottom w:val="nil"/>
              <w:right w:val="nil"/>
            </w:tcBorders>
            <w:noWrap/>
            <w:vAlign w:val="bottom"/>
            <w:hideMark/>
          </w:tcPr>
          <w:p w14:paraId="07E8982D"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47.050,00</w:t>
            </w:r>
          </w:p>
        </w:tc>
      </w:tr>
      <w:tr w:rsidR="00FA0E96" w:rsidRPr="00FA0E96" w14:paraId="36A0329B" w14:textId="77777777" w:rsidTr="00FA0E96">
        <w:trPr>
          <w:trHeight w:val="255"/>
        </w:trPr>
        <w:tc>
          <w:tcPr>
            <w:tcW w:w="6521" w:type="dxa"/>
            <w:gridSpan w:val="2"/>
            <w:tcBorders>
              <w:top w:val="nil"/>
              <w:left w:val="nil"/>
              <w:bottom w:val="nil"/>
              <w:right w:val="nil"/>
            </w:tcBorders>
            <w:noWrap/>
            <w:vAlign w:val="bottom"/>
            <w:hideMark/>
          </w:tcPr>
          <w:p w14:paraId="2A556FC4"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38 Rashodi za donacije, kazne, naknade šteta i kapitalne pomoći</w:t>
            </w:r>
          </w:p>
        </w:tc>
        <w:tc>
          <w:tcPr>
            <w:tcW w:w="1701" w:type="dxa"/>
            <w:tcBorders>
              <w:top w:val="nil"/>
              <w:left w:val="nil"/>
              <w:bottom w:val="nil"/>
              <w:right w:val="nil"/>
            </w:tcBorders>
            <w:noWrap/>
            <w:vAlign w:val="bottom"/>
            <w:hideMark/>
          </w:tcPr>
          <w:p w14:paraId="2AAD73D8"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33.640,51</w:t>
            </w:r>
          </w:p>
        </w:tc>
        <w:tc>
          <w:tcPr>
            <w:tcW w:w="1417" w:type="dxa"/>
            <w:tcBorders>
              <w:top w:val="nil"/>
              <w:left w:val="nil"/>
              <w:bottom w:val="nil"/>
              <w:right w:val="nil"/>
            </w:tcBorders>
            <w:noWrap/>
            <w:vAlign w:val="bottom"/>
            <w:hideMark/>
          </w:tcPr>
          <w:p w14:paraId="5B41E8F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71.284,00</w:t>
            </w:r>
          </w:p>
        </w:tc>
        <w:tc>
          <w:tcPr>
            <w:tcW w:w="1418" w:type="dxa"/>
            <w:tcBorders>
              <w:top w:val="nil"/>
              <w:left w:val="nil"/>
              <w:bottom w:val="nil"/>
              <w:right w:val="nil"/>
            </w:tcBorders>
            <w:noWrap/>
            <w:vAlign w:val="bottom"/>
            <w:hideMark/>
          </w:tcPr>
          <w:p w14:paraId="0A9241FA"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77.384,00</w:t>
            </w:r>
          </w:p>
        </w:tc>
        <w:tc>
          <w:tcPr>
            <w:tcW w:w="1417" w:type="dxa"/>
            <w:tcBorders>
              <w:top w:val="nil"/>
              <w:left w:val="nil"/>
              <w:bottom w:val="nil"/>
              <w:right w:val="nil"/>
            </w:tcBorders>
            <w:noWrap/>
            <w:vAlign w:val="bottom"/>
            <w:hideMark/>
          </w:tcPr>
          <w:p w14:paraId="27F9DC8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77.384,00</w:t>
            </w:r>
          </w:p>
        </w:tc>
        <w:tc>
          <w:tcPr>
            <w:tcW w:w="1530" w:type="dxa"/>
            <w:tcBorders>
              <w:top w:val="nil"/>
              <w:left w:val="nil"/>
              <w:bottom w:val="nil"/>
              <w:right w:val="nil"/>
            </w:tcBorders>
            <w:noWrap/>
            <w:vAlign w:val="bottom"/>
            <w:hideMark/>
          </w:tcPr>
          <w:p w14:paraId="378CFBAF"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77.384,00</w:t>
            </w:r>
          </w:p>
        </w:tc>
      </w:tr>
      <w:tr w:rsidR="00FA0E96" w:rsidRPr="00FA0E96" w14:paraId="1AA8CF55" w14:textId="77777777" w:rsidTr="00FA0E96">
        <w:trPr>
          <w:trHeight w:val="255"/>
        </w:trPr>
        <w:tc>
          <w:tcPr>
            <w:tcW w:w="6521" w:type="dxa"/>
            <w:gridSpan w:val="2"/>
            <w:tcBorders>
              <w:top w:val="nil"/>
              <w:left w:val="nil"/>
              <w:bottom w:val="nil"/>
              <w:right w:val="nil"/>
            </w:tcBorders>
            <w:noWrap/>
            <w:vAlign w:val="bottom"/>
            <w:hideMark/>
          </w:tcPr>
          <w:p w14:paraId="3AC22978"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4 Rashodi za nabavu nefinancijske imovine</w:t>
            </w:r>
          </w:p>
        </w:tc>
        <w:tc>
          <w:tcPr>
            <w:tcW w:w="1701" w:type="dxa"/>
            <w:tcBorders>
              <w:top w:val="nil"/>
              <w:left w:val="nil"/>
              <w:bottom w:val="nil"/>
              <w:right w:val="nil"/>
            </w:tcBorders>
            <w:noWrap/>
            <w:vAlign w:val="bottom"/>
            <w:hideMark/>
          </w:tcPr>
          <w:p w14:paraId="45BDAD2C"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228.702,80</w:t>
            </w:r>
          </w:p>
        </w:tc>
        <w:tc>
          <w:tcPr>
            <w:tcW w:w="1417" w:type="dxa"/>
            <w:tcBorders>
              <w:top w:val="nil"/>
              <w:left w:val="nil"/>
              <w:bottom w:val="nil"/>
              <w:right w:val="nil"/>
            </w:tcBorders>
            <w:noWrap/>
            <w:vAlign w:val="bottom"/>
            <w:hideMark/>
          </w:tcPr>
          <w:p w14:paraId="18A93CE4"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2.279.162,00</w:t>
            </w:r>
          </w:p>
        </w:tc>
        <w:tc>
          <w:tcPr>
            <w:tcW w:w="1418" w:type="dxa"/>
            <w:tcBorders>
              <w:top w:val="nil"/>
              <w:left w:val="nil"/>
              <w:bottom w:val="nil"/>
              <w:right w:val="nil"/>
            </w:tcBorders>
            <w:noWrap/>
            <w:vAlign w:val="bottom"/>
            <w:hideMark/>
          </w:tcPr>
          <w:p w14:paraId="2F91AA6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2.364.337,00</w:t>
            </w:r>
          </w:p>
        </w:tc>
        <w:tc>
          <w:tcPr>
            <w:tcW w:w="1417" w:type="dxa"/>
            <w:tcBorders>
              <w:top w:val="nil"/>
              <w:left w:val="nil"/>
              <w:bottom w:val="nil"/>
              <w:right w:val="nil"/>
            </w:tcBorders>
            <w:noWrap/>
            <w:vAlign w:val="bottom"/>
            <w:hideMark/>
          </w:tcPr>
          <w:p w14:paraId="024223E2"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2.092.314,00</w:t>
            </w:r>
          </w:p>
        </w:tc>
        <w:tc>
          <w:tcPr>
            <w:tcW w:w="1530" w:type="dxa"/>
            <w:tcBorders>
              <w:top w:val="nil"/>
              <w:left w:val="nil"/>
              <w:bottom w:val="nil"/>
              <w:right w:val="nil"/>
            </w:tcBorders>
            <w:noWrap/>
            <w:vAlign w:val="bottom"/>
            <w:hideMark/>
          </w:tcPr>
          <w:p w14:paraId="3E674402"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1.976.314,00</w:t>
            </w:r>
          </w:p>
        </w:tc>
      </w:tr>
      <w:tr w:rsidR="00FA0E96" w:rsidRPr="00FA0E96" w14:paraId="456FF767" w14:textId="77777777" w:rsidTr="00FA0E96">
        <w:trPr>
          <w:trHeight w:val="255"/>
        </w:trPr>
        <w:tc>
          <w:tcPr>
            <w:tcW w:w="6521" w:type="dxa"/>
            <w:gridSpan w:val="2"/>
            <w:tcBorders>
              <w:top w:val="nil"/>
              <w:left w:val="nil"/>
              <w:bottom w:val="nil"/>
              <w:right w:val="nil"/>
            </w:tcBorders>
            <w:noWrap/>
            <w:vAlign w:val="bottom"/>
            <w:hideMark/>
          </w:tcPr>
          <w:p w14:paraId="5926A8C0"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41 Rashodi za nabavu neproizvedene dugotrajne imovine</w:t>
            </w:r>
          </w:p>
        </w:tc>
        <w:tc>
          <w:tcPr>
            <w:tcW w:w="1701" w:type="dxa"/>
            <w:tcBorders>
              <w:top w:val="nil"/>
              <w:left w:val="nil"/>
              <w:bottom w:val="nil"/>
              <w:right w:val="nil"/>
            </w:tcBorders>
            <w:noWrap/>
            <w:vAlign w:val="bottom"/>
            <w:hideMark/>
          </w:tcPr>
          <w:p w14:paraId="3B24A26B"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42.723,88</w:t>
            </w:r>
          </w:p>
        </w:tc>
        <w:tc>
          <w:tcPr>
            <w:tcW w:w="1417" w:type="dxa"/>
            <w:tcBorders>
              <w:top w:val="nil"/>
              <w:left w:val="nil"/>
              <w:bottom w:val="nil"/>
              <w:right w:val="nil"/>
            </w:tcBorders>
            <w:noWrap/>
            <w:vAlign w:val="bottom"/>
            <w:hideMark/>
          </w:tcPr>
          <w:p w14:paraId="0777C674"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290.550,00</w:t>
            </w:r>
          </w:p>
        </w:tc>
        <w:tc>
          <w:tcPr>
            <w:tcW w:w="1418" w:type="dxa"/>
            <w:tcBorders>
              <w:top w:val="nil"/>
              <w:left w:val="nil"/>
              <w:bottom w:val="nil"/>
              <w:right w:val="nil"/>
            </w:tcBorders>
            <w:noWrap/>
            <w:vAlign w:val="bottom"/>
            <w:hideMark/>
          </w:tcPr>
          <w:p w14:paraId="190512FB"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209.340,00</w:t>
            </w:r>
          </w:p>
        </w:tc>
        <w:tc>
          <w:tcPr>
            <w:tcW w:w="1417" w:type="dxa"/>
            <w:tcBorders>
              <w:top w:val="nil"/>
              <w:left w:val="nil"/>
              <w:bottom w:val="nil"/>
              <w:right w:val="nil"/>
            </w:tcBorders>
            <w:noWrap/>
            <w:vAlign w:val="bottom"/>
            <w:hideMark/>
          </w:tcPr>
          <w:p w14:paraId="72B5DB8E"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106.000,00</w:t>
            </w:r>
          </w:p>
        </w:tc>
        <w:tc>
          <w:tcPr>
            <w:tcW w:w="1530" w:type="dxa"/>
            <w:tcBorders>
              <w:top w:val="nil"/>
              <w:left w:val="nil"/>
              <w:bottom w:val="nil"/>
              <w:right w:val="nil"/>
            </w:tcBorders>
            <w:noWrap/>
            <w:vAlign w:val="bottom"/>
            <w:hideMark/>
          </w:tcPr>
          <w:p w14:paraId="45B4D584"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40.000,00</w:t>
            </w:r>
          </w:p>
        </w:tc>
      </w:tr>
      <w:tr w:rsidR="00FA0E96" w:rsidRPr="00FA0E96" w14:paraId="7ACF381D" w14:textId="77777777" w:rsidTr="00FA0E96">
        <w:trPr>
          <w:trHeight w:val="255"/>
        </w:trPr>
        <w:tc>
          <w:tcPr>
            <w:tcW w:w="6521" w:type="dxa"/>
            <w:gridSpan w:val="2"/>
            <w:tcBorders>
              <w:top w:val="nil"/>
              <w:left w:val="nil"/>
              <w:bottom w:val="nil"/>
              <w:right w:val="nil"/>
            </w:tcBorders>
            <w:noWrap/>
            <w:vAlign w:val="bottom"/>
            <w:hideMark/>
          </w:tcPr>
          <w:p w14:paraId="73730B13"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42 Rashodi za nabavu proizvedene dugotrajne imovine</w:t>
            </w:r>
          </w:p>
        </w:tc>
        <w:tc>
          <w:tcPr>
            <w:tcW w:w="1701" w:type="dxa"/>
            <w:tcBorders>
              <w:top w:val="nil"/>
              <w:left w:val="nil"/>
              <w:bottom w:val="nil"/>
              <w:right w:val="nil"/>
            </w:tcBorders>
            <w:noWrap/>
            <w:vAlign w:val="bottom"/>
            <w:hideMark/>
          </w:tcPr>
          <w:p w14:paraId="1F7CBDE2"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158.991,42</w:t>
            </w:r>
          </w:p>
        </w:tc>
        <w:tc>
          <w:tcPr>
            <w:tcW w:w="1417" w:type="dxa"/>
            <w:tcBorders>
              <w:top w:val="nil"/>
              <w:left w:val="nil"/>
              <w:bottom w:val="nil"/>
              <w:right w:val="nil"/>
            </w:tcBorders>
            <w:noWrap/>
            <w:vAlign w:val="bottom"/>
            <w:hideMark/>
          </w:tcPr>
          <w:p w14:paraId="0F8D42D3"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284.612,00</w:t>
            </w:r>
          </w:p>
        </w:tc>
        <w:tc>
          <w:tcPr>
            <w:tcW w:w="1418" w:type="dxa"/>
            <w:tcBorders>
              <w:top w:val="nil"/>
              <w:left w:val="nil"/>
              <w:bottom w:val="nil"/>
              <w:right w:val="nil"/>
            </w:tcBorders>
            <w:noWrap/>
            <w:vAlign w:val="bottom"/>
            <w:hideMark/>
          </w:tcPr>
          <w:p w14:paraId="39494336"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349.297,00</w:t>
            </w:r>
          </w:p>
        </w:tc>
        <w:tc>
          <w:tcPr>
            <w:tcW w:w="1417" w:type="dxa"/>
            <w:tcBorders>
              <w:top w:val="nil"/>
              <w:left w:val="nil"/>
              <w:bottom w:val="nil"/>
              <w:right w:val="nil"/>
            </w:tcBorders>
            <w:noWrap/>
            <w:vAlign w:val="bottom"/>
            <w:hideMark/>
          </w:tcPr>
          <w:p w14:paraId="4AA44F0D"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281.797,00</w:t>
            </w:r>
          </w:p>
        </w:tc>
        <w:tc>
          <w:tcPr>
            <w:tcW w:w="1530" w:type="dxa"/>
            <w:tcBorders>
              <w:top w:val="nil"/>
              <w:left w:val="nil"/>
              <w:bottom w:val="nil"/>
              <w:right w:val="nil"/>
            </w:tcBorders>
            <w:noWrap/>
            <w:vAlign w:val="bottom"/>
            <w:hideMark/>
          </w:tcPr>
          <w:p w14:paraId="1C7976CC"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231.797,00</w:t>
            </w:r>
          </w:p>
        </w:tc>
      </w:tr>
      <w:tr w:rsidR="00FA0E96" w:rsidRPr="00FA0E96" w14:paraId="63DE22CA" w14:textId="77777777" w:rsidTr="00FA0E96">
        <w:trPr>
          <w:trHeight w:val="255"/>
        </w:trPr>
        <w:tc>
          <w:tcPr>
            <w:tcW w:w="6521" w:type="dxa"/>
            <w:gridSpan w:val="2"/>
            <w:tcBorders>
              <w:top w:val="nil"/>
              <w:left w:val="nil"/>
              <w:bottom w:val="nil"/>
              <w:right w:val="nil"/>
            </w:tcBorders>
            <w:noWrap/>
            <w:vAlign w:val="bottom"/>
            <w:hideMark/>
          </w:tcPr>
          <w:p w14:paraId="7AA89FBA"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45 Rashodi za dodatna ulaganja na nefinancijskoj imovini</w:t>
            </w:r>
          </w:p>
        </w:tc>
        <w:tc>
          <w:tcPr>
            <w:tcW w:w="1701" w:type="dxa"/>
            <w:tcBorders>
              <w:top w:val="nil"/>
              <w:left w:val="nil"/>
              <w:bottom w:val="nil"/>
              <w:right w:val="nil"/>
            </w:tcBorders>
            <w:noWrap/>
            <w:vAlign w:val="bottom"/>
            <w:hideMark/>
          </w:tcPr>
          <w:p w14:paraId="320491B1"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26.987,50</w:t>
            </w:r>
          </w:p>
        </w:tc>
        <w:tc>
          <w:tcPr>
            <w:tcW w:w="1417" w:type="dxa"/>
            <w:tcBorders>
              <w:top w:val="nil"/>
              <w:left w:val="nil"/>
              <w:bottom w:val="nil"/>
              <w:right w:val="nil"/>
            </w:tcBorders>
            <w:noWrap/>
            <w:vAlign w:val="bottom"/>
            <w:hideMark/>
          </w:tcPr>
          <w:p w14:paraId="7455F529"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1.704.000,00</w:t>
            </w:r>
          </w:p>
        </w:tc>
        <w:tc>
          <w:tcPr>
            <w:tcW w:w="1418" w:type="dxa"/>
            <w:tcBorders>
              <w:top w:val="nil"/>
              <w:left w:val="nil"/>
              <w:bottom w:val="nil"/>
              <w:right w:val="nil"/>
            </w:tcBorders>
            <w:noWrap/>
            <w:vAlign w:val="bottom"/>
            <w:hideMark/>
          </w:tcPr>
          <w:p w14:paraId="20AB1923"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1.805.700,00</w:t>
            </w:r>
          </w:p>
        </w:tc>
        <w:tc>
          <w:tcPr>
            <w:tcW w:w="1417" w:type="dxa"/>
            <w:tcBorders>
              <w:top w:val="nil"/>
              <w:left w:val="nil"/>
              <w:bottom w:val="nil"/>
              <w:right w:val="nil"/>
            </w:tcBorders>
            <w:noWrap/>
            <w:vAlign w:val="bottom"/>
            <w:hideMark/>
          </w:tcPr>
          <w:p w14:paraId="5EF01547"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1.704.517,00</w:t>
            </w:r>
          </w:p>
        </w:tc>
        <w:tc>
          <w:tcPr>
            <w:tcW w:w="1530" w:type="dxa"/>
            <w:tcBorders>
              <w:top w:val="nil"/>
              <w:left w:val="nil"/>
              <w:bottom w:val="nil"/>
              <w:right w:val="nil"/>
            </w:tcBorders>
            <w:noWrap/>
            <w:vAlign w:val="bottom"/>
            <w:hideMark/>
          </w:tcPr>
          <w:p w14:paraId="3B6D1C29"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1.704.517,00</w:t>
            </w:r>
          </w:p>
        </w:tc>
      </w:tr>
    </w:tbl>
    <w:p w14:paraId="7503D7E1" w14:textId="77777777" w:rsidR="00C02786" w:rsidRDefault="00C02786" w:rsidP="003C14E2">
      <w:pPr>
        <w:jc w:val="both"/>
        <w:rPr>
          <w:rFonts w:ascii="Times New Roman" w:hAnsi="Times New Roman"/>
          <w:b/>
          <w:sz w:val="24"/>
          <w:szCs w:val="24"/>
        </w:rPr>
      </w:pPr>
    </w:p>
    <w:p w14:paraId="16F7E332" w14:textId="16B91437" w:rsidR="006B6D84" w:rsidRDefault="00805A8F" w:rsidP="005E6170">
      <w:pPr>
        <w:jc w:val="both"/>
        <w:rPr>
          <w:rFonts w:ascii="Times New Roman" w:hAnsi="Times New Roman"/>
          <w:b/>
          <w:sz w:val="24"/>
          <w:szCs w:val="24"/>
        </w:rPr>
      </w:pPr>
      <w:r>
        <w:rPr>
          <w:rFonts w:ascii="Times New Roman" w:hAnsi="Times New Roman"/>
          <w:b/>
          <w:sz w:val="24"/>
          <w:szCs w:val="24"/>
        </w:rPr>
        <w:t xml:space="preserve">Prihodi i rashodi po izvorima </w:t>
      </w:r>
    </w:p>
    <w:tbl>
      <w:tblPr>
        <w:tblW w:w="0" w:type="auto"/>
        <w:tblLayout w:type="fixed"/>
        <w:tblLook w:val="04A0" w:firstRow="1" w:lastRow="0" w:firstColumn="1" w:lastColumn="0" w:noHBand="0" w:noVBand="1"/>
      </w:tblPr>
      <w:tblGrid>
        <w:gridCol w:w="2246"/>
        <w:gridCol w:w="3850"/>
        <w:gridCol w:w="1842"/>
        <w:gridCol w:w="1560"/>
        <w:gridCol w:w="1417"/>
        <w:gridCol w:w="1418"/>
        <w:gridCol w:w="1671"/>
      </w:tblGrid>
      <w:tr w:rsidR="00FA0E96" w:rsidRPr="00FA0E96" w14:paraId="6E5B8BE7" w14:textId="77777777" w:rsidTr="00FA0E96">
        <w:trPr>
          <w:trHeight w:val="255"/>
        </w:trPr>
        <w:tc>
          <w:tcPr>
            <w:tcW w:w="2246" w:type="dxa"/>
            <w:tcBorders>
              <w:top w:val="nil"/>
              <w:left w:val="nil"/>
              <w:bottom w:val="nil"/>
              <w:right w:val="nil"/>
            </w:tcBorders>
            <w:noWrap/>
            <w:vAlign w:val="bottom"/>
            <w:hideMark/>
          </w:tcPr>
          <w:p w14:paraId="69FEA13E" w14:textId="77777777" w:rsidR="00FA0E96" w:rsidRPr="00FA0E96" w:rsidRDefault="00FA0E96" w:rsidP="00FA0E96">
            <w:pPr>
              <w:spacing w:after="0" w:line="240" w:lineRule="auto"/>
              <w:rPr>
                <w:rFonts w:ascii="Times New Roman" w:eastAsia="Times New Roman" w:hAnsi="Times New Roman"/>
                <w:sz w:val="24"/>
                <w:szCs w:val="24"/>
                <w:lang w:eastAsia="hr-HR"/>
              </w:rPr>
            </w:pPr>
          </w:p>
        </w:tc>
        <w:tc>
          <w:tcPr>
            <w:tcW w:w="3850" w:type="dxa"/>
            <w:tcBorders>
              <w:top w:val="nil"/>
              <w:left w:val="nil"/>
              <w:bottom w:val="nil"/>
              <w:right w:val="nil"/>
            </w:tcBorders>
            <w:noWrap/>
            <w:vAlign w:val="bottom"/>
            <w:hideMark/>
          </w:tcPr>
          <w:p w14:paraId="687CB956" w14:textId="77777777" w:rsidR="00FA0E96" w:rsidRPr="00FA0E96" w:rsidRDefault="00FA0E96" w:rsidP="00FA0E96">
            <w:pPr>
              <w:spacing w:after="0" w:line="240" w:lineRule="auto"/>
              <w:rPr>
                <w:rFonts w:ascii="Times New Roman" w:eastAsia="Times New Roman" w:hAnsi="Times New Roman"/>
                <w:sz w:val="20"/>
                <w:szCs w:val="20"/>
                <w:lang w:eastAsia="hr-HR"/>
              </w:rPr>
            </w:pPr>
          </w:p>
        </w:tc>
        <w:tc>
          <w:tcPr>
            <w:tcW w:w="1842" w:type="dxa"/>
            <w:tcBorders>
              <w:top w:val="nil"/>
              <w:left w:val="nil"/>
              <w:bottom w:val="nil"/>
              <w:right w:val="nil"/>
            </w:tcBorders>
            <w:noWrap/>
            <w:vAlign w:val="bottom"/>
            <w:hideMark/>
          </w:tcPr>
          <w:p w14:paraId="13DF1513"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IZVRŠENJE</w:t>
            </w:r>
          </w:p>
        </w:tc>
        <w:tc>
          <w:tcPr>
            <w:tcW w:w="1560" w:type="dxa"/>
            <w:tcBorders>
              <w:top w:val="nil"/>
              <w:left w:val="nil"/>
              <w:bottom w:val="nil"/>
              <w:right w:val="nil"/>
            </w:tcBorders>
            <w:noWrap/>
            <w:vAlign w:val="bottom"/>
            <w:hideMark/>
          </w:tcPr>
          <w:p w14:paraId="703844E7"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PLAN</w:t>
            </w:r>
          </w:p>
        </w:tc>
        <w:tc>
          <w:tcPr>
            <w:tcW w:w="1417" w:type="dxa"/>
            <w:tcBorders>
              <w:top w:val="nil"/>
              <w:left w:val="nil"/>
              <w:bottom w:val="nil"/>
              <w:right w:val="nil"/>
            </w:tcBorders>
            <w:noWrap/>
            <w:vAlign w:val="bottom"/>
            <w:hideMark/>
          </w:tcPr>
          <w:p w14:paraId="39B84B4D"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PLAN</w:t>
            </w:r>
          </w:p>
        </w:tc>
        <w:tc>
          <w:tcPr>
            <w:tcW w:w="1418" w:type="dxa"/>
            <w:tcBorders>
              <w:top w:val="nil"/>
              <w:left w:val="nil"/>
              <w:bottom w:val="nil"/>
              <w:right w:val="nil"/>
            </w:tcBorders>
            <w:noWrap/>
            <w:vAlign w:val="bottom"/>
            <w:hideMark/>
          </w:tcPr>
          <w:p w14:paraId="6E2DACB3"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PROJEKCIJA</w:t>
            </w:r>
          </w:p>
        </w:tc>
        <w:tc>
          <w:tcPr>
            <w:tcW w:w="1671" w:type="dxa"/>
            <w:tcBorders>
              <w:top w:val="nil"/>
              <w:left w:val="nil"/>
              <w:bottom w:val="nil"/>
              <w:right w:val="nil"/>
            </w:tcBorders>
            <w:noWrap/>
            <w:vAlign w:val="bottom"/>
            <w:hideMark/>
          </w:tcPr>
          <w:p w14:paraId="69474629"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PROJEKCIJA</w:t>
            </w:r>
          </w:p>
        </w:tc>
      </w:tr>
      <w:tr w:rsidR="00FA0E96" w:rsidRPr="00FA0E96" w14:paraId="2508418D" w14:textId="77777777" w:rsidTr="00FA0E96">
        <w:trPr>
          <w:trHeight w:val="255"/>
        </w:trPr>
        <w:tc>
          <w:tcPr>
            <w:tcW w:w="2246" w:type="dxa"/>
            <w:tcBorders>
              <w:top w:val="nil"/>
              <w:left w:val="nil"/>
              <w:bottom w:val="nil"/>
              <w:right w:val="nil"/>
            </w:tcBorders>
            <w:noWrap/>
            <w:vAlign w:val="bottom"/>
            <w:hideMark/>
          </w:tcPr>
          <w:p w14:paraId="4913042B"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p>
        </w:tc>
        <w:tc>
          <w:tcPr>
            <w:tcW w:w="3850" w:type="dxa"/>
            <w:tcBorders>
              <w:top w:val="nil"/>
              <w:left w:val="nil"/>
              <w:bottom w:val="nil"/>
              <w:right w:val="nil"/>
            </w:tcBorders>
            <w:noWrap/>
            <w:vAlign w:val="bottom"/>
            <w:hideMark/>
          </w:tcPr>
          <w:p w14:paraId="7993CB25" w14:textId="77777777" w:rsidR="00FA0E96" w:rsidRPr="00FA0E96" w:rsidRDefault="00FA0E96" w:rsidP="00FA0E96">
            <w:pPr>
              <w:spacing w:after="0" w:line="240" w:lineRule="auto"/>
              <w:rPr>
                <w:rFonts w:ascii="Times New Roman" w:eastAsia="Times New Roman" w:hAnsi="Times New Roman"/>
                <w:sz w:val="20"/>
                <w:szCs w:val="20"/>
                <w:lang w:eastAsia="hr-HR"/>
              </w:rPr>
            </w:pPr>
          </w:p>
        </w:tc>
        <w:tc>
          <w:tcPr>
            <w:tcW w:w="1842" w:type="dxa"/>
            <w:tcBorders>
              <w:top w:val="nil"/>
              <w:left w:val="nil"/>
              <w:bottom w:val="nil"/>
              <w:right w:val="nil"/>
            </w:tcBorders>
            <w:noWrap/>
            <w:vAlign w:val="bottom"/>
            <w:hideMark/>
          </w:tcPr>
          <w:p w14:paraId="35E54F5D" w14:textId="77777777" w:rsidR="00FA0E96" w:rsidRPr="00FA0E96" w:rsidRDefault="00FA0E96" w:rsidP="00FA0E96">
            <w:pPr>
              <w:spacing w:after="0" w:line="240" w:lineRule="auto"/>
              <w:rPr>
                <w:rFonts w:ascii="Times New Roman" w:eastAsia="Times New Roman" w:hAnsi="Times New Roman"/>
                <w:sz w:val="20"/>
                <w:szCs w:val="20"/>
                <w:lang w:eastAsia="hr-HR"/>
              </w:rPr>
            </w:pPr>
          </w:p>
        </w:tc>
        <w:tc>
          <w:tcPr>
            <w:tcW w:w="1560" w:type="dxa"/>
            <w:tcBorders>
              <w:top w:val="nil"/>
              <w:left w:val="nil"/>
              <w:bottom w:val="nil"/>
              <w:right w:val="nil"/>
            </w:tcBorders>
            <w:noWrap/>
            <w:vAlign w:val="bottom"/>
            <w:hideMark/>
          </w:tcPr>
          <w:p w14:paraId="3922859E" w14:textId="77777777" w:rsidR="00FA0E96" w:rsidRPr="00FA0E96" w:rsidRDefault="00FA0E96" w:rsidP="00FA0E96">
            <w:pPr>
              <w:spacing w:after="0" w:line="240" w:lineRule="auto"/>
              <w:jc w:val="center"/>
              <w:rPr>
                <w:rFonts w:ascii="Times New Roman" w:eastAsia="Times New Roman" w:hAnsi="Times New Roman"/>
                <w:sz w:val="20"/>
                <w:szCs w:val="20"/>
                <w:lang w:eastAsia="hr-HR"/>
              </w:rPr>
            </w:pPr>
          </w:p>
        </w:tc>
        <w:tc>
          <w:tcPr>
            <w:tcW w:w="1417" w:type="dxa"/>
            <w:tcBorders>
              <w:top w:val="nil"/>
              <w:left w:val="nil"/>
              <w:bottom w:val="nil"/>
              <w:right w:val="nil"/>
            </w:tcBorders>
            <w:noWrap/>
            <w:vAlign w:val="bottom"/>
            <w:hideMark/>
          </w:tcPr>
          <w:p w14:paraId="7C6CC846" w14:textId="77777777" w:rsidR="00FA0E96" w:rsidRPr="00FA0E96" w:rsidRDefault="00FA0E96" w:rsidP="00FA0E96">
            <w:pPr>
              <w:spacing w:after="0" w:line="240" w:lineRule="auto"/>
              <w:jc w:val="center"/>
              <w:rPr>
                <w:rFonts w:ascii="Times New Roman" w:eastAsia="Times New Roman" w:hAnsi="Times New Roman"/>
                <w:sz w:val="20"/>
                <w:szCs w:val="20"/>
                <w:lang w:eastAsia="hr-HR"/>
              </w:rPr>
            </w:pPr>
          </w:p>
        </w:tc>
        <w:tc>
          <w:tcPr>
            <w:tcW w:w="1418" w:type="dxa"/>
            <w:tcBorders>
              <w:top w:val="nil"/>
              <w:left w:val="nil"/>
              <w:bottom w:val="nil"/>
              <w:right w:val="nil"/>
            </w:tcBorders>
            <w:noWrap/>
            <w:vAlign w:val="bottom"/>
            <w:hideMark/>
          </w:tcPr>
          <w:p w14:paraId="744C2960" w14:textId="77777777" w:rsidR="00FA0E96" w:rsidRPr="00FA0E96" w:rsidRDefault="00FA0E96" w:rsidP="00FA0E96">
            <w:pPr>
              <w:spacing w:after="0" w:line="240" w:lineRule="auto"/>
              <w:jc w:val="center"/>
              <w:rPr>
                <w:rFonts w:ascii="Times New Roman" w:eastAsia="Times New Roman" w:hAnsi="Times New Roman"/>
                <w:sz w:val="20"/>
                <w:szCs w:val="20"/>
                <w:lang w:eastAsia="hr-HR"/>
              </w:rPr>
            </w:pPr>
          </w:p>
        </w:tc>
        <w:tc>
          <w:tcPr>
            <w:tcW w:w="1671" w:type="dxa"/>
            <w:tcBorders>
              <w:top w:val="nil"/>
              <w:left w:val="nil"/>
              <w:bottom w:val="nil"/>
              <w:right w:val="nil"/>
            </w:tcBorders>
            <w:noWrap/>
            <w:vAlign w:val="bottom"/>
            <w:hideMark/>
          </w:tcPr>
          <w:p w14:paraId="28DC4322" w14:textId="77777777" w:rsidR="00FA0E96" w:rsidRPr="00FA0E96" w:rsidRDefault="00FA0E96" w:rsidP="00FA0E96">
            <w:pPr>
              <w:spacing w:after="0" w:line="240" w:lineRule="auto"/>
              <w:jc w:val="center"/>
              <w:rPr>
                <w:rFonts w:ascii="Times New Roman" w:eastAsia="Times New Roman" w:hAnsi="Times New Roman"/>
                <w:sz w:val="20"/>
                <w:szCs w:val="20"/>
                <w:lang w:eastAsia="hr-HR"/>
              </w:rPr>
            </w:pPr>
          </w:p>
        </w:tc>
      </w:tr>
      <w:tr w:rsidR="00FA0E96" w:rsidRPr="00FA0E96" w14:paraId="620794DC" w14:textId="77777777" w:rsidTr="00FA0E96">
        <w:trPr>
          <w:trHeight w:val="255"/>
        </w:trPr>
        <w:tc>
          <w:tcPr>
            <w:tcW w:w="2246" w:type="dxa"/>
            <w:tcBorders>
              <w:top w:val="nil"/>
              <w:left w:val="nil"/>
              <w:bottom w:val="nil"/>
              <w:right w:val="nil"/>
            </w:tcBorders>
            <w:noWrap/>
            <w:vAlign w:val="bottom"/>
            <w:hideMark/>
          </w:tcPr>
          <w:p w14:paraId="48C77BAA"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BROJ KONTA</w:t>
            </w:r>
          </w:p>
        </w:tc>
        <w:tc>
          <w:tcPr>
            <w:tcW w:w="3850" w:type="dxa"/>
            <w:tcBorders>
              <w:top w:val="nil"/>
              <w:left w:val="nil"/>
              <w:bottom w:val="nil"/>
              <w:right w:val="nil"/>
            </w:tcBorders>
            <w:noWrap/>
            <w:vAlign w:val="bottom"/>
            <w:hideMark/>
          </w:tcPr>
          <w:p w14:paraId="27E00080" w14:textId="77777777" w:rsidR="00FA0E96" w:rsidRPr="00FA0E96" w:rsidRDefault="00FA0E96" w:rsidP="00FA0E96">
            <w:pPr>
              <w:spacing w:after="0" w:line="240" w:lineRule="auto"/>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VRSTA PRIHODA / PRIMITAKA</w:t>
            </w:r>
          </w:p>
        </w:tc>
        <w:tc>
          <w:tcPr>
            <w:tcW w:w="1842" w:type="dxa"/>
            <w:tcBorders>
              <w:top w:val="nil"/>
              <w:left w:val="nil"/>
              <w:bottom w:val="nil"/>
              <w:right w:val="nil"/>
            </w:tcBorders>
            <w:noWrap/>
            <w:vAlign w:val="bottom"/>
            <w:hideMark/>
          </w:tcPr>
          <w:p w14:paraId="577FFCE0"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01.01.2024. - 31.12.2024.</w:t>
            </w:r>
          </w:p>
        </w:tc>
        <w:tc>
          <w:tcPr>
            <w:tcW w:w="1560" w:type="dxa"/>
            <w:tcBorders>
              <w:top w:val="nil"/>
              <w:left w:val="nil"/>
              <w:bottom w:val="nil"/>
              <w:right w:val="nil"/>
            </w:tcBorders>
            <w:noWrap/>
            <w:vAlign w:val="bottom"/>
            <w:hideMark/>
          </w:tcPr>
          <w:p w14:paraId="6414F710"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2025</w:t>
            </w:r>
          </w:p>
        </w:tc>
        <w:tc>
          <w:tcPr>
            <w:tcW w:w="1417" w:type="dxa"/>
            <w:tcBorders>
              <w:top w:val="nil"/>
              <w:left w:val="nil"/>
              <w:bottom w:val="nil"/>
              <w:right w:val="nil"/>
            </w:tcBorders>
            <w:noWrap/>
            <w:vAlign w:val="bottom"/>
            <w:hideMark/>
          </w:tcPr>
          <w:p w14:paraId="13570AEA"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2026</w:t>
            </w:r>
          </w:p>
        </w:tc>
        <w:tc>
          <w:tcPr>
            <w:tcW w:w="1418" w:type="dxa"/>
            <w:tcBorders>
              <w:top w:val="nil"/>
              <w:left w:val="nil"/>
              <w:bottom w:val="nil"/>
              <w:right w:val="nil"/>
            </w:tcBorders>
            <w:noWrap/>
            <w:vAlign w:val="bottom"/>
            <w:hideMark/>
          </w:tcPr>
          <w:p w14:paraId="0D4A6E48"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2027</w:t>
            </w:r>
          </w:p>
        </w:tc>
        <w:tc>
          <w:tcPr>
            <w:tcW w:w="1671" w:type="dxa"/>
            <w:tcBorders>
              <w:top w:val="nil"/>
              <w:left w:val="nil"/>
              <w:bottom w:val="nil"/>
              <w:right w:val="nil"/>
            </w:tcBorders>
            <w:noWrap/>
            <w:vAlign w:val="bottom"/>
            <w:hideMark/>
          </w:tcPr>
          <w:p w14:paraId="7B756744" w14:textId="77777777" w:rsidR="00FA0E96" w:rsidRPr="00FA0E96" w:rsidRDefault="00FA0E96" w:rsidP="00FA0E96">
            <w:pPr>
              <w:spacing w:after="0" w:line="240" w:lineRule="auto"/>
              <w:jc w:val="center"/>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2028</w:t>
            </w:r>
          </w:p>
        </w:tc>
      </w:tr>
      <w:tr w:rsidR="00FA0E96" w:rsidRPr="00FA0E96" w14:paraId="4502B0B1" w14:textId="77777777" w:rsidTr="00FA0E96">
        <w:trPr>
          <w:trHeight w:val="255"/>
        </w:trPr>
        <w:tc>
          <w:tcPr>
            <w:tcW w:w="6096" w:type="dxa"/>
            <w:gridSpan w:val="2"/>
            <w:tcBorders>
              <w:top w:val="nil"/>
              <w:left w:val="nil"/>
              <w:bottom w:val="nil"/>
              <w:right w:val="nil"/>
            </w:tcBorders>
            <w:noWrap/>
            <w:vAlign w:val="bottom"/>
            <w:hideMark/>
          </w:tcPr>
          <w:p w14:paraId="57E6B12F" w14:textId="77777777" w:rsidR="00FA0E96" w:rsidRPr="00FA0E96" w:rsidRDefault="00FA0E96" w:rsidP="00FA0E96">
            <w:pPr>
              <w:spacing w:after="0" w:line="240" w:lineRule="auto"/>
              <w:rPr>
                <w:rFonts w:ascii="Arial" w:eastAsia="Times New Roman" w:hAnsi="Arial" w:cs="Arial"/>
                <w:sz w:val="20"/>
                <w:szCs w:val="20"/>
                <w:lang w:eastAsia="hr-HR"/>
              </w:rPr>
            </w:pPr>
            <w:r w:rsidRPr="00FA0E96">
              <w:rPr>
                <w:rFonts w:ascii="Arial" w:eastAsia="Times New Roman" w:hAnsi="Arial" w:cs="Arial"/>
                <w:sz w:val="20"/>
                <w:szCs w:val="20"/>
                <w:lang w:eastAsia="hr-HR"/>
              </w:rPr>
              <w:t xml:space="preserve">UKUPNO PRIHODI / PRIMICI </w:t>
            </w:r>
          </w:p>
        </w:tc>
        <w:tc>
          <w:tcPr>
            <w:tcW w:w="1842" w:type="dxa"/>
            <w:tcBorders>
              <w:top w:val="nil"/>
              <w:left w:val="nil"/>
              <w:bottom w:val="nil"/>
              <w:right w:val="nil"/>
            </w:tcBorders>
            <w:noWrap/>
            <w:vAlign w:val="bottom"/>
            <w:hideMark/>
          </w:tcPr>
          <w:p w14:paraId="48283C2E"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1.269.244,93</w:t>
            </w:r>
          </w:p>
        </w:tc>
        <w:tc>
          <w:tcPr>
            <w:tcW w:w="1560" w:type="dxa"/>
            <w:tcBorders>
              <w:top w:val="nil"/>
              <w:left w:val="nil"/>
              <w:bottom w:val="nil"/>
              <w:right w:val="nil"/>
            </w:tcBorders>
            <w:noWrap/>
            <w:vAlign w:val="bottom"/>
            <w:hideMark/>
          </w:tcPr>
          <w:p w14:paraId="4A997DF6"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3.723.051,00</w:t>
            </w:r>
          </w:p>
        </w:tc>
        <w:tc>
          <w:tcPr>
            <w:tcW w:w="1417" w:type="dxa"/>
            <w:tcBorders>
              <w:top w:val="nil"/>
              <w:left w:val="nil"/>
              <w:bottom w:val="nil"/>
              <w:right w:val="nil"/>
            </w:tcBorders>
            <w:noWrap/>
            <w:vAlign w:val="bottom"/>
            <w:hideMark/>
          </w:tcPr>
          <w:p w14:paraId="7D822A9E"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3.961.428,00</w:t>
            </w:r>
          </w:p>
        </w:tc>
        <w:tc>
          <w:tcPr>
            <w:tcW w:w="1418" w:type="dxa"/>
            <w:tcBorders>
              <w:top w:val="nil"/>
              <w:left w:val="nil"/>
              <w:bottom w:val="nil"/>
              <w:right w:val="nil"/>
            </w:tcBorders>
            <w:noWrap/>
            <w:vAlign w:val="bottom"/>
            <w:hideMark/>
          </w:tcPr>
          <w:p w14:paraId="05A9F0F4"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3.672.905,00</w:t>
            </w:r>
          </w:p>
        </w:tc>
        <w:tc>
          <w:tcPr>
            <w:tcW w:w="1671" w:type="dxa"/>
            <w:tcBorders>
              <w:top w:val="nil"/>
              <w:left w:val="nil"/>
              <w:bottom w:val="nil"/>
              <w:right w:val="nil"/>
            </w:tcBorders>
            <w:noWrap/>
            <w:vAlign w:val="bottom"/>
            <w:hideMark/>
          </w:tcPr>
          <w:p w14:paraId="638D765D"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3.556.905,00</w:t>
            </w:r>
          </w:p>
        </w:tc>
      </w:tr>
      <w:tr w:rsidR="00FA0E96" w:rsidRPr="00FA0E96" w14:paraId="3F4DE92C" w14:textId="77777777" w:rsidTr="00FA0E96">
        <w:trPr>
          <w:trHeight w:val="255"/>
        </w:trPr>
        <w:tc>
          <w:tcPr>
            <w:tcW w:w="6096" w:type="dxa"/>
            <w:gridSpan w:val="2"/>
            <w:tcBorders>
              <w:top w:val="nil"/>
              <w:left w:val="nil"/>
              <w:bottom w:val="nil"/>
              <w:right w:val="nil"/>
            </w:tcBorders>
            <w:shd w:val="clear" w:color="000000" w:fill="FFFF00"/>
            <w:noWrap/>
            <w:vAlign w:val="bottom"/>
            <w:hideMark/>
          </w:tcPr>
          <w:p w14:paraId="13414727"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1. OPĆI PRIHODI  I PRIMICI</w:t>
            </w:r>
          </w:p>
        </w:tc>
        <w:tc>
          <w:tcPr>
            <w:tcW w:w="1842" w:type="dxa"/>
            <w:tcBorders>
              <w:top w:val="nil"/>
              <w:left w:val="nil"/>
              <w:bottom w:val="nil"/>
              <w:right w:val="nil"/>
            </w:tcBorders>
            <w:shd w:val="clear" w:color="000000" w:fill="FFFF00"/>
            <w:noWrap/>
            <w:vAlign w:val="bottom"/>
            <w:hideMark/>
          </w:tcPr>
          <w:p w14:paraId="4A535645"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757.993,11</w:t>
            </w:r>
          </w:p>
        </w:tc>
        <w:tc>
          <w:tcPr>
            <w:tcW w:w="1560" w:type="dxa"/>
            <w:tcBorders>
              <w:top w:val="nil"/>
              <w:left w:val="nil"/>
              <w:bottom w:val="nil"/>
              <w:right w:val="nil"/>
            </w:tcBorders>
            <w:shd w:val="clear" w:color="000000" w:fill="FFFF00"/>
            <w:noWrap/>
            <w:vAlign w:val="bottom"/>
            <w:hideMark/>
          </w:tcPr>
          <w:p w14:paraId="7A216A42"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806.663,00</w:t>
            </w:r>
          </w:p>
        </w:tc>
        <w:tc>
          <w:tcPr>
            <w:tcW w:w="1417" w:type="dxa"/>
            <w:tcBorders>
              <w:top w:val="nil"/>
              <w:left w:val="nil"/>
              <w:bottom w:val="nil"/>
              <w:right w:val="nil"/>
            </w:tcBorders>
            <w:shd w:val="clear" w:color="000000" w:fill="FFFF00"/>
            <w:noWrap/>
            <w:vAlign w:val="bottom"/>
            <w:hideMark/>
          </w:tcPr>
          <w:p w14:paraId="6EF653F8"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979.702,00</w:t>
            </w:r>
          </w:p>
        </w:tc>
        <w:tc>
          <w:tcPr>
            <w:tcW w:w="1418" w:type="dxa"/>
            <w:tcBorders>
              <w:top w:val="nil"/>
              <w:left w:val="nil"/>
              <w:bottom w:val="nil"/>
              <w:right w:val="nil"/>
            </w:tcBorders>
            <w:shd w:val="clear" w:color="000000" w:fill="FFFF00"/>
            <w:noWrap/>
            <w:vAlign w:val="bottom"/>
            <w:hideMark/>
          </w:tcPr>
          <w:p w14:paraId="7B0043CE"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966.702,00</w:t>
            </w:r>
          </w:p>
        </w:tc>
        <w:tc>
          <w:tcPr>
            <w:tcW w:w="1671" w:type="dxa"/>
            <w:tcBorders>
              <w:top w:val="nil"/>
              <w:left w:val="nil"/>
              <w:bottom w:val="nil"/>
              <w:right w:val="nil"/>
            </w:tcBorders>
            <w:shd w:val="clear" w:color="000000" w:fill="FFFF00"/>
            <w:noWrap/>
            <w:vAlign w:val="bottom"/>
            <w:hideMark/>
          </w:tcPr>
          <w:p w14:paraId="543639A2"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900.702,00</w:t>
            </w:r>
          </w:p>
        </w:tc>
      </w:tr>
      <w:tr w:rsidR="00FA0E96" w:rsidRPr="00FA0E96" w14:paraId="7DB00AEF"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2AF71759"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1.1. Opći prihodi i primici</w:t>
            </w:r>
          </w:p>
        </w:tc>
        <w:tc>
          <w:tcPr>
            <w:tcW w:w="1842" w:type="dxa"/>
            <w:tcBorders>
              <w:top w:val="nil"/>
              <w:left w:val="nil"/>
              <w:bottom w:val="nil"/>
              <w:right w:val="nil"/>
            </w:tcBorders>
            <w:shd w:val="clear" w:color="000000" w:fill="FFFF99"/>
            <w:noWrap/>
            <w:vAlign w:val="bottom"/>
            <w:hideMark/>
          </w:tcPr>
          <w:p w14:paraId="64478D6B"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757.993,11</w:t>
            </w:r>
          </w:p>
        </w:tc>
        <w:tc>
          <w:tcPr>
            <w:tcW w:w="1560" w:type="dxa"/>
            <w:tcBorders>
              <w:top w:val="nil"/>
              <w:left w:val="nil"/>
              <w:bottom w:val="nil"/>
              <w:right w:val="nil"/>
            </w:tcBorders>
            <w:shd w:val="clear" w:color="000000" w:fill="FFFF99"/>
            <w:noWrap/>
            <w:vAlign w:val="bottom"/>
            <w:hideMark/>
          </w:tcPr>
          <w:p w14:paraId="280924C7"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806.663,00</w:t>
            </w:r>
          </w:p>
        </w:tc>
        <w:tc>
          <w:tcPr>
            <w:tcW w:w="1417" w:type="dxa"/>
            <w:tcBorders>
              <w:top w:val="nil"/>
              <w:left w:val="nil"/>
              <w:bottom w:val="nil"/>
              <w:right w:val="nil"/>
            </w:tcBorders>
            <w:shd w:val="clear" w:color="000000" w:fill="FFFF99"/>
            <w:noWrap/>
            <w:vAlign w:val="bottom"/>
            <w:hideMark/>
          </w:tcPr>
          <w:p w14:paraId="01D4B725"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979.702,00</w:t>
            </w:r>
          </w:p>
        </w:tc>
        <w:tc>
          <w:tcPr>
            <w:tcW w:w="1418" w:type="dxa"/>
            <w:tcBorders>
              <w:top w:val="nil"/>
              <w:left w:val="nil"/>
              <w:bottom w:val="nil"/>
              <w:right w:val="nil"/>
            </w:tcBorders>
            <w:shd w:val="clear" w:color="000000" w:fill="FFFF99"/>
            <w:noWrap/>
            <w:vAlign w:val="bottom"/>
            <w:hideMark/>
          </w:tcPr>
          <w:p w14:paraId="5882B98B"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966.702,00</w:t>
            </w:r>
          </w:p>
        </w:tc>
        <w:tc>
          <w:tcPr>
            <w:tcW w:w="1671" w:type="dxa"/>
            <w:tcBorders>
              <w:top w:val="nil"/>
              <w:left w:val="nil"/>
              <w:bottom w:val="nil"/>
              <w:right w:val="nil"/>
            </w:tcBorders>
            <w:shd w:val="clear" w:color="000000" w:fill="FFFF99"/>
            <w:noWrap/>
            <w:vAlign w:val="bottom"/>
            <w:hideMark/>
          </w:tcPr>
          <w:p w14:paraId="2A14DEB2"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900.702,00</w:t>
            </w:r>
          </w:p>
        </w:tc>
      </w:tr>
      <w:tr w:rsidR="00FA0E96" w:rsidRPr="00FA0E96" w14:paraId="25FD8B54" w14:textId="77777777" w:rsidTr="00FA0E96">
        <w:trPr>
          <w:trHeight w:val="255"/>
        </w:trPr>
        <w:tc>
          <w:tcPr>
            <w:tcW w:w="6096" w:type="dxa"/>
            <w:gridSpan w:val="2"/>
            <w:tcBorders>
              <w:top w:val="nil"/>
              <w:left w:val="nil"/>
              <w:bottom w:val="nil"/>
              <w:right w:val="nil"/>
            </w:tcBorders>
            <w:shd w:val="clear" w:color="000000" w:fill="FFFF00"/>
            <w:noWrap/>
            <w:vAlign w:val="bottom"/>
            <w:hideMark/>
          </w:tcPr>
          <w:p w14:paraId="65A05C79"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4. PRIHODI ZA POSEBNE NAMJENE</w:t>
            </w:r>
          </w:p>
        </w:tc>
        <w:tc>
          <w:tcPr>
            <w:tcW w:w="1842" w:type="dxa"/>
            <w:tcBorders>
              <w:top w:val="nil"/>
              <w:left w:val="nil"/>
              <w:bottom w:val="nil"/>
              <w:right w:val="nil"/>
            </w:tcBorders>
            <w:shd w:val="clear" w:color="000000" w:fill="FFFF00"/>
            <w:noWrap/>
            <w:vAlign w:val="bottom"/>
            <w:hideMark/>
          </w:tcPr>
          <w:p w14:paraId="54086C4A"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255.464,23</w:t>
            </w:r>
          </w:p>
        </w:tc>
        <w:tc>
          <w:tcPr>
            <w:tcW w:w="1560" w:type="dxa"/>
            <w:tcBorders>
              <w:top w:val="nil"/>
              <w:left w:val="nil"/>
              <w:bottom w:val="nil"/>
              <w:right w:val="nil"/>
            </w:tcBorders>
            <w:shd w:val="clear" w:color="000000" w:fill="FFFF00"/>
            <w:noWrap/>
            <w:vAlign w:val="bottom"/>
            <w:hideMark/>
          </w:tcPr>
          <w:p w14:paraId="622F4705"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382.310,00</w:t>
            </w:r>
          </w:p>
        </w:tc>
        <w:tc>
          <w:tcPr>
            <w:tcW w:w="1417" w:type="dxa"/>
            <w:tcBorders>
              <w:top w:val="nil"/>
              <w:left w:val="nil"/>
              <w:bottom w:val="nil"/>
              <w:right w:val="nil"/>
            </w:tcBorders>
            <w:shd w:val="clear" w:color="000000" w:fill="FFFF00"/>
            <w:noWrap/>
            <w:vAlign w:val="bottom"/>
            <w:hideMark/>
          </w:tcPr>
          <w:p w14:paraId="4AC4797C"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424.465,00</w:t>
            </w:r>
          </w:p>
        </w:tc>
        <w:tc>
          <w:tcPr>
            <w:tcW w:w="1418" w:type="dxa"/>
            <w:tcBorders>
              <w:top w:val="nil"/>
              <w:left w:val="nil"/>
              <w:bottom w:val="nil"/>
              <w:right w:val="nil"/>
            </w:tcBorders>
            <w:shd w:val="clear" w:color="000000" w:fill="FFFF00"/>
            <w:noWrap/>
            <w:vAlign w:val="bottom"/>
            <w:hideMark/>
          </w:tcPr>
          <w:p w14:paraId="6E756EBF"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404.965,00</w:t>
            </w:r>
          </w:p>
        </w:tc>
        <w:tc>
          <w:tcPr>
            <w:tcW w:w="1671" w:type="dxa"/>
            <w:tcBorders>
              <w:top w:val="nil"/>
              <w:left w:val="nil"/>
              <w:bottom w:val="nil"/>
              <w:right w:val="nil"/>
            </w:tcBorders>
            <w:shd w:val="clear" w:color="000000" w:fill="FFFF00"/>
            <w:noWrap/>
            <w:vAlign w:val="bottom"/>
            <w:hideMark/>
          </w:tcPr>
          <w:p w14:paraId="2A269A63"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354.965,00</w:t>
            </w:r>
          </w:p>
        </w:tc>
      </w:tr>
      <w:tr w:rsidR="00FA0E96" w:rsidRPr="00FA0E96" w14:paraId="2B4E6060"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0AD6D44F"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 xml:space="preserve">Izvor 4.0. Prihodi od komunalne naknade i komunalnog doprinoa </w:t>
            </w:r>
          </w:p>
        </w:tc>
        <w:tc>
          <w:tcPr>
            <w:tcW w:w="1842" w:type="dxa"/>
            <w:tcBorders>
              <w:top w:val="nil"/>
              <w:left w:val="nil"/>
              <w:bottom w:val="nil"/>
              <w:right w:val="nil"/>
            </w:tcBorders>
            <w:shd w:val="clear" w:color="000000" w:fill="FFFF99"/>
            <w:noWrap/>
            <w:vAlign w:val="bottom"/>
            <w:hideMark/>
          </w:tcPr>
          <w:p w14:paraId="6E9B966A"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560" w:type="dxa"/>
            <w:tcBorders>
              <w:top w:val="nil"/>
              <w:left w:val="nil"/>
              <w:bottom w:val="nil"/>
              <w:right w:val="nil"/>
            </w:tcBorders>
            <w:shd w:val="clear" w:color="000000" w:fill="FFFF99"/>
            <w:noWrap/>
            <w:vAlign w:val="bottom"/>
            <w:hideMark/>
          </w:tcPr>
          <w:p w14:paraId="61E657CB"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5CC2E72D"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73.866,00</w:t>
            </w:r>
          </w:p>
        </w:tc>
        <w:tc>
          <w:tcPr>
            <w:tcW w:w="1418" w:type="dxa"/>
            <w:tcBorders>
              <w:top w:val="nil"/>
              <w:left w:val="nil"/>
              <w:bottom w:val="nil"/>
              <w:right w:val="nil"/>
            </w:tcBorders>
            <w:shd w:val="clear" w:color="000000" w:fill="FFFF99"/>
            <w:noWrap/>
            <w:vAlign w:val="bottom"/>
            <w:hideMark/>
          </w:tcPr>
          <w:p w14:paraId="3C2BA0C9"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84.366,00</w:t>
            </w:r>
          </w:p>
        </w:tc>
        <w:tc>
          <w:tcPr>
            <w:tcW w:w="1671" w:type="dxa"/>
            <w:tcBorders>
              <w:top w:val="nil"/>
              <w:left w:val="nil"/>
              <w:bottom w:val="nil"/>
              <w:right w:val="nil"/>
            </w:tcBorders>
            <w:shd w:val="clear" w:color="000000" w:fill="FFFF99"/>
            <w:noWrap/>
            <w:vAlign w:val="bottom"/>
            <w:hideMark/>
          </w:tcPr>
          <w:p w14:paraId="70C40706"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84.366,00</w:t>
            </w:r>
          </w:p>
        </w:tc>
      </w:tr>
      <w:tr w:rsidR="00FA0E96" w:rsidRPr="00FA0E96" w14:paraId="010461D8"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78D40BA1"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 xml:space="preserve">Izvor 4.3. Ostali prihodi za posebne namjene </w:t>
            </w:r>
          </w:p>
        </w:tc>
        <w:tc>
          <w:tcPr>
            <w:tcW w:w="1842" w:type="dxa"/>
            <w:tcBorders>
              <w:top w:val="nil"/>
              <w:left w:val="nil"/>
              <w:bottom w:val="nil"/>
              <w:right w:val="nil"/>
            </w:tcBorders>
            <w:shd w:val="clear" w:color="000000" w:fill="FFFF99"/>
            <w:noWrap/>
            <w:vAlign w:val="bottom"/>
            <w:hideMark/>
          </w:tcPr>
          <w:p w14:paraId="79CF07A3"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20.451,16</w:t>
            </w:r>
          </w:p>
        </w:tc>
        <w:tc>
          <w:tcPr>
            <w:tcW w:w="1560" w:type="dxa"/>
            <w:tcBorders>
              <w:top w:val="nil"/>
              <w:left w:val="nil"/>
              <w:bottom w:val="nil"/>
              <w:right w:val="nil"/>
            </w:tcBorders>
            <w:shd w:val="clear" w:color="000000" w:fill="FFFF99"/>
            <w:noWrap/>
            <w:vAlign w:val="bottom"/>
            <w:hideMark/>
          </w:tcPr>
          <w:p w14:paraId="1664E4A4"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16.644,00</w:t>
            </w:r>
          </w:p>
        </w:tc>
        <w:tc>
          <w:tcPr>
            <w:tcW w:w="1417" w:type="dxa"/>
            <w:tcBorders>
              <w:top w:val="nil"/>
              <w:left w:val="nil"/>
              <w:bottom w:val="nil"/>
              <w:right w:val="nil"/>
            </w:tcBorders>
            <w:shd w:val="clear" w:color="000000" w:fill="FFFF99"/>
            <w:noWrap/>
            <w:vAlign w:val="bottom"/>
            <w:hideMark/>
          </w:tcPr>
          <w:p w14:paraId="37A414C3"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350.599,00</w:t>
            </w:r>
          </w:p>
        </w:tc>
        <w:tc>
          <w:tcPr>
            <w:tcW w:w="1418" w:type="dxa"/>
            <w:tcBorders>
              <w:top w:val="nil"/>
              <w:left w:val="nil"/>
              <w:bottom w:val="nil"/>
              <w:right w:val="nil"/>
            </w:tcBorders>
            <w:shd w:val="clear" w:color="000000" w:fill="FFFF99"/>
            <w:noWrap/>
            <w:vAlign w:val="bottom"/>
            <w:hideMark/>
          </w:tcPr>
          <w:p w14:paraId="2CBD449F"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320.599,00</w:t>
            </w:r>
          </w:p>
        </w:tc>
        <w:tc>
          <w:tcPr>
            <w:tcW w:w="1671" w:type="dxa"/>
            <w:tcBorders>
              <w:top w:val="nil"/>
              <w:left w:val="nil"/>
              <w:bottom w:val="nil"/>
              <w:right w:val="nil"/>
            </w:tcBorders>
            <w:shd w:val="clear" w:color="000000" w:fill="FFFF99"/>
            <w:noWrap/>
            <w:vAlign w:val="bottom"/>
            <w:hideMark/>
          </w:tcPr>
          <w:p w14:paraId="73FE620C"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270.599,00</w:t>
            </w:r>
          </w:p>
        </w:tc>
      </w:tr>
      <w:tr w:rsidR="00FA0E96" w:rsidRPr="00FA0E96" w14:paraId="6C656742"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202A5C22"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4.5. 3.5 Komunalni doprinos</w:t>
            </w:r>
          </w:p>
        </w:tc>
        <w:tc>
          <w:tcPr>
            <w:tcW w:w="1842" w:type="dxa"/>
            <w:tcBorders>
              <w:top w:val="nil"/>
              <w:left w:val="nil"/>
              <w:bottom w:val="nil"/>
              <w:right w:val="nil"/>
            </w:tcBorders>
            <w:shd w:val="clear" w:color="000000" w:fill="FFFF99"/>
            <w:noWrap/>
            <w:vAlign w:val="bottom"/>
            <w:hideMark/>
          </w:tcPr>
          <w:p w14:paraId="141D54D4"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66.727,06</w:t>
            </w:r>
          </w:p>
        </w:tc>
        <w:tc>
          <w:tcPr>
            <w:tcW w:w="1560" w:type="dxa"/>
            <w:tcBorders>
              <w:top w:val="nil"/>
              <w:left w:val="nil"/>
              <w:bottom w:val="nil"/>
              <w:right w:val="nil"/>
            </w:tcBorders>
            <w:shd w:val="clear" w:color="000000" w:fill="FFFF99"/>
            <w:noWrap/>
            <w:vAlign w:val="bottom"/>
            <w:hideMark/>
          </w:tcPr>
          <w:p w14:paraId="444C0B24"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73.866,00</w:t>
            </w:r>
          </w:p>
        </w:tc>
        <w:tc>
          <w:tcPr>
            <w:tcW w:w="1417" w:type="dxa"/>
            <w:tcBorders>
              <w:top w:val="nil"/>
              <w:left w:val="nil"/>
              <w:bottom w:val="nil"/>
              <w:right w:val="nil"/>
            </w:tcBorders>
            <w:shd w:val="clear" w:color="000000" w:fill="FFFF99"/>
            <w:noWrap/>
            <w:vAlign w:val="bottom"/>
            <w:hideMark/>
          </w:tcPr>
          <w:p w14:paraId="3454362A"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DAEAF65"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671" w:type="dxa"/>
            <w:tcBorders>
              <w:top w:val="nil"/>
              <w:left w:val="nil"/>
              <w:bottom w:val="nil"/>
              <w:right w:val="nil"/>
            </w:tcBorders>
            <w:shd w:val="clear" w:color="000000" w:fill="FFFF99"/>
            <w:noWrap/>
            <w:vAlign w:val="bottom"/>
            <w:hideMark/>
          </w:tcPr>
          <w:p w14:paraId="518B69C4"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r>
      <w:tr w:rsidR="00FA0E96" w:rsidRPr="00FA0E96" w14:paraId="27B4A1C2"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09372DC4"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 xml:space="preserve">Izvor 4.6. 3.6 Ostali prihodi za posebne namjene </w:t>
            </w:r>
          </w:p>
        </w:tc>
        <w:tc>
          <w:tcPr>
            <w:tcW w:w="1842" w:type="dxa"/>
            <w:tcBorders>
              <w:top w:val="nil"/>
              <w:left w:val="nil"/>
              <w:bottom w:val="nil"/>
              <w:right w:val="nil"/>
            </w:tcBorders>
            <w:shd w:val="clear" w:color="000000" w:fill="FFFF99"/>
            <w:noWrap/>
            <w:vAlign w:val="bottom"/>
            <w:hideMark/>
          </w:tcPr>
          <w:p w14:paraId="24E36324"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168.286,01</w:t>
            </w:r>
          </w:p>
        </w:tc>
        <w:tc>
          <w:tcPr>
            <w:tcW w:w="1560" w:type="dxa"/>
            <w:tcBorders>
              <w:top w:val="nil"/>
              <w:left w:val="nil"/>
              <w:bottom w:val="nil"/>
              <w:right w:val="nil"/>
            </w:tcBorders>
            <w:shd w:val="clear" w:color="000000" w:fill="FFFF99"/>
            <w:noWrap/>
            <w:vAlign w:val="bottom"/>
            <w:hideMark/>
          </w:tcPr>
          <w:p w14:paraId="425F12A0"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291.800,00</w:t>
            </w:r>
          </w:p>
        </w:tc>
        <w:tc>
          <w:tcPr>
            <w:tcW w:w="1417" w:type="dxa"/>
            <w:tcBorders>
              <w:top w:val="nil"/>
              <w:left w:val="nil"/>
              <w:bottom w:val="nil"/>
              <w:right w:val="nil"/>
            </w:tcBorders>
            <w:shd w:val="clear" w:color="000000" w:fill="FFFF99"/>
            <w:noWrap/>
            <w:vAlign w:val="bottom"/>
            <w:hideMark/>
          </w:tcPr>
          <w:p w14:paraId="545A66F4"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2B2C8EE3"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671" w:type="dxa"/>
            <w:tcBorders>
              <w:top w:val="nil"/>
              <w:left w:val="nil"/>
              <w:bottom w:val="nil"/>
              <w:right w:val="nil"/>
            </w:tcBorders>
            <w:shd w:val="clear" w:color="000000" w:fill="FFFF99"/>
            <w:noWrap/>
            <w:vAlign w:val="bottom"/>
            <w:hideMark/>
          </w:tcPr>
          <w:p w14:paraId="677251AF"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r>
      <w:tr w:rsidR="00FA0E96" w:rsidRPr="00FA0E96" w14:paraId="789F02E1" w14:textId="77777777" w:rsidTr="00FA0E96">
        <w:trPr>
          <w:trHeight w:val="255"/>
        </w:trPr>
        <w:tc>
          <w:tcPr>
            <w:tcW w:w="6096" w:type="dxa"/>
            <w:gridSpan w:val="2"/>
            <w:tcBorders>
              <w:top w:val="nil"/>
              <w:left w:val="nil"/>
              <w:bottom w:val="nil"/>
              <w:right w:val="nil"/>
            </w:tcBorders>
            <w:shd w:val="clear" w:color="000000" w:fill="FFFF00"/>
            <w:noWrap/>
            <w:vAlign w:val="bottom"/>
            <w:hideMark/>
          </w:tcPr>
          <w:p w14:paraId="57AE5AA1"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5. POMOĆI</w:t>
            </w:r>
          </w:p>
        </w:tc>
        <w:tc>
          <w:tcPr>
            <w:tcW w:w="1842" w:type="dxa"/>
            <w:tcBorders>
              <w:top w:val="nil"/>
              <w:left w:val="nil"/>
              <w:bottom w:val="nil"/>
              <w:right w:val="nil"/>
            </w:tcBorders>
            <w:shd w:val="clear" w:color="000000" w:fill="FFFF00"/>
            <w:noWrap/>
            <w:vAlign w:val="bottom"/>
            <w:hideMark/>
          </w:tcPr>
          <w:p w14:paraId="56D7B372"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255.787,59</w:t>
            </w:r>
          </w:p>
        </w:tc>
        <w:tc>
          <w:tcPr>
            <w:tcW w:w="1560" w:type="dxa"/>
            <w:tcBorders>
              <w:top w:val="nil"/>
              <w:left w:val="nil"/>
              <w:bottom w:val="nil"/>
              <w:right w:val="nil"/>
            </w:tcBorders>
            <w:shd w:val="clear" w:color="000000" w:fill="FFFF00"/>
            <w:noWrap/>
            <w:vAlign w:val="bottom"/>
            <w:hideMark/>
          </w:tcPr>
          <w:p w14:paraId="2C0BF7E7"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2.422.241,00</w:t>
            </w:r>
          </w:p>
        </w:tc>
        <w:tc>
          <w:tcPr>
            <w:tcW w:w="1417" w:type="dxa"/>
            <w:tcBorders>
              <w:top w:val="nil"/>
              <w:left w:val="nil"/>
              <w:bottom w:val="nil"/>
              <w:right w:val="nil"/>
            </w:tcBorders>
            <w:shd w:val="clear" w:color="000000" w:fill="FFFF00"/>
            <w:noWrap/>
            <w:vAlign w:val="bottom"/>
            <w:hideMark/>
          </w:tcPr>
          <w:p w14:paraId="62322A70"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2.445.424,00</w:t>
            </w:r>
          </w:p>
        </w:tc>
        <w:tc>
          <w:tcPr>
            <w:tcW w:w="1418" w:type="dxa"/>
            <w:tcBorders>
              <w:top w:val="nil"/>
              <w:left w:val="nil"/>
              <w:bottom w:val="nil"/>
              <w:right w:val="nil"/>
            </w:tcBorders>
            <w:shd w:val="clear" w:color="000000" w:fill="FFFF00"/>
            <w:noWrap/>
            <w:vAlign w:val="bottom"/>
            <w:hideMark/>
          </w:tcPr>
          <w:p w14:paraId="3992FC81"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2.231.084,00</w:t>
            </w:r>
          </w:p>
        </w:tc>
        <w:tc>
          <w:tcPr>
            <w:tcW w:w="1671" w:type="dxa"/>
            <w:tcBorders>
              <w:top w:val="nil"/>
              <w:left w:val="nil"/>
              <w:bottom w:val="nil"/>
              <w:right w:val="nil"/>
            </w:tcBorders>
            <w:shd w:val="clear" w:color="000000" w:fill="FFFF00"/>
            <w:noWrap/>
            <w:vAlign w:val="bottom"/>
            <w:hideMark/>
          </w:tcPr>
          <w:p w14:paraId="56EDB754"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2.231.084,00</w:t>
            </w:r>
          </w:p>
        </w:tc>
      </w:tr>
      <w:tr w:rsidR="00FA0E96" w:rsidRPr="00FA0E96" w14:paraId="3A8BB902"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073E6B20"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5.1. Programi unije</w:t>
            </w:r>
          </w:p>
        </w:tc>
        <w:tc>
          <w:tcPr>
            <w:tcW w:w="1842" w:type="dxa"/>
            <w:tcBorders>
              <w:top w:val="nil"/>
              <w:left w:val="nil"/>
              <w:bottom w:val="nil"/>
              <w:right w:val="nil"/>
            </w:tcBorders>
            <w:shd w:val="clear" w:color="000000" w:fill="FFFF99"/>
            <w:noWrap/>
            <w:vAlign w:val="bottom"/>
            <w:hideMark/>
          </w:tcPr>
          <w:p w14:paraId="00A067FF"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38.096,00</w:t>
            </w:r>
          </w:p>
        </w:tc>
        <w:tc>
          <w:tcPr>
            <w:tcW w:w="1560" w:type="dxa"/>
            <w:tcBorders>
              <w:top w:val="nil"/>
              <w:left w:val="nil"/>
              <w:bottom w:val="nil"/>
              <w:right w:val="nil"/>
            </w:tcBorders>
            <w:shd w:val="clear" w:color="000000" w:fill="FFFF99"/>
            <w:noWrap/>
            <w:vAlign w:val="bottom"/>
            <w:hideMark/>
          </w:tcPr>
          <w:p w14:paraId="24C24C0C"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10.000,00</w:t>
            </w:r>
          </w:p>
        </w:tc>
        <w:tc>
          <w:tcPr>
            <w:tcW w:w="1417" w:type="dxa"/>
            <w:tcBorders>
              <w:top w:val="nil"/>
              <w:left w:val="nil"/>
              <w:bottom w:val="nil"/>
              <w:right w:val="nil"/>
            </w:tcBorders>
            <w:shd w:val="clear" w:color="000000" w:fill="FFFF99"/>
            <w:noWrap/>
            <w:vAlign w:val="bottom"/>
            <w:hideMark/>
          </w:tcPr>
          <w:p w14:paraId="4CEC3ADB"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10.000,00</w:t>
            </w:r>
          </w:p>
        </w:tc>
        <w:tc>
          <w:tcPr>
            <w:tcW w:w="1418" w:type="dxa"/>
            <w:tcBorders>
              <w:top w:val="nil"/>
              <w:left w:val="nil"/>
              <w:bottom w:val="nil"/>
              <w:right w:val="nil"/>
            </w:tcBorders>
            <w:shd w:val="clear" w:color="000000" w:fill="FFFF99"/>
            <w:noWrap/>
            <w:vAlign w:val="bottom"/>
            <w:hideMark/>
          </w:tcPr>
          <w:p w14:paraId="1D9AC861"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10.000,00</w:t>
            </w:r>
          </w:p>
        </w:tc>
        <w:tc>
          <w:tcPr>
            <w:tcW w:w="1671" w:type="dxa"/>
            <w:tcBorders>
              <w:top w:val="nil"/>
              <w:left w:val="nil"/>
              <w:bottom w:val="nil"/>
              <w:right w:val="nil"/>
            </w:tcBorders>
            <w:shd w:val="clear" w:color="000000" w:fill="FFFF99"/>
            <w:noWrap/>
            <w:vAlign w:val="bottom"/>
            <w:hideMark/>
          </w:tcPr>
          <w:p w14:paraId="5605E0BE"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10.000,00</w:t>
            </w:r>
          </w:p>
        </w:tc>
      </w:tr>
      <w:tr w:rsidR="00FA0E96" w:rsidRPr="00FA0E96" w14:paraId="1063DA20"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1D454F5B"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5.2. Ostale pomoći</w:t>
            </w:r>
          </w:p>
        </w:tc>
        <w:tc>
          <w:tcPr>
            <w:tcW w:w="1842" w:type="dxa"/>
            <w:tcBorders>
              <w:top w:val="nil"/>
              <w:left w:val="nil"/>
              <w:bottom w:val="nil"/>
              <w:right w:val="nil"/>
            </w:tcBorders>
            <w:shd w:val="clear" w:color="000000" w:fill="FFFF99"/>
            <w:noWrap/>
            <w:vAlign w:val="bottom"/>
            <w:hideMark/>
          </w:tcPr>
          <w:p w14:paraId="0702106E"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117.924,33</w:t>
            </w:r>
          </w:p>
        </w:tc>
        <w:tc>
          <w:tcPr>
            <w:tcW w:w="1560" w:type="dxa"/>
            <w:tcBorders>
              <w:top w:val="nil"/>
              <w:left w:val="nil"/>
              <w:bottom w:val="nil"/>
              <w:right w:val="nil"/>
            </w:tcBorders>
            <w:shd w:val="clear" w:color="000000" w:fill="FFFF99"/>
            <w:noWrap/>
            <w:vAlign w:val="bottom"/>
            <w:hideMark/>
          </w:tcPr>
          <w:p w14:paraId="753D128A"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775.436,00</w:t>
            </w:r>
          </w:p>
        </w:tc>
        <w:tc>
          <w:tcPr>
            <w:tcW w:w="1417" w:type="dxa"/>
            <w:tcBorders>
              <w:top w:val="nil"/>
              <w:left w:val="nil"/>
              <w:bottom w:val="nil"/>
              <w:right w:val="nil"/>
            </w:tcBorders>
            <w:shd w:val="clear" w:color="000000" w:fill="FFFF99"/>
            <w:noWrap/>
            <w:vAlign w:val="bottom"/>
            <w:hideMark/>
          </w:tcPr>
          <w:p w14:paraId="42FD3C62"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935.424,00</w:t>
            </w:r>
          </w:p>
        </w:tc>
        <w:tc>
          <w:tcPr>
            <w:tcW w:w="1418" w:type="dxa"/>
            <w:tcBorders>
              <w:top w:val="nil"/>
              <w:left w:val="nil"/>
              <w:bottom w:val="nil"/>
              <w:right w:val="nil"/>
            </w:tcBorders>
            <w:shd w:val="clear" w:color="000000" w:fill="FFFF99"/>
            <w:noWrap/>
            <w:vAlign w:val="bottom"/>
            <w:hideMark/>
          </w:tcPr>
          <w:p w14:paraId="08024602"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721.084,00</w:t>
            </w:r>
          </w:p>
        </w:tc>
        <w:tc>
          <w:tcPr>
            <w:tcW w:w="1671" w:type="dxa"/>
            <w:tcBorders>
              <w:top w:val="nil"/>
              <w:left w:val="nil"/>
              <w:bottom w:val="nil"/>
              <w:right w:val="nil"/>
            </w:tcBorders>
            <w:shd w:val="clear" w:color="000000" w:fill="FFFF99"/>
            <w:noWrap/>
            <w:vAlign w:val="bottom"/>
            <w:hideMark/>
          </w:tcPr>
          <w:p w14:paraId="5A447C5D"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721.084,00</w:t>
            </w:r>
          </w:p>
        </w:tc>
      </w:tr>
      <w:tr w:rsidR="00FA0E96" w:rsidRPr="00FA0E96" w14:paraId="770004CE"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61B3A509"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5.3. Darovnice</w:t>
            </w:r>
          </w:p>
        </w:tc>
        <w:tc>
          <w:tcPr>
            <w:tcW w:w="1842" w:type="dxa"/>
            <w:tcBorders>
              <w:top w:val="nil"/>
              <w:left w:val="nil"/>
              <w:bottom w:val="nil"/>
              <w:right w:val="nil"/>
            </w:tcBorders>
            <w:shd w:val="clear" w:color="000000" w:fill="FFFF99"/>
            <w:noWrap/>
            <w:vAlign w:val="bottom"/>
            <w:hideMark/>
          </w:tcPr>
          <w:p w14:paraId="43CF38F0"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45.500,00</w:t>
            </w:r>
          </w:p>
        </w:tc>
        <w:tc>
          <w:tcPr>
            <w:tcW w:w="1560" w:type="dxa"/>
            <w:tcBorders>
              <w:top w:val="nil"/>
              <w:left w:val="nil"/>
              <w:bottom w:val="nil"/>
              <w:right w:val="nil"/>
            </w:tcBorders>
            <w:shd w:val="clear" w:color="000000" w:fill="FFFF99"/>
            <w:noWrap/>
            <w:vAlign w:val="bottom"/>
            <w:hideMark/>
          </w:tcPr>
          <w:p w14:paraId="7FC833E3"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83.716,00</w:t>
            </w:r>
          </w:p>
        </w:tc>
        <w:tc>
          <w:tcPr>
            <w:tcW w:w="1417" w:type="dxa"/>
            <w:tcBorders>
              <w:top w:val="nil"/>
              <w:left w:val="nil"/>
              <w:bottom w:val="nil"/>
              <w:right w:val="nil"/>
            </w:tcBorders>
            <w:shd w:val="clear" w:color="000000" w:fill="FFFF99"/>
            <w:noWrap/>
            <w:vAlign w:val="bottom"/>
            <w:hideMark/>
          </w:tcPr>
          <w:p w14:paraId="3E7B9077"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2561E898"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671" w:type="dxa"/>
            <w:tcBorders>
              <w:top w:val="nil"/>
              <w:left w:val="nil"/>
              <w:bottom w:val="nil"/>
              <w:right w:val="nil"/>
            </w:tcBorders>
            <w:shd w:val="clear" w:color="000000" w:fill="FFFF99"/>
            <w:noWrap/>
            <w:vAlign w:val="bottom"/>
            <w:hideMark/>
          </w:tcPr>
          <w:p w14:paraId="3824CE02"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r>
      <w:tr w:rsidR="00FA0E96" w:rsidRPr="00FA0E96" w14:paraId="5E1CF1D7"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56C54A1F"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 xml:space="preserve">Izvor 5.4. Europski poljoprivrednijamstveni fond </w:t>
            </w:r>
          </w:p>
        </w:tc>
        <w:tc>
          <w:tcPr>
            <w:tcW w:w="1842" w:type="dxa"/>
            <w:tcBorders>
              <w:top w:val="nil"/>
              <w:left w:val="nil"/>
              <w:bottom w:val="nil"/>
              <w:right w:val="nil"/>
            </w:tcBorders>
            <w:shd w:val="clear" w:color="000000" w:fill="FFFF99"/>
            <w:noWrap/>
            <w:vAlign w:val="bottom"/>
            <w:hideMark/>
          </w:tcPr>
          <w:p w14:paraId="69B967B1"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560" w:type="dxa"/>
            <w:tcBorders>
              <w:top w:val="nil"/>
              <w:left w:val="nil"/>
              <w:bottom w:val="nil"/>
              <w:right w:val="nil"/>
            </w:tcBorders>
            <w:shd w:val="clear" w:color="000000" w:fill="FFFF99"/>
            <w:noWrap/>
            <w:vAlign w:val="bottom"/>
            <w:hideMark/>
          </w:tcPr>
          <w:p w14:paraId="08CBE8BD"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2.654,00</w:t>
            </w:r>
          </w:p>
        </w:tc>
        <w:tc>
          <w:tcPr>
            <w:tcW w:w="1417" w:type="dxa"/>
            <w:tcBorders>
              <w:top w:val="nil"/>
              <w:left w:val="nil"/>
              <w:bottom w:val="nil"/>
              <w:right w:val="nil"/>
            </w:tcBorders>
            <w:shd w:val="clear" w:color="000000" w:fill="FFFF99"/>
            <w:noWrap/>
            <w:vAlign w:val="bottom"/>
            <w:hideMark/>
          </w:tcPr>
          <w:p w14:paraId="11AC62AB"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D5202F4"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671" w:type="dxa"/>
            <w:tcBorders>
              <w:top w:val="nil"/>
              <w:left w:val="nil"/>
              <w:bottom w:val="nil"/>
              <w:right w:val="nil"/>
            </w:tcBorders>
            <w:shd w:val="clear" w:color="000000" w:fill="FFFF99"/>
            <w:noWrap/>
            <w:vAlign w:val="bottom"/>
            <w:hideMark/>
          </w:tcPr>
          <w:p w14:paraId="6E481365"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r>
      <w:tr w:rsidR="00FA0E96" w:rsidRPr="00FA0E96" w14:paraId="7F616B42"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1776B188" w14:textId="035631BD"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lastRenderedPageBreak/>
              <w:t xml:space="preserve">Izvor 5.5. 4.5 Pomoći od ostalih </w:t>
            </w:r>
          </w:p>
        </w:tc>
        <w:tc>
          <w:tcPr>
            <w:tcW w:w="1842" w:type="dxa"/>
            <w:tcBorders>
              <w:top w:val="nil"/>
              <w:left w:val="nil"/>
              <w:bottom w:val="nil"/>
              <w:right w:val="nil"/>
            </w:tcBorders>
            <w:shd w:val="clear" w:color="000000" w:fill="FFFF99"/>
            <w:noWrap/>
            <w:vAlign w:val="bottom"/>
            <w:hideMark/>
          </w:tcPr>
          <w:p w14:paraId="3F855B83"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54.267,26</w:t>
            </w:r>
          </w:p>
        </w:tc>
        <w:tc>
          <w:tcPr>
            <w:tcW w:w="1560" w:type="dxa"/>
            <w:tcBorders>
              <w:top w:val="nil"/>
              <w:left w:val="nil"/>
              <w:bottom w:val="nil"/>
              <w:right w:val="nil"/>
            </w:tcBorders>
            <w:shd w:val="clear" w:color="000000" w:fill="FFFF99"/>
            <w:noWrap/>
            <w:vAlign w:val="bottom"/>
            <w:hideMark/>
          </w:tcPr>
          <w:p w14:paraId="7A1497C3"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50.435,00</w:t>
            </w:r>
          </w:p>
        </w:tc>
        <w:tc>
          <w:tcPr>
            <w:tcW w:w="1417" w:type="dxa"/>
            <w:tcBorders>
              <w:top w:val="nil"/>
              <w:left w:val="nil"/>
              <w:bottom w:val="nil"/>
              <w:right w:val="nil"/>
            </w:tcBorders>
            <w:shd w:val="clear" w:color="000000" w:fill="FFFF99"/>
            <w:noWrap/>
            <w:vAlign w:val="bottom"/>
            <w:hideMark/>
          </w:tcPr>
          <w:p w14:paraId="030F189E"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753013C7"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671" w:type="dxa"/>
            <w:tcBorders>
              <w:top w:val="nil"/>
              <w:left w:val="nil"/>
              <w:bottom w:val="nil"/>
              <w:right w:val="nil"/>
            </w:tcBorders>
            <w:shd w:val="clear" w:color="000000" w:fill="FFFF99"/>
            <w:noWrap/>
            <w:vAlign w:val="bottom"/>
            <w:hideMark/>
          </w:tcPr>
          <w:p w14:paraId="5073A3D8"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r>
      <w:tr w:rsidR="00FA0E96" w:rsidRPr="00FA0E96" w14:paraId="5779360A"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575CC25B"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5.7. Ostali progrrami EU</w:t>
            </w:r>
          </w:p>
        </w:tc>
        <w:tc>
          <w:tcPr>
            <w:tcW w:w="1842" w:type="dxa"/>
            <w:tcBorders>
              <w:top w:val="nil"/>
              <w:left w:val="nil"/>
              <w:bottom w:val="nil"/>
              <w:right w:val="nil"/>
            </w:tcBorders>
            <w:shd w:val="clear" w:color="000000" w:fill="FFFF99"/>
            <w:noWrap/>
            <w:vAlign w:val="bottom"/>
            <w:hideMark/>
          </w:tcPr>
          <w:p w14:paraId="1C98EECF"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560" w:type="dxa"/>
            <w:tcBorders>
              <w:top w:val="nil"/>
              <w:left w:val="nil"/>
              <w:bottom w:val="nil"/>
              <w:right w:val="nil"/>
            </w:tcBorders>
            <w:shd w:val="clear" w:color="000000" w:fill="FFFF99"/>
            <w:noWrap/>
            <w:vAlign w:val="bottom"/>
            <w:hideMark/>
          </w:tcPr>
          <w:p w14:paraId="320E3532"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1.500.000,00</w:t>
            </w:r>
          </w:p>
        </w:tc>
        <w:tc>
          <w:tcPr>
            <w:tcW w:w="1417" w:type="dxa"/>
            <w:tcBorders>
              <w:top w:val="nil"/>
              <w:left w:val="nil"/>
              <w:bottom w:val="nil"/>
              <w:right w:val="nil"/>
            </w:tcBorders>
            <w:shd w:val="clear" w:color="000000" w:fill="FFFF99"/>
            <w:noWrap/>
            <w:vAlign w:val="bottom"/>
            <w:hideMark/>
          </w:tcPr>
          <w:p w14:paraId="661B8944"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1.500.000,00</w:t>
            </w:r>
          </w:p>
        </w:tc>
        <w:tc>
          <w:tcPr>
            <w:tcW w:w="1418" w:type="dxa"/>
            <w:tcBorders>
              <w:top w:val="nil"/>
              <w:left w:val="nil"/>
              <w:bottom w:val="nil"/>
              <w:right w:val="nil"/>
            </w:tcBorders>
            <w:shd w:val="clear" w:color="000000" w:fill="FFFF99"/>
            <w:noWrap/>
            <w:vAlign w:val="bottom"/>
            <w:hideMark/>
          </w:tcPr>
          <w:p w14:paraId="496DE831"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1.500.000,00</w:t>
            </w:r>
          </w:p>
        </w:tc>
        <w:tc>
          <w:tcPr>
            <w:tcW w:w="1671" w:type="dxa"/>
            <w:tcBorders>
              <w:top w:val="nil"/>
              <w:left w:val="nil"/>
              <w:bottom w:val="nil"/>
              <w:right w:val="nil"/>
            </w:tcBorders>
            <w:shd w:val="clear" w:color="000000" w:fill="FFFF99"/>
            <w:noWrap/>
            <w:vAlign w:val="bottom"/>
            <w:hideMark/>
          </w:tcPr>
          <w:p w14:paraId="18718E9F"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1.500.000,00</w:t>
            </w:r>
          </w:p>
        </w:tc>
      </w:tr>
      <w:tr w:rsidR="00FA0E96" w:rsidRPr="00FA0E96" w14:paraId="57A9FBF5" w14:textId="77777777" w:rsidTr="00FA0E96">
        <w:trPr>
          <w:trHeight w:val="255"/>
        </w:trPr>
        <w:tc>
          <w:tcPr>
            <w:tcW w:w="6096" w:type="dxa"/>
            <w:gridSpan w:val="2"/>
            <w:tcBorders>
              <w:top w:val="nil"/>
              <w:left w:val="nil"/>
              <w:bottom w:val="nil"/>
              <w:right w:val="nil"/>
            </w:tcBorders>
            <w:shd w:val="clear" w:color="000000" w:fill="FFFF00"/>
            <w:noWrap/>
            <w:vAlign w:val="bottom"/>
            <w:hideMark/>
          </w:tcPr>
          <w:p w14:paraId="601AF406"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7. PRIHODI OD PRODAJE ILI ZMJENE NEFINANCIJSKE IMOVINE I NAKNAD</w:t>
            </w:r>
          </w:p>
        </w:tc>
        <w:tc>
          <w:tcPr>
            <w:tcW w:w="1842" w:type="dxa"/>
            <w:tcBorders>
              <w:top w:val="nil"/>
              <w:left w:val="nil"/>
              <w:bottom w:val="nil"/>
              <w:right w:val="nil"/>
            </w:tcBorders>
            <w:shd w:val="clear" w:color="000000" w:fill="FFFF00"/>
            <w:noWrap/>
            <w:vAlign w:val="bottom"/>
            <w:hideMark/>
          </w:tcPr>
          <w:p w14:paraId="05107495"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560" w:type="dxa"/>
            <w:tcBorders>
              <w:top w:val="nil"/>
              <w:left w:val="nil"/>
              <w:bottom w:val="nil"/>
              <w:right w:val="nil"/>
            </w:tcBorders>
            <w:shd w:val="clear" w:color="000000" w:fill="FFFF00"/>
            <w:noWrap/>
            <w:vAlign w:val="bottom"/>
            <w:hideMark/>
          </w:tcPr>
          <w:p w14:paraId="635528E8"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111.837,00</w:t>
            </w:r>
          </w:p>
        </w:tc>
        <w:tc>
          <w:tcPr>
            <w:tcW w:w="1417" w:type="dxa"/>
            <w:tcBorders>
              <w:top w:val="nil"/>
              <w:left w:val="nil"/>
              <w:bottom w:val="nil"/>
              <w:right w:val="nil"/>
            </w:tcBorders>
            <w:shd w:val="clear" w:color="000000" w:fill="FFFF00"/>
            <w:noWrap/>
            <w:vAlign w:val="bottom"/>
            <w:hideMark/>
          </w:tcPr>
          <w:p w14:paraId="550F2FA3"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111.837,00</w:t>
            </w:r>
          </w:p>
        </w:tc>
        <w:tc>
          <w:tcPr>
            <w:tcW w:w="1418" w:type="dxa"/>
            <w:tcBorders>
              <w:top w:val="nil"/>
              <w:left w:val="nil"/>
              <w:bottom w:val="nil"/>
              <w:right w:val="nil"/>
            </w:tcBorders>
            <w:shd w:val="clear" w:color="000000" w:fill="FFFF00"/>
            <w:noWrap/>
            <w:vAlign w:val="bottom"/>
            <w:hideMark/>
          </w:tcPr>
          <w:p w14:paraId="42A35482"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70.154,00</w:t>
            </w:r>
          </w:p>
        </w:tc>
        <w:tc>
          <w:tcPr>
            <w:tcW w:w="1671" w:type="dxa"/>
            <w:tcBorders>
              <w:top w:val="nil"/>
              <w:left w:val="nil"/>
              <w:bottom w:val="nil"/>
              <w:right w:val="nil"/>
            </w:tcBorders>
            <w:shd w:val="clear" w:color="000000" w:fill="FFFF00"/>
            <w:noWrap/>
            <w:vAlign w:val="bottom"/>
            <w:hideMark/>
          </w:tcPr>
          <w:p w14:paraId="0EEDE655"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70.154,00</w:t>
            </w:r>
          </w:p>
        </w:tc>
      </w:tr>
      <w:tr w:rsidR="00FA0E96" w:rsidRPr="00FA0E96" w14:paraId="5EEA8254"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2F33BEDF"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7.1. Prihodi od prodaje ili zamjene nefinancijske immovine i nnak</w:t>
            </w:r>
          </w:p>
        </w:tc>
        <w:tc>
          <w:tcPr>
            <w:tcW w:w="1842" w:type="dxa"/>
            <w:tcBorders>
              <w:top w:val="nil"/>
              <w:left w:val="nil"/>
              <w:bottom w:val="nil"/>
              <w:right w:val="nil"/>
            </w:tcBorders>
            <w:shd w:val="clear" w:color="000000" w:fill="FFFF99"/>
            <w:noWrap/>
            <w:vAlign w:val="bottom"/>
            <w:hideMark/>
          </w:tcPr>
          <w:p w14:paraId="6F2E34D2"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560" w:type="dxa"/>
            <w:tcBorders>
              <w:top w:val="nil"/>
              <w:left w:val="nil"/>
              <w:bottom w:val="nil"/>
              <w:right w:val="nil"/>
            </w:tcBorders>
            <w:shd w:val="clear" w:color="000000" w:fill="FFFF99"/>
            <w:noWrap/>
            <w:vAlign w:val="bottom"/>
            <w:hideMark/>
          </w:tcPr>
          <w:p w14:paraId="5AAD44E3"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111.837,00</w:t>
            </w:r>
          </w:p>
        </w:tc>
        <w:tc>
          <w:tcPr>
            <w:tcW w:w="1417" w:type="dxa"/>
            <w:tcBorders>
              <w:top w:val="nil"/>
              <w:left w:val="nil"/>
              <w:bottom w:val="nil"/>
              <w:right w:val="nil"/>
            </w:tcBorders>
            <w:shd w:val="clear" w:color="000000" w:fill="FFFF99"/>
            <w:noWrap/>
            <w:vAlign w:val="bottom"/>
            <w:hideMark/>
          </w:tcPr>
          <w:p w14:paraId="4438A82F"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111.837,00</w:t>
            </w:r>
          </w:p>
        </w:tc>
        <w:tc>
          <w:tcPr>
            <w:tcW w:w="1418" w:type="dxa"/>
            <w:tcBorders>
              <w:top w:val="nil"/>
              <w:left w:val="nil"/>
              <w:bottom w:val="nil"/>
              <w:right w:val="nil"/>
            </w:tcBorders>
            <w:shd w:val="clear" w:color="000000" w:fill="FFFF99"/>
            <w:noWrap/>
            <w:vAlign w:val="bottom"/>
            <w:hideMark/>
          </w:tcPr>
          <w:p w14:paraId="4C98E63F"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70.154,00</w:t>
            </w:r>
          </w:p>
        </w:tc>
        <w:tc>
          <w:tcPr>
            <w:tcW w:w="1671" w:type="dxa"/>
            <w:tcBorders>
              <w:top w:val="nil"/>
              <w:left w:val="nil"/>
              <w:bottom w:val="nil"/>
              <w:right w:val="nil"/>
            </w:tcBorders>
            <w:shd w:val="clear" w:color="000000" w:fill="FFFF99"/>
            <w:noWrap/>
            <w:vAlign w:val="bottom"/>
            <w:hideMark/>
          </w:tcPr>
          <w:p w14:paraId="20C5CA31"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70.154,00</w:t>
            </w:r>
          </w:p>
        </w:tc>
      </w:tr>
      <w:tr w:rsidR="00FA0E96" w:rsidRPr="00FA0E96" w14:paraId="6198DC9F" w14:textId="77777777" w:rsidTr="00FA0E96">
        <w:trPr>
          <w:trHeight w:val="255"/>
        </w:trPr>
        <w:tc>
          <w:tcPr>
            <w:tcW w:w="6096" w:type="dxa"/>
            <w:gridSpan w:val="2"/>
            <w:tcBorders>
              <w:top w:val="nil"/>
              <w:left w:val="nil"/>
              <w:bottom w:val="nil"/>
              <w:right w:val="nil"/>
            </w:tcBorders>
            <w:noWrap/>
            <w:vAlign w:val="bottom"/>
            <w:hideMark/>
          </w:tcPr>
          <w:p w14:paraId="6596CA1F" w14:textId="77777777" w:rsidR="00FA0E96" w:rsidRPr="00FA0E96" w:rsidRDefault="00FA0E96" w:rsidP="00FA0E96">
            <w:pPr>
              <w:spacing w:after="0" w:line="240" w:lineRule="auto"/>
              <w:rPr>
                <w:rFonts w:ascii="Arial" w:eastAsia="Times New Roman" w:hAnsi="Arial" w:cs="Arial"/>
                <w:sz w:val="20"/>
                <w:szCs w:val="20"/>
                <w:lang w:eastAsia="hr-HR"/>
              </w:rPr>
            </w:pPr>
            <w:r w:rsidRPr="00FA0E96">
              <w:rPr>
                <w:rFonts w:ascii="Arial" w:eastAsia="Times New Roman" w:hAnsi="Arial" w:cs="Arial"/>
                <w:sz w:val="20"/>
                <w:szCs w:val="20"/>
                <w:lang w:eastAsia="hr-HR"/>
              </w:rPr>
              <w:t xml:space="preserve">UKUPNO RASHODI / IZDACI </w:t>
            </w:r>
          </w:p>
        </w:tc>
        <w:tc>
          <w:tcPr>
            <w:tcW w:w="1842" w:type="dxa"/>
            <w:tcBorders>
              <w:top w:val="nil"/>
              <w:left w:val="nil"/>
              <w:bottom w:val="nil"/>
              <w:right w:val="nil"/>
            </w:tcBorders>
            <w:noWrap/>
            <w:vAlign w:val="bottom"/>
            <w:hideMark/>
          </w:tcPr>
          <w:p w14:paraId="64D4FFE5"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1.167.330,12</w:t>
            </w:r>
          </w:p>
        </w:tc>
        <w:tc>
          <w:tcPr>
            <w:tcW w:w="1560" w:type="dxa"/>
            <w:tcBorders>
              <w:top w:val="nil"/>
              <w:left w:val="nil"/>
              <w:bottom w:val="nil"/>
              <w:right w:val="nil"/>
            </w:tcBorders>
            <w:noWrap/>
            <w:vAlign w:val="bottom"/>
            <w:hideMark/>
          </w:tcPr>
          <w:p w14:paraId="5A69DEF7"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3.651.251,00</w:t>
            </w:r>
          </w:p>
        </w:tc>
        <w:tc>
          <w:tcPr>
            <w:tcW w:w="1417" w:type="dxa"/>
            <w:tcBorders>
              <w:top w:val="nil"/>
              <w:left w:val="nil"/>
              <w:bottom w:val="nil"/>
              <w:right w:val="nil"/>
            </w:tcBorders>
            <w:noWrap/>
            <w:vAlign w:val="bottom"/>
            <w:hideMark/>
          </w:tcPr>
          <w:p w14:paraId="2A9B7D5A"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3.924.628,00</w:t>
            </w:r>
          </w:p>
        </w:tc>
        <w:tc>
          <w:tcPr>
            <w:tcW w:w="1418" w:type="dxa"/>
            <w:tcBorders>
              <w:top w:val="nil"/>
              <w:left w:val="nil"/>
              <w:bottom w:val="nil"/>
              <w:right w:val="nil"/>
            </w:tcBorders>
            <w:noWrap/>
            <w:vAlign w:val="bottom"/>
            <w:hideMark/>
          </w:tcPr>
          <w:p w14:paraId="2A24B472"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3.612.605,00</w:t>
            </w:r>
          </w:p>
        </w:tc>
        <w:tc>
          <w:tcPr>
            <w:tcW w:w="1671" w:type="dxa"/>
            <w:tcBorders>
              <w:top w:val="nil"/>
              <w:left w:val="nil"/>
              <w:bottom w:val="nil"/>
              <w:right w:val="nil"/>
            </w:tcBorders>
            <w:noWrap/>
            <w:vAlign w:val="bottom"/>
            <w:hideMark/>
          </w:tcPr>
          <w:p w14:paraId="5D2B4F95" w14:textId="77777777" w:rsidR="00FA0E96" w:rsidRPr="00FA0E96" w:rsidRDefault="00FA0E96" w:rsidP="00FA0E96">
            <w:pPr>
              <w:spacing w:after="0" w:line="240" w:lineRule="auto"/>
              <w:jc w:val="right"/>
              <w:rPr>
                <w:rFonts w:ascii="Arial" w:eastAsia="Times New Roman" w:hAnsi="Arial" w:cs="Arial"/>
                <w:b/>
                <w:bCs/>
                <w:sz w:val="20"/>
                <w:szCs w:val="20"/>
                <w:lang w:eastAsia="hr-HR"/>
              </w:rPr>
            </w:pPr>
            <w:r w:rsidRPr="00FA0E96">
              <w:rPr>
                <w:rFonts w:ascii="Arial" w:eastAsia="Times New Roman" w:hAnsi="Arial" w:cs="Arial"/>
                <w:b/>
                <w:bCs/>
                <w:sz w:val="20"/>
                <w:szCs w:val="20"/>
                <w:lang w:eastAsia="hr-HR"/>
              </w:rPr>
              <w:t>3.496.605,00</w:t>
            </w:r>
          </w:p>
        </w:tc>
      </w:tr>
      <w:tr w:rsidR="00FA0E96" w:rsidRPr="00FA0E96" w14:paraId="29A0661A" w14:textId="77777777" w:rsidTr="00FA0E96">
        <w:trPr>
          <w:trHeight w:val="255"/>
        </w:trPr>
        <w:tc>
          <w:tcPr>
            <w:tcW w:w="6096" w:type="dxa"/>
            <w:gridSpan w:val="2"/>
            <w:tcBorders>
              <w:top w:val="nil"/>
              <w:left w:val="nil"/>
              <w:bottom w:val="nil"/>
              <w:right w:val="nil"/>
            </w:tcBorders>
            <w:shd w:val="clear" w:color="000000" w:fill="FFFF00"/>
            <w:noWrap/>
            <w:vAlign w:val="bottom"/>
            <w:hideMark/>
          </w:tcPr>
          <w:p w14:paraId="4054A344"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1. OPĆI PRIHODI  I PRIMICI</w:t>
            </w:r>
          </w:p>
        </w:tc>
        <w:tc>
          <w:tcPr>
            <w:tcW w:w="1842" w:type="dxa"/>
            <w:tcBorders>
              <w:top w:val="nil"/>
              <w:left w:val="nil"/>
              <w:bottom w:val="nil"/>
              <w:right w:val="nil"/>
            </w:tcBorders>
            <w:shd w:val="clear" w:color="000000" w:fill="FFFF00"/>
            <w:noWrap/>
            <w:vAlign w:val="bottom"/>
            <w:hideMark/>
          </w:tcPr>
          <w:p w14:paraId="0A0849F0"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655.465,95</w:t>
            </w:r>
          </w:p>
        </w:tc>
        <w:tc>
          <w:tcPr>
            <w:tcW w:w="1560" w:type="dxa"/>
            <w:tcBorders>
              <w:top w:val="nil"/>
              <w:left w:val="nil"/>
              <w:bottom w:val="nil"/>
              <w:right w:val="nil"/>
            </w:tcBorders>
            <w:shd w:val="clear" w:color="000000" w:fill="FFFF00"/>
            <w:noWrap/>
            <w:vAlign w:val="bottom"/>
            <w:hideMark/>
          </w:tcPr>
          <w:p w14:paraId="7B0934AE"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794.863,00</w:t>
            </w:r>
          </w:p>
        </w:tc>
        <w:tc>
          <w:tcPr>
            <w:tcW w:w="1417" w:type="dxa"/>
            <w:tcBorders>
              <w:top w:val="nil"/>
              <w:left w:val="nil"/>
              <w:bottom w:val="nil"/>
              <w:right w:val="nil"/>
            </w:tcBorders>
            <w:shd w:val="clear" w:color="000000" w:fill="FFFF00"/>
            <w:noWrap/>
            <w:vAlign w:val="bottom"/>
            <w:hideMark/>
          </w:tcPr>
          <w:p w14:paraId="2B36F5C4"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979.402,00</w:t>
            </w:r>
          </w:p>
        </w:tc>
        <w:tc>
          <w:tcPr>
            <w:tcW w:w="1418" w:type="dxa"/>
            <w:tcBorders>
              <w:top w:val="nil"/>
              <w:left w:val="nil"/>
              <w:bottom w:val="nil"/>
              <w:right w:val="nil"/>
            </w:tcBorders>
            <w:shd w:val="clear" w:color="000000" w:fill="FFFF00"/>
            <w:noWrap/>
            <w:vAlign w:val="bottom"/>
            <w:hideMark/>
          </w:tcPr>
          <w:p w14:paraId="767F3219"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966.402,00</w:t>
            </w:r>
          </w:p>
        </w:tc>
        <w:tc>
          <w:tcPr>
            <w:tcW w:w="1671" w:type="dxa"/>
            <w:tcBorders>
              <w:top w:val="nil"/>
              <w:left w:val="nil"/>
              <w:bottom w:val="nil"/>
              <w:right w:val="nil"/>
            </w:tcBorders>
            <w:shd w:val="clear" w:color="000000" w:fill="FFFF00"/>
            <w:noWrap/>
            <w:vAlign w:val="bottom"/>
            <w:hideMark/>
          </w:tcPr>
          <w:p w14:paraId="08B1D761"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900.402,00</w:t>
            </w:r>
          </w:p>
        </w:tc>
      </w:tr>
      <w:tr w:rsidR="00FA0E96" w:rsidRPr="00FA0E96" w14:paraId="356A89A8"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0979C053"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1.1. Opći prihodi i primici</w:t>
            </w:r>
          </w:p>
        </w:tc>
        <w:tc>
          <w:tcPr>
            <w:tcW w:w="1842" w:type="dxa"/>
            <w:tcBorders>
              <w:top w:val="nil"/>
              <w:left w:val="nil"/>
              <w:bottom w:val="nil"/>
              <w:right w:val="nil"/>
            </w:tcBorders>
            <w:shd w:val="clear" w:color="000000" w:fill="FFFF99"/>
            <w:noWrap/>
            <w:vAlign w:val="bottom"/>
            <w:hideMark/>
          </w:tcPr>
          <w:p w14:paraId="1ED3F191"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655.465,95</w:t>
            </w:r>
          </w:p>
        </w:tc>
        <w:tc>
          <w:tcPr>
            <w:tcW w:w="1560" w:type="dxa"/>
            <w:tcBorders>
              <w:top w:val="nil"/>
              <w:left w:val="nil"/>
              <w:bottom w:val="nil"/>
              <w:right w:val="nil"/>
            </w:tcBorders>
            <w:shd w:val="clear" w:color="000000" w:fill="FFFF99"/>
            <w:noWrap/>
            <w:vAlign w:val="bottom"/>
            <w:hideMark/>
          </w:tcPr>
          <w:p w14:paraId="43E7111B"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794.863,00</w:t>
            </w:r>
          </w:p>
        </w:tc>
        <w:tc>
          <w:tcPr>
            <w:tcW w:w="1417" w:type="dxa"/>
            <w:tcBorders>
              <w:top w:val="nil"/>
              <w:left w:val="nil"/>
              <w:bottom w:val="nil"/>
              <w:right w:val="nil"/>
            </w:tcBorders>
            <w:shd w:val="clear" w:color="000000" w:fill="FFFF99"/>
            <w:noWrap/>
            <w:vAlign w:val="bottom"/>
            <w:hideMark/>
          </w:tcPr>
          <w:p w14:paraId="128812F3"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979.402,00</w:t>
            </w:r>
          </w:p>
        </w:tc>
        <w:tc>
          <w:tcPr>
            <w:tcW w:w="1418" w:type="dxa"/>
            <w:tcBorders>
              <w:top w:val="nil"/>
              <w:left w:val="nil"/>
              <w:bottom w:val="nil"/>
              <w:right w:val="nil"/>
            </w:tcBorders>
            <w:shd w:val="clear" w:color="000000" w:fill="FFFF99"/>
            <w:noWrap/>
            <w:vAlign w:val="bottom"/>
            <w:hideMark/>
          </w:tcPr>
          <w:p w14:paraId="094BBB76"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966.402,00</w:t>
            </w:r>
          </w:p>
        </w:tc>
        <w:tc>
          <w:tcPr>
            <w:tcW w:w="1671" w:type="dxa"/>
            <w:tcBorders>
              <w:top w:val="nil"/>
              <w:left w:val="nil"/>
              <w:bottom w:val="nil"/>
              <w:right w:val="nil"/>
            </w:tcBorders>
            <w:shd w:val="clear" w:color="000000" w:fill="FFFF99"/>
            <w:noWrap/>
            <w:vAlign w:val="bottom"/>
            <w:hideMark/>
          </w:tcPr>
          <w:p w14:paraId="396366C6"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900.402,00</w:t>
            </w:r>
          </w:p>
        </w:tc>
      </w:tr>
      <w:tr w:rsidR="00FA0E96" w:rsidRPr="00FA0E96" w14:paraId="7986C6D1" w14:textId="77777777" w:rsidTr="00FA0E96">
        <w:trPr>
          <w:trHeight w:val="255"/>
        </w:trPr>
        <w:tc>
          <w:tcPr>
            <w:tcW w:w="6096" w:type="dxa"/>
            <w:gridSpan w:val="2"/>
            <w:tcBorders>
              <w:top w:val="nil"/>
              <w:left w:val="nil"/>
              <w:bottom w:val="nil"/>
              <w:right w:val="nil"/>
            </w:tcBorders>
            <w:shd w:val="clear" w:color="000000" w:fill="FFFF00"/>
            <w:noWrap/>
            <w:vAlign w:val="bottom"/>
            <w:hideMark/>
          </w:tcPr>
          <w:p w14:paraId="532FAFB2"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4. PRIHODI ZA POSEBNE NAMJENE</w:t>
            </w:r>
          </w:p>
        </w:tc>
        <w:tc>
          <w:tcPr>
            <w:tcW w:w="1842" w:type="dxa"/>
            <w:tcBorders>
              <w:top w:val="nil"/>
              <w:left w:val="nil"/>
              <w:bottom w:val="nil"/>
              <w:right w:val="nil"/>
            </w:tcBorders>
            <w:shd w:val="clear" w:color="000000" w:fill="FFFF00"/>
            <w:noWrap/>
            <w:vAlign w:val="bottom"/>
            <w:hideMark/>
          </w:tcPr>
          <w:p w14:paraId="67742C4F"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217.971,58</w:t>
            </w:r>
          </w:p>
        </w:tc>
        <w:tc>
          <w:tcPr>
            <w:tcW w:w="1560" w:type="dxa"/>
            <w:tcBorders>
              <w:top w:val="nil"/>
              <w:left w:val="nil"/>
              <w:bottom w:val="nil"/>
              <w:right w:val="nil"/>
            </w:tcBorders>
            <w:shd w:val="clear" w:color="000000" w:fill="FFFF00"/>
            <w:noWrap/>
            <w:vAlign w:val="bottom"/>
            <w:hideMark/>
          </w:tcPr>
          <w:p w14:paraId="6ED4BB12"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342.310,00</w:t>
            </w:r>
          </w:p>
        </w:tc>
        <w:tc>
          <w:tcPr>
            <w:tcW w:w="1417" w:type="dxa"/>
            <w:tcBorders>
              <w:top w:val="nil"/>
              <w:left w:val="nil"/>
              <w:bottom w:val="nil"/>
              <w:right w:val="nil"/>
            </w:tcBorders>
            <w:shd w:val="clear" w:color="000000" w:fill="FFFF00"/>
            <w:noWrap/>
            <w:vAlign w:val="bottom"/>
            <w:hideMark/>
          </w:tcPr>
          <w:p w14:paraId="7219A2B6"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407.965,00</w:t>
            </w:r>
          </w:p>
        </w:tc>
        <w:tc>
          <w:tcPr>
            <w:tcW w:w="1418" w:type="dxa"/>
            <w:tcBorders>
              <w:top w:val="nil"/>
              <w:left w:val="nil"/>
              <w:bottom w:val="nil"/>
              <w:right w:val="nil"/>
            </w:tcBorders>
            <w:shd w:val="clear" w:color="000000" w:fill="FFFF00"/>
            <w:noWrap/>
            <w:vAlign w:val="bottom"/>
            <w:hideMark/>
          </w:tcPr>
          <w:p w14:paraId="5C842603"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364.965,00</w:t>
            </w:r>
          </w:p>
        </w:tc>
        <w:tc>
          <w:tcPr>
            <w:tcW w:w="1671" w:type="dxa"/>
            <w:tcBorders>
              <w:top w:val="nil"/>
              <w:left w:val="nil"/>
              <w:bottom w:val="nil"/>
              <w:right w:val="nil"/>
            </w:tcBorders>
            <w:shd w:val="clear" w:color="000000" w:fill="FFFF00"/>
            <w:noWrap/>
            <w:vAlign w:val="bottom"/>
            <w:hideMark/>
          </w:tcPr>
          <w:p w14:paraId="54B331B5"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314.965,00</w:t>
            </w:r>
          </w:p>
        </w:tc>
      </w:tr>
      <w:tr w:rsidR="00FA0E96" w:rsidRPr="00FA0E96" w14:paraId="36E2694B"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42862681"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 xml:space="preserve">Izvor 4.0. Prihodi od komunalne naknade i komunalnog doprinoa </w:t>
            </w:r>
          </w:p>
        </w:tc>
        <w:tc>
          <w:tcPr>
            <w:tcW w:w="1842" w:type="dxa"/>
            <w:tcBorders>
              <w:top w:val="nil"/>
              <w:left w:val="nil"/>
              <w:bottom w:val="nil"/>
              <w:right w:val="nil"/>
            </w:tcBorders>
            <w:shd w:val="clear" w:color="000000" w:fill="FFFF99"/>
            <w:noWrap/>
            <w:vAlign w:val="bottom"/>
            <w:hideMark/>
          </w:tcPr>
          <w:p w14:paraId="2F7FEFF7"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560" w:type="dxa"/>
            <w:tcBorders>
              <w:top w:val="nil"/>
              <w:left w:val="nil"/>
              <w:bottom w:val="nil"/>
              <w:right w:val="nil"/>
            </w:tcBorders>
            <w:shd w:val="clear" w:color="000000" w:fill="FFFF99"/>
            <w:noWrap/>
            <w:vAlign w:val="bottom"/>
            <w:hideMark/>
          </w:tcPr>
          <w:p w14:paraId="5A25AD0C"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726C88C9"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97.366,00</w:t>
            </w:r>
          </w:p>
        </w:tc>
        <w:tc>
          <w:tcPr>
            <w:tcW w:w="1418" w:type="dxa"/>
            <w:tcBorders>
              <w:top w:val="nil"/>
              <w:left w:val="nil"/>
              <w:bottom w:val="nil"/>
              <w:right w:val="nil"/>
            </w:tcBorders>
            <w:shd w:val="clear" w:color="000000" w:fill="FFFF99"/>
            <w:noWrap/>
            <w:vAlign w:val="bottom"/>
            <w:hideMark/>
          </w:tcPr>
          <w:p w14:paraId="48C888A5"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84.366,00</w:t>
            </w:r>
          </w:p>
        </w:tc>
        <w:tc>
          <w:tcPr>
            <w:tcW w:w="1671" w:type="dxa"/>
            <w:tcBorders>
              <w:top w:val="nil"/>
              <w:left w:val="nil"/>
              <w:bottom w:val="nil"/>
              <w:right w:val="nil"/>
            </w:tcBorders>
            <w:shd w:val="clear" w:color="000000" w:fill="FFFF99"/>
            <w:noWrap/>
            <w:vAlign w:val="bottom"/>
            <w:hideMark/>
          </w:tcPr>
          <w:p w14:paraId="502F0512"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84.366,00</w:t>
            </w:r>
          </w:p>
        </w:tc>
      </w:tr>
      <w:tr w:rsidR="00FA0E96" w:rsidRPr="00FA0E96" w14:paraId="0D8F2C24"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26EE2F59"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 xml:space="preserve">Izvor 4.3. Ostali prihodi za posebne namjene </w:t>
            </w:r>
          </w:p>
        </w:tc>
        <w:tc>
          <w:tcPr>
            <w:tcW w:w="1842" w:type="dxa"/>
            <w:tcBorders>
              <w:top w:val="nil"/>
              <w:left w:val="nil"/>
              <w:bottom w:val="nil"/>
              <w:right w:val="nil"/>
            </w:tcBorders>
            <w:shd w:val="clear" w:color="000000" w:fill="FFFF99"/>
            <w:noWrap/>
            <w:vAlign w:val="bottom"/>
            <w:hideMark/>
          </w:tcPr>
          <w:p w14:paraId="1A9B3FA7"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7.633,94</w:t>
            </w:r>
          </w:p>
        </w:tc>
        <w:tc>
          <w:tcPr>
            <w:tcW w:w="1560" w:type="dxa"/>
            <w:tcBorders>
              <w:top w:val="nil"/>
              <w:left w:val="nil"/>
              <w:bottom w:val="nil"/>
              <w:right w:val="nil"/>
            </w:tcBorders>
            <w:shd w:val="clear" w:color="000000" w:fill="FFFF99"/>
            <w:noWrap/>
            <w:vAlign w:val="bottom"/>
            <w:hideMark/>
          </w:tcPr>
          <w:p w14:paraId="50E5A6BC"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16.644,00</w:t>
            </w:r>
          </w:p>
        </w:tc>
        <w:tc>
          <w:tcPr>
            <w:tcW w:w="1417" w:type="dxa"/>
            <w:tcBorders>
              <w:top w:val="nil"/>
              <w:left w:val="nil"/>
              <w:bottom w:val="nil"/>
              <w:right w:val="nil"/>
            </w:tcBorders>
            <w:shd w:val="clear" w:color="000000" w:fill="FFFF99"/>
            <w:noWrap/>
            <w:vAlign w:val="bottom"/>
            <w:hideMark/>
          </w:tcPr>
          <w:p w14:paraId="153A5590"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310.599,00</w:t>
            </w:r>
          </w:p>
        </w:tc>
        <w:tc>
          <w:tcPr>
            <w:tcW w:w="1418" w:type="dxa"/>
            <w:tcBorders>
              <w:top w:val="nil"/>
              <w:left w:val="nil"/>
              <w:bottom w:val="nil"/>
              <w:right w:val="nil"/>
            </w:tcBorders>
            <w:shd w:val="clear" w:color="000000" w:fill="FFFF99"/>
            <w:noWrap/>
            <w:vAlign w:val="bottom"/>
            <w:hideMark/>
          </w:tcPr>
          <w:p w14:paraId="79F131ED"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280.599,00</w:t>
            </w:r>
          </w:p>
        </w:tc>
        <w:tc>
          <w:tcPr>
            <w:tcW w:w="1671" w:type="dxa"/>
            <w:tcBorders>
              <w:top w:val="nil"/>
              <w:left w:val="nil"/>
              <w:bottom w:val="nil"/>
              <w:right w:val="nil"/>
            </w:tcBorders>
            <w:shd w:val="clear" w:color="000000" w:fill="FFFF99"/>
            <w:noWrap/>
            <w:vAlign w:val="bottom"/>
            <w:hideMark/>
          </w:tcPr>
          <w:p w14:paraId="35154F47"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230.599,00</w:t>
            </w:r>
          </w:p>
        </w:tc>
      </w:tr>
      <w:tr w:rsidR="00FA0E96" w:rsidRPr="00FA0E96" w14:paraId="5204A14F"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489D1048"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4.5. 3.5 Komunalni doprinos</w:t>
            </w:r>
          </w:p>
        </w:tc>
        <w:tc>
          <w:tcPr>
            <w:tcW w:w="1842" w:type="dxa"/>
            <w:tcBorders>
              <w:top w:val="nil"/>
              <w:left w:val="nil"/>
              <w:bottom w:val="nil"/>
              <w:right w:val="nil"/>
            </w:tcBorders>
            <w:shd w:val="clear" w:color="000000" w:fill="FFFF99"/>
            <w:noWrap/>
            <w:vAlign w:val="bottom"/>
            <w:hideMark/>
          </w:tcPr>
          <w:p w14:paraId="4C8684A1"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43.941,14</w:t>
            </w:r>
          </w:p>
        </w:tc>
        <w:tc>
          <w:tcPr>
            <w:tcW w:w="1560" w:type="dxa"/>
            <w:tcBorders>
              <w:top w:val="nil"/>
              <w:left w:val="nil"/>
              <w:bottom w:val="nil"/>
              <w:right w:val="nil"/>
            </w:tcBorders>
            <w:shd w:val="clear" w:color="000000" w:fill="FFFF99"/>
            <w:noWrap/>
            <w:vAlign w:val="bottom"/>
            <w:hideMark/>
          </w:tcPr>
          <w:p w14:paraId="5F9AF299"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73.866,00</w:t>
            </w:r>
          </w:p>
        </w:tc>
        <w:tc>
          <w:tcPr>
            <w:tcW w:w="1417" w:type="dxa"/>
            <w:tcBorders>
              <w:top w:val="nil"/>
              <w:left w:val="nil"/>
              <w:bottom w:val="nil"/>
              <w:right w:val="nil"/>
            </w:tcBorders>
            <w:shd w:val="clear" w:color="000000" w:fill="FFFF99"/>
            <w:noWrap/>
            <w:vAlign w:val="bottom"/>
            <w:hideMark/>
          </w:tcPr>
          <w:p w14:paraId="5659B6D1"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4AC74498"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671" w:type="dxa"/>
            <w:tcBorders>
              <w:top w:val="nil"/>
              <w:left w:val="nil"/>
              <w:bottom w:val="nil"/>
              <w:right w:val="nil"/>
            </w:tcBorders>
            <w:shd w:val="clear" w:color="000000" w:fill="FFFF99"/>
            <w:noWrap/>
            <w:vAlign w:val="bottom"/>
            <w:hideMark/>
          </w:tcPr>
          <w:p w14:paraId="599F5ECC"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r>
      <w:tr w:rsidR="00FA0E96" w:rsidRPr="00FA0E96" w14:paraId="7D679C92"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16AD2E71"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 xml:space="preserve">Izvor 4.6. 3.6 Ostali prihodi za posebne namjene </w:t>
            </w:r>
          </w:p>
        </w:tc>
        <w:tc>
          <w:tcPr>
            <w:tcW w:w="1842" w:type="dxa"/>
            <w:tcBorders>
              <w:top w:val="nil"/>
              <w:left w:val="nil"/>
              <w:bottom w:val="nil"/>
              <w:right w:val="nil"/>
            </w:tcBorders>
            <w:shd w:val="clear" w:color="000000" w:fill="FFFF99"/>
            <w:noWrap/>
            <w:vAlign w:val="bottom"/>
            <w:hideMark/>
          </w:tcPr>
          <w:p w14:paraId="0CDB5742"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166.396,50</w:t>
            </w:r>
          </w:p>
        </w:tc>
        <w:tc>
          <w:tcPr>
            <w:tcW w:w="1560" w:type="dxa"/>
            <w:tcBorders>
              <w:top w:val="nil"/>
              <w:left w:val="nil"/>
              <w:bottom w:val="nil"/>
              <w:right w:val="nil"/>
            </w:tcBorders>
            <w:shd w:val="clear" w:color="000000" w:fill="FFFF99"/>
            <w:noWrap/>
            <w:vAlign w:val="bottom"/>
            <w:hideMark/>
          </w:tcPr>
          <w:p w14:paraId="55AF26EA"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251.800,00</w:t>
            </w:r>
          </w:p>
        </w:tc>
        <w:tc>
          <w:tcPr>
            <w:tcW w:w="1417" w:type="dxa"/>
            <w:tcBorders>
              <w:top w:val="nil"/>
              <w:left w:val="nil"/>
              <w:bottom w:val="nil"/>
              <w:right w:val="nil"/>
            </w:tcBorders>
            <w:shd w:val="clear" w:color="000000" w:fill="FFFF99"/>
            <w:noWrap/>
            <w:vAlign w:val="bottom"/>
            <w:hideMark/>
          </w:tcPr>
          <w:p w14:paraId="3B74B1BB"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06D31ACB"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671" w:type="dxa"/>
            <w:tcBorders>
              <w:top w:val="nil"/>
              <w:left w:val="nil"/>
              <w:bottom w:val="nil"/>
              <w:right w:val="nil"/>
            </w:tcBorders>
            <w:shd w:val="clear" w:color="000000" w:fill="FFFF99"/>
            <w:noWrap/>
            <w:vAlign w:val="bottom"/>
            <w:hideMark/>
          </w:tcPr>
          <w:p w14:paraId="6BB798A3"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r>
      <w:tr w:rsidR="00FA0E96" w:rsidRPr="00FA0E96" w14:paraId="223E1252" w14:textId="77777777" w:rsidTr="00FA0E96">
        <w:trPr>
          <w:trHeight w:val="255"/>
        </w:trPr>
        <w:tc>
          <w:tcPr>
            <w:tcW w:w="6096" w:type="dxa"/>
            <w:gridSpan w:val="2"/>
            <w:tcBorders>
              <w:top w:val="nil"/>
              <w:left w:val="nil"/>
              <w:bottom w:val="nil"/>
              <w:right w:val="nil"/>
            </w:tcBorders>
            <w:shd w:val="clear" w:color="000000" w:fill="FFFF00"/>
            <w:noWrap/>
            <w:vAlign w:val="bottom"/>
            <w:hideMark/>
          </w:tcPr>
          <w:p w14:paraId="0AEE9AE2"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5. POMOĆI</w:t>
            </w:r>
          </w:p>
        </w:tc>
        <w:tc>
          <w:tcPr>
            <w:tcW w:w="1842" w:type="dxa"/>
            <w:tcBorders>
              <w:top w:val="nil"/>
              <w:left w:val="nil"/>
              <w:bottom w:val="nil"/>
              <w:right w:val="nil"/>
            </w:tcBorders>
            <w:shd w:val="clear" w:color="000000" w:fill="FFFF00"/>
            <w:noWrap/>
            <w:vAlign w:val="bottom"/>
            <w:hideMark/>
          </w:tcPr>
          <w:p w14:paraId="7EB87DBB"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244.388,13</w:t>
            </w:r>
          </w:p>
        </w:tc>
        <w:tc>
          <w:tcPr>
            <w:tcW w:w="1560" w:type="dxa"/>
            <w:tcBorders>
              <w:top w:val="nil"/>
              <w:left w:val="nil"/>
              <w:bottom w:val="nil"/>
              <w:right w:val="nil"/>
            </w:tcBorders>
            <w:shd w:val="clear" w:color="000000" w:fill="FFFF00"/>
            <w:noWrap/>
            <w:vAlign w:val="bottom"/>
            <w:hideMark/>
          </w:tcPr>
          <w:p w14:paraId="06BC6087"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802.241,00</w:t>
            </w:r>
          </w:p>
        </w:tc>
        <w:tc>
          <w:tcPr>
            <w:tcW w:w="1417" w:type="dxa"/>
            <w:tcBorders>
              <w:top w:val="nil"/>
              <w:left w:val="nil"/>
              <w:bottom w:val="nil"/>
              <w:right w:val="nil"/>
            </w:tcBorders>
            <w:shd w:val="clear" w:color="000000" w:fill="FFFF00"/>
            <w:noWrap/>
            <w:vAlign w:val="bottom"/>
            <w:hideMark/>
          </w:tcPr>
          <w:p w14:paraId="03CFDC9C"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825.424,00</w:t>
            </w:r>
          </w:p>
        </w:tc>
        <w:tc>
          <w:tcPr>
            <w:tcW w:w="1418" w:type="dxa"/>
            <w:tcBorders>
              <w:top w:val="nil"/>
              <w:left w:val="nil"/>
              <w:bottom w:val="nil"/>
              <w:right w:val="nil"/>
            </w:tcBorders>
            <w:shd w:val="clear" w:color="000000" w:fill="FFFF00"/>
            <w:noWrap/>
            <w:vAlign w:val="bottom"/>
            <w:hideMark/>
          </w:tcPr>
          <w:p w14:paraId="584EFDAC"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611.084,00</w:t>
            </w:r>
          </w:p>
        </w:tc>
        <w:tc>
          <w:tcPr>
            <w:tcW w:w="1671" w:type="dxa"/>
            <w:tcBorders>
              <w:top w:val="nil"/>
              <w:left w:val="nil"/>
              <w:bottom w:val="nil"/>
              <w:right w:val="nil"/>
            </w:tcBorders>
            <w:shd w:val="clear" w:color="000000" w:fill="FFFF00"/>
            <w:noWrap/>
            <w:vAlign w:val="bottom"/>
            <w:hideMark/>
          </w:tcPr>
          <w:p w14:paraId="6966A7BE"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611.084,00</w:t>
            </w:r>
          </w:p>
        </w:tc>
      </w:tr>
      <w:tr w:rsidR="00FA0E96" w:rsidRPr="00FA0E96" w14:paraId="29977B7D"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425195A7"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5.1. Programi unije</w:t>
            </w:r>
          </w:p>
        </w:tc>
        <w:tc>
          <w:tcPr>
            <w:tcW w:w="1842" w:type="dxa"/>
            <w:tcBorders>
              <w:top w:val="nil"/>
              <w:left w:val="nil"/>
              <w:bottom w:val="nil"/>
              <w:right w:val="nil"/>
            </w:tcBorders>
            <w:shd w:val="clear" w:color="000000" w:fill="FFFF99"/>
            <w:noWrap/>
            <w:vAlign w:val="bottom"/>
            <w:hideMark/>
          </w:tcPr>
          <w:p w14:paraId="4EE6F48B"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48.173,56</w:t>
            </w:r>
          </w:p>
        </w:tc>
        <w:tc>
          <w:tcPr>
            <w:tcW w:w="1560" w:type="dxa"/>
            <w:tcBorders>
              <w:top w:val="nil"/>
              <w:left w:val="nil"/>
              <w:bottom w:val="nil"/>
              <w:right w:val="nil"/>
            </w:tcBorders>
            <w:shd w:val="clear" w:color="000000" w:fill="FFFF99"/>
            <w:noWrap/>
            <w:vAlign w:val="bottom"/>
            <w:hideMark/>
          </w:tcPr>
          <w:p w14:paraId="0D406046"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10.000,00</w:t>
            </w:r>
          </w:p>
        </w:tc>
        <w:tc>
          <w:tcPr>
            <w:tcW w:w="1417" w:type="dxa"/>
            <w:tcBorders>
              <w:top w:val="nil"/>
              <w:left w:val="nil"/>
              <w:bottom w:val="nil"/>
              <w:right w:val="nil"/>
            </w:tcBorders>
            <w:shd w:val="clear" w:color="000000" w:fill="FFFF99"/>
            <w:noWrap/>
            <w:vAlign w:val="bottom"/>
            <w:hideMark/>
          </w:tcPr>
          <w:p w14:paraId="79BA26DB"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10.000,00</w:t>
            </w:r>
          </w:p>
        </w:tc>
        <w:tc>
          <w:tcPr>
            <w:tcW w:w="1418" w:type="dxa"/>
            <w:tcBorders>
              <w:top w:val="nil"/>
              <w:left w:val="nil"/>
              <w:bottom w:val="nil"/>
              <w:right w:val="nil"/>
            </w:tcBorders>
            <w:shd w:val="clear" w:color="000000" w:fill="FFFF99"/>
            <w:noWrap/>
            <w:vAlign w:val="bottom"/>
            <w:hideMark/>
          </w:tcPr>
          <w:p w14:paraId="7571A00F"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10.000,00</w:t>
            </w:r>
          </w:p>
        </w:tc>
        <w:tc>
          <w:tcPr>
            <w:tcW w:w="1671" w:type="dxa"/>
            <w:tcBorders>
              <w:top w:val="nil"/>
              <w:left w:val="nil"/>
              <w:bottom w:val="nil"/>
              <w:right w:val="nil"/>
            </w:tcBorders>
            <w:shd w:val="clear" w:color="000000" w:fill="FFFF99"/>
            <w:noWrap/>
            <w:vAlign w:val="bottom"/>
            <w:hideMark/>
          </w:tcPr>
          <w:p w14:paraId="23164D12"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10.000,00</w:t>
            </w:r>
          </w:p>
        </w:tc>
      </w:tr>
      <w:tr w:rsidR="00FA0E96" w:rsidRPr="00FA0E96" w14:paraId="0AF1E384"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33693CFB"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5.2. Ostale pomoći</w:t>
            </w:r>
          </w:p>
        </w:tc>
        <w:tc>
          <w:tcPr>
            <w:tcW w:w="1842" w:type="dxa"/>
            <w:tcBorders>
              <w:top w:val="nil"/>
              <w:left w:val="nil"/>
              <w:bottom w:val="nil"/>
              <w:right w:val="nil"/>
            </w:tcBorders>
            <w:shd w:val="clear" w:color="000000" w:fill="FFFF99"/>
            <w:noWrap/>
            <w:vAlign w:val="bottom"/>
            <w:hideMark/>
          </w:tcPr>
          <w:p w14:paraId="67554977"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112.386,60</w:t>
            </w:r>
          </w:p>
        </w:tc>
        <w:tc>
          <w:tcPr>
            <w:tcW w:w="1560" w:type="dxa"/>
            <w:tcBorders>
              <w:top w:val="nil"/>
              <w:left w:val="nil"/>
              <w:bottom w:val="nil"/>
              <w:right w:val="nil"/>
            </w:tcBorders>
            <w:shd w:val="clear" w:color="000000" w:fill="FFFF99"/>
            <w:noWrap/>
            <w:vAlign w:val="bottom"/>
            <w:hideMark/>
          </w:tcPr>
          <w:p w14:paraId="4DF043BB"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655.436,00</w:t>
            </w:r>
          </w:p>
        </w:tc>
        <w:tc>
          <w:tcPr>
            <w:tcW w:w="1417" w:type="dxa"/>
            <w:tcBorders>
              <w:top w:val="nil"/>
              <w:left w:val="nil"/>
              <w:bottom w:val="nil"/>
              <w:right w:val="nil"/>
            </w:tcBorders>
            <w:shd w:val="clear" w:color="000000" w:fill="FFFF99"/>
            <w:noWrap/>
            <w:vAlign w:val="bottom"/>
            <w:hideMark/>
          </w:tcPr>
          <w:p w14:paraId="15632D2F"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815.424,00</w:t>
            </w:r>
          </w:p>
        </w:tc>
        <w:tc>
          <w:tcPr>
            <w:tcW w:w="1418" w:type="dxa"/>
            <w:tcBorders>
              <w:top w:val="nil"/>
              <w:left w:val="nil"/>
              <w:bottom w:val="nil"/>
              <w:right w:val="nil"/>
            </w:tcBorders>
            <w:shd w:val="clear" w:color="000000" w:fill="FFFF99"/>
            <w:noWrap/>
            <w:vAlign w:val="bottom"/>
            <w:hideMark/>
          </w:tcPr>
          <w:p w14:paraId="18C92C28"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601.084,00</w:t>
            </w:r>
          </w:p>
        </w:tc>
        <w:tc>
          <w:tcPr>
            <w:tcW w:w="1671" w:type="dxa"/>
            <w:tcBorders>
              <w:top w:val="nil"/>
              <w:left w:val="nil"/>
              <w:bottom w:val="nil"/>
              <w:right w:val="nil"/>
            </w:tcBorders>
            <w:shd w:val="clear" w:color="000000" w:fill="FFFF99"/>
            <w:noWrap/>
            <w:vAlign w:val="bottom"/>
            <w:hideMark/>
          </w:tcPr>
          <w:p w14:paraId="78AFCA54"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601.084,00</w:t>
            </w:r>
          </w:p>
        </w:tc>
      </w:tr>
      <w:tr w:rsidR="00FA0E96" w:rsidRPr="00FA0E96" w14:paraId="5277E200"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7CB2011D"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5.3. Darovnice</w:t>
            </w:r>
          </w:p>
        </w:tc>
        <w:tc>
          <w:tcPr>
            <w:tcW w:w="1842" w:type="dxa"/>
            <w:tcBorders>
              <w:top w:val="nil"/>
              <w:left w:val="nil"/>
              <w:bottom w:val="nil"/>
              <w:right w:val="nil"/>
            </w:tcBorders>
            <w:shd w:val="clear" w:color="000000" w:fill="FFFF99"/>
            <w:noWrap/>
            <w:vAlign w:val="bottom"/>
            <w:hideMark/>
          </w:tcPr>
          <w:p w14:paraId="53E19E49"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82.803,04</w:t>
            </w:r>
          </w:p>
        </w:tc>
        <w:tc>
          <w:tcPr>
            <w:tcW w:w="1560" w:type="dxa"/>
            <w:tcBorders>
              <w:top w:val="nil"/>
              <w:left w:val="nil"/>
              <w:bottom w:val="nil"/>
              <w:right w:val="nil"/>
            </w:tcBorders>
            <w:shd w:val="clear" w:color="000000" w:fill="FFFF99"/>
            <w:noWrap/>
            <w:vAlign w:val="bottom"/>
            <w:hideMark/>
          </w:tcPr>
          <w:p w14:paraId="11822DF7"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83.716,00</w:t>
            </w:r>
          </w:p>
        </w:tc>
        <w:tc>
          <w:tcPr>
            <w:tcW w:w="1417" w:type="dxa"/>
            <w:tcBorders>
              <w:top w:val="nil"/>
              <w:left w:val="nil"/>
              <w:bottom w:val="nil"/>
              <w:right w:val="nil"/>
            </w:tcBorders>
            <w:shd w:val="clear" w:color="000000" w:fill="FFFF99"/>
            <w:noWrap/>
            <w:vAlign w:val="bottom"/>
            <w:hideMark/>
          </w:tcPr>
          <w:p w14:paraId="4A2A0F3B"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4A97349B"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671" w:type="dxa"/>
            <w:tcBorders>
              <w:top w:val="nil"/>
              <w:left w:val="nil"/>
              <w:bottom w:val="nil"/>
              <w:right w:val="nil"/>
            </w:tcBorders>
            <w:shd w:val="clear" w:color="000000" w:fill="FFFF99"/>
            <w:noWrap/>
            <w:vAlign w:val="bottom"/>
            <w:hideMark/>
          </w:tcPr>
          <w:p w14:paraId="25CA06E9"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r>
      <w:tr w:rsidR="00FA0E96" w:rsidRPr="00FA0E96" w14:paraId="28692463"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5C25ED2B"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 xml:space="preserve">Izvor 5.4. Europski poljoprivrednijamstveni fond </w:t>
            </w:r>
          </w:p>
        </w:tc>
        <w:tc>
          <w:tcPr>
            <w:tcW w:w="1842" w:type="dxa"/>
            <w:tcBorders>
              <w:top w:val="nil"/>
              <w:left w:val="nil"/>
              <w:bottom w:val="nil"/>
              <w:right w:val="nil"/>
            </w:tcBorders>
            <w:shd w:val="clear" w:color="000000" w:fill="FFFF99"/>
            <w:noWrap/>
            <w:vAlign w:val="bottom"/>
            <w:hideMark/>
          </w:tcPr>
          <w:p w14:paraId="36087C4A"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1.024,93</w:t>
            </w:r>
          </w:p>
        </w:tc>
        <w:tc>
          <w:tcPr>
            <w:tcW w:w="1560" w:type="dxa"/>
            <w:tcBorders>
              <w:top w:val="nil"/>
              <w:left w:val="nil"/>
              <w:bottom w:val="nil"/>
              <w:right w:val="nil"/>
            </w:tcBorders>
            <w:shd w:val="clear" w:color="000000" w:fill="FFFF99"/>
            <w:noWrap/>
            <w:vAlign w:val="bottom"/>
            <w:hideMark/>
          </w:tcPr>
          <w:p w14:paraId="7E94EB69"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2.654,00</w:t>
            </w:r>
          </w:p>
        </w:tc>
        <w:tc>
          <w:tcPr>
            <w:tcW w:w="1417" w:type="dxa"/>
            <w:tcBorders>
              <w:top w:val="nil"/>
              <w:left w:val="nil"/>
              <w:bottom w:val="nil"/>
              <w:right w:val="nil"/>
            </w:tcBorders>
            <w:shd w:val="clear" w:color="000000" w:fill="FFFF99"/>
            <w:noWrap/>
            <w:vAlign w:val="bottom"/>
            <w:hideMark/>
          </w:tcPr>
          <w:p w14:paraId="321814C1"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0E10275"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671" w:type="dxa"/>
            <w:tcBorders>
              <w:top w:val="nil"/>
              <w:left w:val="nil"/>
              <w:bottom w:val="nil"/>
              <w:right w:val="nil"/>
            </w:tcBorders>
            <w:shd w:val="clear" w:color="000000" w:fill="FFFF99"/>
            <w:noWrap/>
            <w:vAlign w:val="bottom"/>
            <w:hideMark/>
          </w:tcPr>
          <w:p w14:paraId="3328343F"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r>
      <w:tr w:rsidR="00FA0E96" w:rsidRPr="00FA0E96" w14:paraId="50893CE3"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64A5B916" w14:textId="1CBEE3EC"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 xml:space="preserve">Izvor 5.5. 4.5 Pomoći od ostalih </w:t>
            </w:r>
          </w:p>
        </w:tc>
        <w:tc>
          <w:tcPr>
            <w:tcW w:w="1842" w:type="dxa"/>
            <w:tcBorders>
              <w:top w:val="nil"/>
              <w:left w:val="nil"/>
              <w:bottom w:val="nil"/>
              <w:right w:val="nil"/>
            </w:tcBorders>
            <w:shd w:val="clear" w:color="000000" w:fill="FFFF99"/>
            <w:noWrap/>
            <w:vAlign w:val="bottom"/>
            <w:hideMark/>
          </w:tcPr>
          <w:p w14:paraId="44BA7A00"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560" w:type="dxa"/>
            <w:tcBorders>
              <w:top w:val="nil"/>
              <w:left w:val="nil"/>
              <w:bottom w:val="nil"/>
              <w:right w:val="nil"/>
            </w:tcBorders>
            <w:shd w:val="clear" w:color="000000" w:fill="FFFF99"/>
            <w:noWrap/>
            <w:vAlign w:val="bottom"/>
            <w:hideMark/>
          </w:tcPr>
          <w:p w14:paraId="40E73940"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50.435,00</w:t>
            </w:r>
          </w:p>
        </w:tc>
        <w:tc>
          <w:tcPr>
            <w:tcW w:w="1417" w:type="dxa"/>
            <w:tcBorders>
              <w:top w:val="nil"/>
              <w:left w:val="nil"/>
              <w:bottom w:val="nil"/>
              <w:right w:val="nil"/>
            </w:tcBorders>
            <w:shd w:val="clear" w:color="000000" w:fill="FFFF99"/>
            <w:noWrap/>
            <w:vAlign w:val="bottom"/>
            <w:hideMark/>
          </w:tcPr>
          <w:p w14:paraId="018C31A2"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7A58BE1C"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671" w:type="dxa"/>
            <w:tcBorders>
              <w:top w:val="nil"/>
              <w:left w:val="nil"/>
              <w:bottom w:val="nil"/>
              <w:right w:val="nil"/>
            </w:tcBorders>
            <w:shd w:val="clear" w:color="000000" w:fill="FFFF99"/>
            <w:noWrap/>
            <w:vAlign w:val="bottom"/>
            <w:hideMark/>
          </w:tcPr>
          <w:p w14:paraId="39822319"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r>
      <w:tr w:rsidR="00FA0E96" w:rsidRPr="00FA0E96" w14:paraId="1D4FFD4D" w14:textId="77777777" w:rsidTr="00FA0E96">
        <w:trPr>
          <w:trHeight w:val="255"/>
        </w:trPr>
        <w:tc>
          <w:tcPr>
            <w:tcW w:w="6096" w:type="dxa"/>
            <w:gridSpan w:val="2"/>
            <w:tcBorders>
              <w:top w:val="nil"/>
              <w:left w:val="nil"/>
              <w:bottom w:val="nil"/>
              <w:right w:val="nil"/>
            </w:tcBorders>
            <w:shd w:val="clear" w:color="000000" w:fill="FFFF00"/>
            <w:noWrap/>
            <w:vAlign w:val="bottom"/>
            <w:hideMark/>
          </w:tcPr>
          <w:p w14:paraId="3BF1C341"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7. PRIHODI OD PRODAJE ILI ZMJENE NEFINANCIJSKE IMOVINE I NAKNAD</w:t>
            </w:r>
          </w:p>
        </w:tc>
        <w:tc>
          <w:tcPr>
            <w:tcW w:w="1842" w:type="dxa"/>
            <w:tcBorders>
              <w:top w:val="nil"/>
              <w:left w:val="nil"/>
              <w:bottom w:val="nil"/>
              <w:right w:val="nil"/>
            </w:tcBorders>
            <w:shd w:val="clear" w:color="000000" w:fill="FFFF00"/>
            <w:noWrap/>
            <w:vAlign w:val="bottom"/>
            <w:hideMark/>
          </w:tcPr>
          <w:p w14:paraId="44DC78F1"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19.249,96</w:t>
            </w:r>
          </w:p>
        </w:tc>
        <w:tc>
          <w:tcPr>
            <w:tcW w:w="1560" w:type="dxa"/>
            <w:tcBorders>
              <w:top w:val="nil"/>
              <w:left w:val="nil"/>
              <w:bottom w:val="nil"/>
              <w:right w:val="nil"/>
            </w:tcBorders>
            <w:shd w:val="clear" w:color="000000" w:fill="FFFF00"/>
            <w:noWrap/>
            <w:vAlign w:val="bottom"/>
            <w:hideMark/>
          </w:tcPr>
          <w:p w14:paraId="591897B5"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111.837,00</w:t>
            </w:r>
          </w:p>
        </w:tc>
        <w:tc>
          <w:tcPr>
            <w:tcW w:w="1417" w:type="dxa"/>
            <w:tcBorders>
              <w:top w:val="nil"/>
              <w:left w:val="nil"/>
              <w:bottom w:val="nil"/>
              <w:right w:val="nil"/>
            </w:tcBorders>
            <w:shd w:val="clear" w:color="000000" w:fill="FFFF00"/>
            <w:noWrap/>
            <w:vAlign w:val="bottom"/>
            <w:hideMark/>
          </w:tcPr>
          <w:p w14:paraId="1F80D2A6"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111.837,00</w:t>
            </w:r>
          </w:p>
        </w:tc>
        <w:tc>
          <w:tcPr>
            <w:tcW w:w="1418" w:type="dxa"/>
            <w:tcBorders>
              <w:top w:val="nil"/>
              <w:left w:val="nil"/>
              <w:bottom w:val="nil"/>
              <w:right w:val="nil"/>
            </w:tcBorders>
            <w:shd w:val="clear" w:color="000000" w:fill="FFFF00"/>
            <w:noWrap/>
            <w:vAlign w:val="bottom"/>
            <w:hideMark/>
          </w:tcPr>
          <w:p w14:paraId="2C1DE041"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70.154,00</w:t>
            </w:r>
          </w:p>
        </w:tc>
        <w:tc>
          <w:tcPr>
            <w:tcW w:w="1671" w:type="dxa"/>
            <w:tcBorders>
              <w:top w:val="nil"/>
              <w:left w:val="nil"/>
              <w:bottom w:val="nil"/>
              <w:right w:val="nil"/>
            </w:tcBorders>
            <w:shd w:val="clear" w:color="000000" w:fill="FFFF00"/>
            <w:noWrap/>
            <w:vAlign w:val="bottom"/>
            <w:hideMark/>
          </w:tcPr>
          <w:p w14:paraId="1130EF10"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70.154,00</w:t>
            </w:r>
          </w:p>
        </w:tc>
      </w:tr>
      <w:tr w:rsidR="00FA0E96" w:rsidRPr="00FA0E96" w14:paraId="55DC8ECD"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20B52733"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7.1. Prihodi od prodaje ili zamjene nefinancijske immovine i nnak</w:t>
            </w:r>
          </w:p>
        </w:tc>
        <w:tc>
          <w:tcPr>
            <w:tcW w:w="1842" w:type="dxa"/>
            <w:tcBorders>
              <w:top w:val="nil"/>
              <w:left w:val="nil"/>
              <w:bottom w:val="nil"/>
              <w:right w:val="nil"/>
            </w:tcBorders>
            <w:shd w:val="clear" w:color="000000" w:fill="FFFF99"/>
            <w:noWrap/>
            <w:vAlign w:val="bottom"/>
            <w:hideMark/>
          </w:tcPr>
          <w:p w14:paraId="60AD9A27"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19.249,96</w:t>
            </w:r>
          </w:p>
        </w:tc>
        <w:tc>
          <w:tcPr>
            <w:tcW w:w="1560" w:type="dxa"/>
            <w:tcBorders>
              <w:top w:val="nil"/>
              <w:left w:val="nil"/>
              <w:bottom w:val="nil"/>
              <w:right w:val="nil"/>
            </w:tcBorders>
            <w:shd w:val="clear" w:color="000000" w:fill="FFFF99"/>
            <w:noWrap/>
            <w:vAlign w:val="bottom"/>
            <w:hideMark/>
          </w:tcPr>
          <w:p w14:paraId="7EFFC712"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111.837,00</w:t>
            </w:r>
          </w:p>
        </w:tc>
        <w:tc>
          <w:tcPr>
            <w:tcW w:w="1417" w:type="dxa"/>
            <w:tcBorders>
              <w:top w:val="nil"/>
              <w:left w:val="nil"/>
              <w:bottom w:val="nil"/>
              <w:right w:val="nil"/>
            </w:tcBorders>
            <w:shd w:val="clear" w:color="000000" w:fill="FFFF99"/>
            <w:noWrap/>
            <w:vAlign w:val="bottom"/>
            <w:hideMark/>
          </w:tcPr>
          <w:p w14:paraId="3584F5E0"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111.837,00</w:t>
            </w:r>
          </w:p>
        </w:tc>
        <w:tc>
          <w:tcPr>
            <w:tcW w:w="1418" w:type="dxa"/>
            <w:tcBorders>
              <w:top w:val="nil"/>
              <w:left w:val="nil"/>
              <w:bottom w:val="nil"/>
              <w:right w:val="nil"/>
            </w:tcBorders>
            <w:shd w:val="clear" w:color="000000" w:fill="FFFF99"/>
            <w:noWrap/>
            <w:vAlign w:val="bottom"/>
            <w:hideMark/>
          </w:tcPr>
          <w:p w14:paraId="48D9616D"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70.154,00</w:t>
            </w:r>
          </w:p>
        </w:tc>
        <w:tc>
          <w:tcPr>
            <w:tcW w:w="1671" w:type="dxa"/>
            <w:tcBorders>
              <w:top w:val="nil"/>
              <w:left w:val="nil"/>
              <w:bottom w:val="nil"/>
              <w:right w:val="nil"/>
            </w:tcBorders>
            <w:shd w:val="clear" w:color="000000" w:fill="FFFF99"/>
            <w:noWrap/>
            <w:vAlign w:val="bottom"/>
            <w:hideMark/>
          </w:tcPr>
          <w:p w14:paraId="567B5E46"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70.154,00</w:t>
            </w:r>
          </w:p>
        </w:tc>
      </w:tr>
      <w:tr w:rsidR="00FA0E96" w:rsidRPr="00FA0E96" w14:paraId="3B82CF13" w14:textId="77777777" w:rsidTr="00FA0E96">
        <w:trPr>
          <w:trHeight w:val="255"/>
        </w:trPr>
        <w:tc>
          <w:tcPr>
            <w:tcW w:w="6096" w:type="dxa"/>
            <w:gridSpan w:val="2"/>
            <w:tcBorders>
              <w:top w:val="nil"/>
              <w:left w:val="nil"/>
              <w:bottom w:val="nil"/>
              <w:right w:val="nil"/>
            </w:tcBorders>
            <w:shd w:val="clear" w:color="000000" w:fill="FFFF00"/>
            <w:noWrap/>
            <w:vAlign w:val="bottom"/>
            <w:hideMark/>
          </w:tcPr>
          <w:p w14:paraId="095F337B"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Izvor 8.  NAMJENSKI PRIMICI</w:t>
            </w:r>
          </w:p>
        </w:tc>
        <w:tc>
          <w:tcPr>
            <w:tcW w:w="1842" w:type="dxa"/>
            <w:tcBorders>
              <w:top w:val="nil"/>
              <w:left w:val="nil"/>
              <w:bottom w:val="nil"/>
              <w:right w:val="nil"/>
            </w:tcBorders>
            <w:shd w:val="clear" w:color="000000" w:fill="FFFF00"/>
            <w:noWrap/>
            <w:vAlign w:val="bottom"/>
            <w:hideMark/>
          </w:tcPr>
          <w:p w14:paraId="2446A378"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30.254,50</w:t>
            </w:r>
          </w:p>
        </w:tc>
        <w:tc>
          <w:tcPr>
            <w:tcW w:w="1560" w:type="dxa"/>
            <w:tcBorders>
              <w:top w:val="nil"/>
              <w:left w:val="nil"/>
              <w:bottom w:val="nil"/>
              <w:right w:val="nil"/>
            </w:tcBorders>
            <w:shd w:val="clear" w:color="000000" w:fill="FFFF00"/>
            <w:noWrap/>
            <w:vAlign w:val="bottom"/>
            <w:hideMark/>
          </w:tcPr>
          <w:p w14:paraId="44F9E565"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1.600.000,00</w:t>
            </w:r>
          </w:p>
        </w:tc>
        <w:tc>
          <w:tcPr>
            <w:tcW w:w="1417" w:type="dxa"/>
            <w:tcBorders>
              <w:top w:val="nil"/>
              <w:left w:val="nil"/>
              <w:bottom w:val="nil"/>
              <w:right w:val="nil"/>
            </w:tcBorders>
            <w:shd w:val="clear" w:color="000000" w:fill="FFFF00"/>
            <w:noWrap/>
            <w:vAlign w:val="bottom"/>
            <w:hideMark/>
          </w:tcPr>
          <w:p w14:paraId="41E23360"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1.600.000,00</w:t>
            </w:r>
          </w:p>
        </w:tc>
        <w:tc>
          <w:tcPr>
            <w:tcW w:w="1418" w:type="dxa"/>
            <w:tcBorders>
              <w:top w:val="nil"/>
              <w:left w:val="nil"/>
              <w:bottom w:val="nil"/>
              <w:right w:val="nil"/>
            </w:tcBorders>
            <w:shd w:val="clear" w:color="000000" w:fill="FFFF00"/>
            <w:noWrap/>
            <w:vAlign w:val="bottom"/>
            <w:hideMark/>
          </w:tcPr>
          <w:p w14:paraId="1DD9C1FE"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1.600.000,00</w:t>
            </w:r>
          </w:p>
        </w:tc>
        <w:tc>
          <w:tcPr>
            <w:tcW w:w="1671" w:type="dxa"/>
            <w:tcBorders>
              <w:top w:val="nil"/>
              <w:left w:val="nil"/>
              <w:bottom w:val="nil"/>
              <w:right w:val="nil"/>
            </w:tcBorders>
            <w:shd w:val="clear" w:color="000000" w:fill="FFFF00"/>
            <w:noWrap/>
            <w:vAlign w:val="bottom"/>
            <w:hideMark/>
          </w:tcPr>
          <w:p w14:paraId="45F3F820"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1.600.000,00</w:t>
            </w:r>
          </w:p>
        </w:tc>
      </w:tr>
      <w:tr w:rsidR="00FA0E96" w:rsidRPr="00FA0E96" w14:paraId="49573E1E"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244ED183"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 xml:space="preserve">Izvor 8.1. Namjenski primici od zaduživanja </w:t>
            </w:r>
          </w:p>
        </w:tc>
        <w:tc>
          <w:tcPr>
            <w:tcW w:w="1842" w:type="dxa"/>
            <w:tcBorders>
              <w:top w:val="nil"/>
              <w:left w:val="nil"/>
              <w:bottom w:val="nil"/>
              <w:right w:val="nil"/>
            </w:tcBorders>
            <w:shd w:val="clear" w:color="000000" w:fill="FFFF99"/>
            <w:noWrap/>
            <w:vAlign w:val="bottom"/>
            <w:hideMark/>
          </w:tcPr>
          <w:p w14:paraId="7EC85E9C"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560" w:type="dxa"/>
            <w:tcBorders>
              <w:top w:val="nil"/>
              <w:left w:val="nil"/>
              <w:bottom w:val="nil"/>
              <w:right w:val="nil"/>
            </w:tcBorders>
            <w:shd w:val="clear" w:color="000000" w:fill="FFFF99"/>
            <w:noWrap/>
            <w:vAlign w:val="bottom"/>
            <w:hideMark/>
          </w:tcPr>
          <w:p w14:paraId="67E28693"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785191A3"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1.600.000,00</w:t>
            </w:r>
          </w:p>
        </w:tc>
        <w:tc>
          <w:tcPr>
            <w:tcW w:w="1418" w:type="dxa"/>
            <w:tcBorders>
              <w:top w:val="nil"/>
              <w:left w:val="nil"/>
              <w:bottom w:val="nil"/>
              <w:right w:val="nil"/>
            </w:tcBorders>
            <w:shd w:val="clear" w:color="000000" w:fill="FFFF99"/>
            <w:noWrap/>
            <w:vAlign w:val="bottom"/>
            <w:hideMark/>
          </w:tcPr>
          <w:p w14:paraId="6C4D0B0E"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1.600.000,00</w:t>
            </w:r>
          </w:p>
        </w:tc>
        <w:tc>
          <w:tcPr>
            <w:tcW w:w="1671" w:type="dxa"/>
            <w:tcBorders>
              <w:top w:val="nil"/>
              <w:left w:val="nil"/>
              <w:bottom w:val="nil"/>
              <w:right w:val="nil"/>
            </w:tcBorders>
            <w:shd w:val="clear" w:color="000000" w:fill="FFFF99"/>
            <w:noWrap/>
            <w:vAlign w:val="bottom"/>
            <w:hideMark/>
          </w:tcPr>
          <w:p w14:paraId="62AE0734"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1.600.000,00</w:t>
            </w:r>
          </w:p>
        </w:tc>
      </w:tr>
      <w:tr w:rsidR="00FA0E96" w:rsidRPr="00FA0E96" w14:paraId="5059E7E0" w14:textId="77777777" w:rsidTr="00FA0E96">
        <w:trPr>
          <w:trHeight w:val="255"/>
        </w:trPr>
        <w:tc>
          <w:tcPr>
            <w:tcW w:w="6096" w:type="dxa"/>
            <w:gridSpan w:val="2"/>
            <w:tcBorders>
              <w:top w:val="nil"/>
              <w:left w:val="nil"/>
              <w:bottom w:val="nil"/>
              <w:right w:val="nil"/>
            </w:tcBorders>
            <w:shd w:val="clear" w:color="000000" w:fill="FFFF99"/>
            <w:noWrap/>
            <w:vAlign w:val="bottom"/>
            <w:hideMark/>
          </w:tcPr>
          <w:p w14:paraId="32F6D1C7" w14:textId="77777777" w:rsidR="00FA0E96" w:rsidRPr="00FA0E96" w:rsidRDefault="00FA0E96" w:rsidP="00FA0E96">
            <w:pPr>
              <w:spacing w:after="0" w:line="240" w:lineRule="auto"/>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 xml:space="preserve">Izvor 8.2. 7.2 Prihodi od zaduživanja </w:t>
            </w:r>
          </w:p>
        </w:tc>
        <w:tc>
          <w:tcPr>
            <w:tcW w:w="1842" w:type="dxa"/>
            <w:tcBorders>
              <w:top w:val="nil"/>
              <w:left w:val="nil"/>
              <w:bottom w:val="nil"/>
              <w:right w:val="nil"/>
            </w:tcBorders>
            <w:shd w:val="clear" w:color="000000" w:fill="FFFF99"/>
            <w:noWrap/>
            <w:vAlign w:val="bottom"/>
            <w:hideMark/>
          </w:tcPr>
          <w:p w14:paraId="41DA80B5"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30.254,50</w:t>
            </w:r>
          </w:p>
        </w:tc>
        <w:tc>
          <w:tcPr>
            <w:tcW w:w="1560" w:type="dxa"/>
            <w:tcBorders>
              <w:top w:val="nil"/>
              <w:left w:val="nil"/>
              <w:bottom w:val="nil"/>
              <w:right w:val="nil"/>
            </w:tcBorders>
            <w:shd w:val="clear" w:color="000000" w:fill="FFFF99"/>
            <w:noWrap/>
            <w:vAlign w:val="bottom"/>
            <w:hideMark/>
          </w:tcPr>
          <w:p w14:paraId="7688692E"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1.600.000,00</w:t>
            </w:r>
          </w:p>
        </w:tc>
        <w:tc>
          <w:tcPr>
            <w:tcW w:w="1417" w:type="dxa"/>
            <w:tcBorders>
              <w:top w:val="nil"/>
              <w:left w:val="nil"/>
              <w:bottom w:val="nil"/>
              <w:right w:val="nil"/>
            </w:tcBorders>
            <w:shd w:val="clear" w:color="000000" w:fill="FFFF99"/>
            <w:noWrap/>
            <w:vAlign w:val="bottom"/>
            <w:hideMark/>
          </w:tcPr>
          <w:p w14:paraId="6A380A36"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02ECA73E"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c>
          <w:tcPr>
            <w:tcW w:w="1671" w:type="dxa"/>
            <w:tcBorders>
              <w:top w:val="nil"/>
              <w:left w:val="nil"/>
              <w:bottom w:val="nil"/>
              <w:right w:val="nil"/>
            </w:tcBorders>
            <w:shd w:val="clear" w:color="000000" w:fill="FFFF99"/>
            <w:noWrap/>
            <w:vAlign w:val="bottom"/>
            <w:hideMark/>
          </w:tcPr>
          <w:p w14:paraId="4BD89F09" w14:textId="77777777" w:rsidR="00FA0E96" w:rsidRPr="00FA0E96" w:rsidRDefault="00FA0E96" w:rsidP="00FA0E96">
            <w:pPr>
              <w:spacing w:after="0" w:line="240" w:lineRule="auto"/>
              <w:jc w:val="right"/>
              <w:rPr>
                <w:rFonts w:ascii="Arial" w:eastAsia="Times New Roman" w:hAnsi="Arial" w:cs="Arial"/>
                <w:b/>
                <w:bCs/>
                <w:color w:val="000000"/>
                <w:sz w:val="20"/>
                <w:szCs w:val="20"/>
                <w:lang w:eastAsia="hr-HR"/>
              </w:rPr>
            </w:pPr>
            <w:r w:rsidRPr="00FA0E96">
              <w:rPr>
                <w:rFonts w:ascii="Arial" w:eastAsia="Times New Roman" w:hAnsi="Arial" w:cs="Arial"/>
                <w:b/>
                <w:bCs/>
                <w:color w:val="000000"/>
                <w:sz w:val="20"/>
                <w:szCs w:val="20"/>
                <w:lang w:eastAsia="hr-HR"/>
              </w:rPr>
              <w:t>0,00</w:t>
            </w:r>
          </w:p>
        </w:tc>
      </w:tr>
    </w:tbl>
    <w:p w14:paraId="7410D08D" w14:textId="77777777" w:rsidR="001E4C52" w:rsidRDefault="001E4C52" w:rsidP="005E6170">
      <w:pPr>
        <w:jc w:val="both"/>
        <w:rPr>
          <w:rFonts w:ascii="Times New Roman" w:hAnsi="Times New Roman"/>
          <w:b/>
          <w:sz w:val="24"/>
          <w:szCs w:val="24"/>
        </w:rPr>
      </w:pPr>
    </w:p>
    <w:p w14:paraId="3DFC44A9" w14:textId="77777777" w:rsidR="001E4C52" w:rsidRDefault="001E4C52" w:rsidP="005E6170">
      <w:pPr>
        <w:jc w:val="both"/>
        <w:rPr>
          <w:rFonts w:ascii="Times New Roman" w:hAnsi="Times New Roman"/>
          <w:b/>
          <w:sz w:val="24"/>
          <w:szCs w:val="24"/>
        </w:rPr>
      </w:pPr>
    </w:p>
    <w:p w14:paraId="4491D2E1" w14:textId="77777777" w:rsidR="001E4C52" w:rsidRDefault="001E4C52" w:rsidP="005E6170">
      <w:pPr>
        <w:jc w:val="both"/>
        <w:rPr>
          <w:rFonts w:ascii="Times New Roman" w:hAnsi="Times New Roman"/>
          <w:b/>
          <w:sz w:val="24"/>
          <w:szCs w:val="24"/>
        </w:rPr>
      </w:pPr>
    </w:p>
    <w:p w14:paraId="36569725" w14:textId="11E2CAFC" w:rsidR="009D3EB5" w:rsidRDefault="005320F1" w:rsidP="005E6170">
      <w:pPr>
        <w:jc w:val="both"/>
        <w:rPr>
          <w:rFonts w:ascii="Times New Roman" w:hAnsi="Times New Roman"/>
          <w:b/>
          <w:sz w:val="24"/>
          <w:szCs w:val="24"/>
        </w:rPr>
      </w:pPr>
      <w:r>
        <w:rPr>
          <w:rFonts w:ascii="Times New Roman" w:hAnsi="Times New Roman"/>
          <w:b/>
          <w:sz w:val="24"/>
          <w:szCs w:val="24"/>
        </w:rPr>
        <w:lastRenderedPageBreak/>
        <w:t>R</w:t>
      </w:r>
      <w:r w:rsidR="009D3EB5">
        <w:rPr>
          <w:rFonts w:ascii="Times New Roman" w:hAnsi="Times New Roman"/>
          <w:b/>
          <w:sz w:val="24"/>
          <w:szCs w:val="24"/>
        </w:rPr>
        <w:t xml:space="preserve">ashodi prema funkcijskoj klasifikaciji </w:t>
      </w:r>
    </w:p>
    <w:tbl>
      <w:tblPr>
        <w:tblW w:w="14175" w:type="dxa"/>
        <w:tblLayout w:type="fixed"/>
        <w:tblLook w:val="04A0" w:firstRow="1" w:lastRow="0" w:firstColumn="1" w:lastColumn="0" w:noHBand="0" w:noVBand="1"/>
      </w:tblPr>
      <w:tblGrid>
        <w:gridCol w:w="1601"/>
        <w:gridCol w:w="4495"/>
        <w:gridCol w:w="2835"/>
        <w:gridCol w:w="1340"/>
        <w:gridCol w:w="1353"/>
        <w:gridCol w:w="1276"/>
        <w:gridCol w:w="1275"/>
      </w:tblGrid>
      <w:tr w:rsidR="00925014" w:rsidRPr="00925014" w14:paraId="276A0B54" w14:textId="77777777" w:rsidTr="00925014">
        <w:trPr>
          <w:trHeight w:val="255"/>
        </w:trPr>
        <w:tc>
          <w:tcPr>
            <w:tcW w:w="1601" w:type="dxa"/>
            <w:tcBorders>
              <w:top w:val="nil"/>
              <w:left w:val="nil"/>
              <w:bottom w:val="nil"/>
              <w:right w:val="nil"/>
            </w:tcBorders>
            <w:noWrap/>
            <w:vAlign w:val="bottom"/>
            <w:hideMark/>
          </w:tcPr>
          <w:p w14:paraId="2CCE8955" w14:textId="77777777" w:rsidR="00925014" w:rsidRPr="00925014" w:rsidRDefault="00925014" w:rsidP="00925014">
            <w:pPr>
              <w:spacing w:after="0" w:line="240" w:lineRule="auto"/>
              <w:rPr>
                <w:rFonts w:ascii="Times New Roman" w:eastAsia="Times New Roman" w:hAnsi="Times New Roman"/>
                <w:sz w:val="18"/>
                <w:szCs w:val="18"/>
                <w:lang w:eastAsia="hr-HR"/>
              </w:rPr>
            </w:pPr>
          </w:p>
        </w:tc>
        <w:tc>
          <w:tcPr>
            <w:tcW w:w="4495" w:type="dxa"/>
            <w:tcBorders>
              <w:top w:val="nil"/>
              <w:left w:val="nil"/>
              <w:bottom w:val="nil"/>
              <w:right w:val="nil"/>
            </w:tcBorders>
            <w:noWrap/>
            <w:vAlign w:val="bottom"/>
            <w:hideMark/>
          </w:tcPr>
          <w:p w14:paraId="0A774385" w14:textId="77777777" w:rsidR="00925014" w:rsidRPr="00925014" w:rsidRDefault="00925014" w:rsidP="00925014">
            <w:pPr>
              <w:spacing w:after="0" w:line="240" w:lineRule="auto"/>
              <w:rPr>
                <w:rFonts w:ascii="Times New Roman" w:eastAsia="Times New Roman" w:hAnsi="Times New Roman"/>
                <w:sz w:val="18"/>
                <w:szCs w:val="18"/>
                <w:lang w:eastAsia="hr-HR"/>
              </w:rPr>
            </w:pPr>
          </w:p>
        </w:tc>
        <w:tc>
          <w:tcPr>
            <w:tcW w:w="2835" w:type="dxa"/>
            <w:tcBorders>
              <w:top w:val="nil"/>
              <w:left w:val="nil"/>
              <w:bottom w:val="nil"/>
              <w:right w:val="nil"/>
            </w:tcBorders>
            <w:noWrap/>
            <w:vAlign w:val="bottom"/>
            <w:hideMark/>
          </w:tcPr>
          <w:p w14:paraId="1C65FD4A" w14:textId="77777777" w:rsidR="00925014" w:rsidRPr="00925014" w:rsidRDefault="00925014" w:rsidP="00925014">
            <w:pPr>
              <w:spacing w:after="0" w:line="240" w:lineRule="auto"/>
              <w:jc w:val="center"/>
              <w:rPr>
                <w:rFonts w:ascii="Arial" w:eastAsia="Times New Roman" w:hAnsi="Arial" w:cs="Arial"/>
                <w:b/>
                <w:bCs/>
                <w:sz w:val="16"/>
                <w:szCs w:val="16"/>
                <w:lang w:eastAsia="hr-HR"/>
              </w:rPr>
            </w:pPr>
            <w:r w:rsidRPr="00925014">
              <w:rPr>
                <w:rFonts w:ascii="Arial" w:eastAsia="Times New Roman" w:hAnsi="Arial" w:cs="Arial"/>
                <w:b/>
                <w:bCs/>
                <w:sz w:val="16"/>
                <w:szCs w:val="16"/>
                <w:lang w:eastAsia="hr-HR"/>
              </w:rPr>
              <w:t>IZVRŠENJE</w:t>
            </w:r>
          </w:p>
        </w:tc>
        <w:tc>
          <w:tcPr>
            <w:tcW w:w="1340" w:type="dxa"/>
            <w:tcBorders>
              <w:top w:val="nil"/>
              <w:left w:val="nil"/>
              <w:bottom w:val="nil"/>
              <w:right w:val="nil"/>
            </w:tcBorders>
            <w:noWrap/>
            <w:vAlign w:val="bottom"/>
            <w:hideMark/>
          </w:tcPr>
          <w:p w14:paraId="0FB2CDA9" w14:textId="77777777" w:rsidR="00925014" w:rsidRPr="00925014" w:rsidRDefault="00925014" w:rsidP="00925014">
            <w:pPr>
              <w:spacing w:after="0" w:line="240" w:lineRule="auto"/>
              <w:jc w:val="center"/>
              <w:rPr>
                <w:rFonts w:ascii="Arial" w:eastAsia="Times New Roman" w:hAnsi="Arial" w:cs="Arial"/>
                <w:b/>
                <w:bCs/>
                <w:sz w:val="16"/>
                <w:szCs w:val="16"/>
                <w:lang w:eastAsia="hr-HR"/>
              </w:rPr>
            </w:pPr>
            <w:r w:rsidRPr="00925014">
              <w:rPr>
                <w:rFonts w:ascii="Arial" w:eastAsia="Times New Roman" w:hAnsi="Arial" w:cs="Arial"/>
                <w:b/>
                <w:bCs/>
                <w:sz w:val="16"/>
                <w:szCs w:val="16"/>
                <w:lang w:eastAsia="hr-HR"/>
              </w:rPr>
              <w:t>PLAN</w:t>
            </w:r>
          </w:p>
        </w:tc>
        <w:tc>
          <w:tcPr>
            <w:tcW w:w="1353" w:type="dxa"/>
            <w:tcBorders>
              <w:top w:val="nil"/>
              <w:left w:val="nil"/>
              <w:bottom w:val="nil"/>
              <w:right w:val="nil"/>
            </w:tcBorders>
            <w:noWrap/>
            <w:vAlign w:val="bottom"/>
            <w:hideMark/>
          </w:tcPr>
          <w:p w14:paraId="598894B3" w14:textId="77777777" w:rsidR="00925014" w:rsidRPr="00925014" w:rsidRDefault="00925014" w:rsidP="00925014">
            <w:pPr>
              <w:spacing w:after="0" w:line="240" w:lineRule="auto"/>
              <w:jc w:val="center"/>
              <w:rPr>
                <w:rFonts w:ascii="Arial" w:eastAsia="Times New Roman" w:hAnsi="Arial" w:cs="Arial"/>
                <w:b/>
                <w:bCs/>
                <w:sz w:val="16"/>
                <w:szCs w:val="16"/>
                <w:lang w:eastAsia="hr-HR"/>
              </w:rPr>
            </w:pPr>
            <w:r w:rsidRPr="00925014">
              <w:rPr>
                <w:rFonts w:ascii="Arial" w:eastAsia="Times New Roman" w:hAnsi="Arial" w:cs="Arial"/>
                <w:b/>
                <w:bCs/>
                <w:sz w:val="16"/>
                <w:szCs w:val="16"/>
                <w:lang w:eastAsia="hr-HR"/>
              </w:rPr>
              <w:t>PLAN</w:t>
            </w:r>
          </w:p>
        </w:tc>
        <w:tc>
          <w:tcPr>
            <w:tcW w:w="1276" w:type="dxa"/>
            <w:tcBorders>
              <w:top w:val="nil"/>
              <w:left w:val="nil"/>
              <w:bottom w:val="nil"/>
              <w:right w:val="nil"/>
            </w:tcBorders>
            <w:noWrap/>
            <w:vAlign w:val="bottom"/>
            <w:hideMark/>
          </w:tcPr>
          <w:p w14:paraId="67BD7BBB" w14:textId="77777777" w:rsidR="00925014" w:rsidRPr="00925014" w:rsidRDefault="00925014" w:rsidP="00925014">
            <w:pPr>
              <w:spacing w:after="0" w:line="240" w:lineRule="auto"/>
              <w:jc w:val="center"/>
              <w:rPr>
                <w:rFonts w:ascii="Arial" w:eastAsia="Times New Roman" w:hAnsi="Arial" w:cs="Arial"/>
                <w:b/>
                <w:bCs/>
                <w:sz w:val="16"/>
                <w:szCs w:val="16"/>
                <w:lang w:eastAsia="hr-HR"/>
              </w:rPr>
            </w:pPr>
            <w:r w:rsidRPr="00925014">
              <w:rPr>
                <w:rFonts w:ascii="Arial" w:eastAsia="Times New Roman" w:hAnsi="Arial" w:cs="Arial"/>
                <w:b/>
                <w:bCs/>
                <w:sz w:val="16"/>
                <w:szCs w:val="16"/>
                <w:lang w:eastAsia="hr-HR"/>
              </w:rPr>
              <w:t>PROJEKCIJA</w:t>
            </w:r>
          </w:p>
        </w:tc>
        <w:tc>
          <w:tcPr>
            <w:tcW w:w="1275" w:type="dxa"/>
            <w:tcBorders>
              <w:top w:val="nil"/>
              <w:left w:val="nil"/>
              <w:bottom w:val="nil"/>
              <w:right w:val="nil"/>
            </w:tcBorders>
            <w:noWrap/>
            <w:vAlign w:val="bottom"/>
            <w:hideMark/>
          </w:tcPr>
          <w:p w14:paraId="6B409391" w14:textId="77777777" w:rsidR="00925014" w:rsidRPr="00925014" w:rsidRDefault="00925014" w:rsidP="00925014">
            <w:pPr>
              <w:spacing w:after="0" w:line="240" w:lineRule="auto"/>
              <w:jc w:val="center"/>
              <w:rPr>
                <w:rFonts w:ascii="Arial" w:eastAsia="Times New Roman" w:hAnsi="Arial" w:cs="Arial"/>
                <w:b/>
                <w:bCs/>
                <w:sz w:val="16"/>
                <w:szCs w:val="16"/>
                <w:lang w:eastAsia="hr-HR"/>
              </w:rPr>
            </w:pPr>
            <w:r w:rsidRPr="00925014">
              <w:rPr>
                <w:rFonts w:ascii="Arial" w:eastAsia="Times New Roman" w:hAnsi="Arial" w:cs="Arial"/>
                <w:b/>
                <w:bCs/>
                <w:sz w:val="16"/>
                <w:szCs w:val="16"/>
                <w:lang w:eastAsia="hr-HR"/>
              </w:rPr>
              <w:t>PROJEKCIJA</w:t>
            </w:r>
          </w:p>
        </w:tc>
      </w:tr>
      <w:tr w:rsidR="00925014" w:rsidRPr="00925014" w14:paraId="3EF08BED" w14:textId="77777777" w:rsidTr="00925014">
        <w:trPr>
          <w:trHeight w:val="255"/>
        </w:trPr>
        <w:tc>
          <w:tcPr>
            <w:tcW w:w="1601" w:type="dxa"/>
            <w:tcBorders>
              <w:top w:val="nil"/>
              <w:left w:val="nil"/>
              <w:bottom w:val="nil"/>
              <w:right w:val="nil"/>
            </w:tcBorders>
            <w:noWrap/>
            <w:vAlign w:val="bottom"/>
            <w:hideMark/>
          </w:tcPr>
          <w:p w14:paraId="2A414D7D" w14:textId="77777777" w:rsidR="00925014" w:rsidRPr="00925014" w:rsidRDefault="00925014" w:rsidP="00925014">
            <w:pPr>
              <w:spacing w:after="0" w:line="240" w:lineRule="auto"/>
              <w:jc w:val="center"/>
              <w:rPr>
                <w:rFonts w:ascii="Arial" w:eastAsia="Times New Roman" w:hAnsi="Arial" w:cs="Arial"/>
                <w:b/>
                <w:bCs/>
                <w:sz w:val="18"/>
                <w:szCs w:val="18"/>
                <w:lang w:eastAsia="hr-HR"/>
              </w:rPr>
            </w:pPr>
          </w:p>
        </w:tc>
        <w:tc>
          <w:tcPr>
            <w:tcW w:w="4495" w:type="dxa"/>
            <w:tcBorders>
              <w:top w:val="nil"/>
              <w:left w:val="nil"/>
              <w:bottom w:val="nil"/>
              <w:right w:val="nil"/>
            </w:tcBorders>
            <w:noWrap/>
            <w:vAlign w:val="bottom"/>
            <w:hideMark/>
          </w:tcPr>
          <w:p w14:paraId="26468230" w14:textId="77777777" w:rsidR="00925014" w:rsidRPr="00925014" w:rsidRDefault="00925014" w:rsidP="00925014">
            <w:pPr>
              <w:spacing w:after="0" w:line="240" w:lineRule="auto"/>
              <w:rPr>
                <w:rFonts w:ascii="Times New Roman" w:eastAsia="Times New Roman" w:hAnsi="Times New Roman"/>
                <w:sz w:val="18"/>
                <w:szCs w:val="18"/>
                <w:lang w:eastAsia="hr-HR"/>
              </w:rPr>
            </w:pPr>
          </w:p>
        </w:tc>
        <w:tc>
          <w:tcPr>
            <w:tcW w:w="2835" w:type="dxa"/>
            <w:tcBorders>
              <w:top w:val="nil"/>
              <w:left w:val="nil"/>
              <w:bottom w:val="nil"/>
              <w:right w:val="nil"/>
            </w:tcBorders>
            <w:noWrap/>
            <w:vAlign w:val="bottom"/>
            <w:hideMark/>
          </w:tcPr>
          <w:p w14:paraId="79FD33BD" w14:textId="77777777" w:rsidR="00925014" w:rsidRPr="00925014" w:rsidRDefault="00925014" w:rsidP="00925014">
            <w:pPr>
              <w:spacing w:after="0" w:line="240" w:lineRule="auto"/>
              <w:jc w:val="center"/>
              <w:rPr>
                <w:rFonts w:ascii="Arial" w:eastAsia="Times New Roman" w:hAnsi="Arial" w:cs="Arial"/>
                <w:b/>
                <w:bCs/>
                <w:sz w:val="16"/>
                <w:szCs w:val="16"/>
                <w:lang w:eastAsia="hr-HR"/>
              </w:rPr>
            </w:pPr>
            <w:r w:rsidRPr="00925014">
              <w:rPr>
                <w:rFonts w:ascii="Arial" w:eastAsia="Times New Roman" w:hAnsi="Arial" w:cs="Arial"/>
                <w:b/>
                <w:bCs/>
                <w:sz w:val="16"/>
                <w:szCs w:val="16"/>
                <w:lang w:eastAsia="hr-HR"/>
              </w:rPr>
              <w:t>1</w:t>
            </w:r>
          </w:p>
        </w:tc>
        <w:tc>
          <w:tcPr>
            <w:tcW w:w="1340" w:type="dxa"/>
            <w:tcBorders>
              <w:top w:val="nil"/>
              <w:left w:val="nil"/>
              <w:bottom w:val="nil"/>
              <w:right w:val="nil"/>
            </w:tcBorders>
            <w:noWrap/>
            <w:vAlign w:val="bottom"/>
            <w:hideMark/>
          </w:tcPr>
          <w:p w14:paraId="01B6E4BB" w14:textId="77777777" w:rsidR="00925014" w:rsidRPr="00925014" w:rsidRDefault="00925014" w:rsidP="00925014">
            <w:pPr>
              <w:spacing w:after="0" w:line="240" w:lineRule="auto"/>
              <w:jc w:val="center"/>
              <w:rPr>
                <w:rFonts w:ascii="Arial" w:eastAsia="Times New Roman" w:hAnsi="Arial" w:cs="Arial"/>
                <w:b/>
                <w:bCs/>
                <w:sz w:val="16"/>
                <w:szCs w:val="16"/>
                <w:lang w:eastAsia="hr-HR"/>
              </w:rPr>
            </w:pPr>
            <w:r w:rsidRPr="00925014">
              <w:rPr>
                <w:rFonts w:ascii="Arial" w:eastAsia="Times New Roman" w:hAnsi="Arial" w:cs="Arial"/>
                <w:b/>
                <w:bCs/>
                <w:sz w:val="16"/>
                <w:szCs w:val="16"/>
                <w:lang w:eastAsia="hr-HR"/>
              </w:rPr>
              <w:t>2</w:t>
            </w:r>
          </w:p>
        </w:tc>
        <w:tc>
          <w:tcPr>
            <w:tcW w:w="1353" w:type="dxa"/>
            <w:tcBorders>
              <w:top w:val="nil"/>
              <w:left w:val="nil"/>
              <w:bottom w:val="nil"/>
              <w:right w:val="nil"/>
            </w:tcBorders>
            <w:noWrap/>
            <w:vAlign w:val="bottom"/>
            <w:hideMark/>
          </w:tcPr>
          <w:p w14:paraId="60719234" w14:textId="77777777" w:rsidR="00925014" w:rsidRPr="00925014" w:rsidRDefault="00925014" w:rsidP="00925014">
            <w:pPr>
              <w:spacing w:after="0" w:line="240" w:lineRule="auto"/>
              <w:jc w:val="center"/>
              <w:rPr>
                <w:rFonts w:ascii="Arial" w:eastAsia="Times New Roman" w:hAnsi="Arial" w:cs="Arial"/>
                <w:b/>
                <w:bCs/>
                <w:sz w:val="16"/>
                <w:szCs w:val="16"/>
                <w:lang w:eastAsia="hr-HR"/>
              </w:rPr>
            </w:pPr>
            <w:r w:rsidRPr="00925014">
              <w:rPr>
                <w:rFonts w:ascii="Arial" w:eastAsia="Times New Roman" w:hAnsi="Arial" w:cs="Arial"/>
                <w:b/>
                <w:bCs/>
                <w:sz w:val="16"/>
                <w:szCs w:val="16"/>
                <w:lang w:eastAsia="hr-HR"/>
              </w:rPr>
              <w:t>3</w:t>
            </w:r>
          </w:p>
        </w:tc>
        <w:tc>
          <w:tcPr>
            <w:tcW w:w="1276" w:type="dxa"/>
            <w:tcBorders>
              <w:top w:val="nil"/>
              <w:left w:val="nil"/>
              <w:bottom w:val="nil"/>
              <w:right w:val="nil"/>
            </w:tcBorders>
            <w:noWrap/>
            <w:vAlign w:val="bottom"/>
            <w:hideMark/>
          </w:tcPr>
          <w:p w14:paraId="0002BE8C" w14:textId="77777777" w:rsidR="00925014" w:rsidRPr="00925014" w:rsidRDefault="00925014" w:rsidP="00925014">
            <w:pPr>
              <w:spacing w:after="0" w:line="240" w:lineRule="auto"/>
              <w:jc w:val="center"/>
              <w:rPr>
                <w:rFonts w:ascii="Arial" w:eastAsia="Times New Roman" w:hAnsi="Arial" w:cs="Arial"/>
                <w:b/>
                <w:bCs/>
                <w:sz w:val="16"/>
                <w:szCs w:val="16"/>
                <w:lang w:eastAsia="hr-HR"/>
              </w:rPr>
            </w:pPr>
            <w:r w:rsidRPr="00925014">
              <w:rPr>
                <w:rFonts w:ascii="Arial" w:eastAsia="Times New Roman" w:hAnsi="Arial" w:cs="Arial"/>
                <w:b/>
                <w:bCs/>
                <w:sz w:val="16"/>
                <w:szCs w:val="16"/>
                <w:lang w:eastAsia="hr-HR"/>
              </w:rPr>
              <w:t>4</w:t>
            </w:r>
          </w:p>
        </w:tc>
        <w:tc>
          <w:tcPr>
            <w:tcW w:w="1275" w:type="dxa"/>
            <w:tcBorders>
              <w:top w:val="nil"/>
              <w:left w:val="nil"/>
              <w:bottom w:val="nil"/>
              <w:right w:val="nil"/>
            </w:tcBorders>
            <w:noWrap/>
            <w:vAlign w:val="bottom"/>
            <w:hideMark/>
          </w:tcPr>
          <w:p w14:paraId="0454A953" w14:textId="77777777" w:rsidR="00925014" w:rsidRPr="00925014" w:rsidRDefault="00925014" w:rsidP="00925014">
            <w:pPr>
              <w:spacing w:after="0" w:line="240" w:lineRule="auto"/>
              <w:jc w:val="center"/>
              <w:rPr>
                <w:rFonts w:ascii="Arial" w:eastAsia="Times New Roman" w:hAnsi="Arial" w:cs="Arial"/>
                <w:b/>
                <w:bCs/>
                <w:sz w:val="16"/>
                <w:szCs w:val="16"/>
                <w:lang w:eastAsia="hr-HR"/>
              </w:rPr>
            </w:pPr>
            <w:r w:rsidRPr="00925014">
              <w:rPr>
                <w:rFonts w:ascii="Arial" w:eastAsia="Times New Roman" w:hAnsi="Arial" w:cs="Arial"/>
                <w:b/>
                <w:bCs/>
                <w:sz w:val="16"/>
                <w:szCs w:val="16"/>
                <w:lang w:eastAsia="hr-HR"/>
              </w:rPr>
              <w:t>5</w:t>
            </w:r>
          </w:p>
        </w:tc>
      </w:tr>
      <w:tr w:rsidR="00925014" w:rsidRPr="00925014" w14:paraId="285486B1" w14:textId="77777777" w:rsidTr="00925014">
        <w:trPr>
          <w:trHeight w:val="255"/>
        </w:trPr>
        <w:tc>
          <w:tcPr>
            <w:tcW w:w="1601" w:type="dxa"/>
            <w:tcBorders>
              <w:top w:val="nil"/>
              <w:left w:val="nil"/>
              <w:bottom w:val="nil"/>
              <w:right w:val="nil"/>
            </w:tcBorders>
            <w:noWrap/>
            <w:vAlign w:val="bottom"/>
            <w:hideMark/>
          </w:tcPr>
          <w:p w14:paraId="2D34E24E" w14:textId="77777777" w:rsidR="00925014" w:rsidRPr="00925014" w:rsidRDefault="00925014" w:rsidP="00925014">
            <w:pPr>
              <w:spacing w:after="0" w:line="240" w:lineRule="auto"/>
              <w:rPr>
                <w:rFonts w:ascii="Arial" w:eastAsia="Times New Roman" w:hAnsi="Arial" w:cs="Arial"/>
                <w:b/>
                <w:bCs/>
                <w:sz w:val="18"/>
                <w:szCs w:val="18"/>
                <w:lang w:eastAsia="hr-HR"/>
              </w:rPr>
            </w:pPr>
            <w:r w:rsidRPr="00925014">
              <w:rPr>
                <w:rFonts w:ascii="Arial" w:eastAsia="Times New Roman" w:hAnsi="Arial" w:cs="Arial"/>
                <w:b/>
                <w:bCs/>
                <w:sz w:val="18"/>
                <w:szCs w:val="18"/>
                <w:lang w:eastAsia="hr-HR"/>
              </w:rPr>
              <w:t>BROJ KONTA</w:t>
            </w:r>
          </w:p>
        </w:tc>
        <w:tc>
          <w:tcPr>
            <w:tcW w:w="4495" w:type="dxa"/>
            <w:tcBorders>
              <w:top w:val="nil"/>
              <w:left w:val="nil"/>
              <w:bottom w:val="nil"/>
              <w:right w:val="nil"/>
            </w:tcBorders>
            <w:noWrap/>
            <w:vAlign w:val="bottom"/>
            <w:hideMark/>
          </w:tcPr>
          <w:p w14:paraId="60DA9796" w14:textId="77777777" w:rsidR="00925014" w:rsidRPr="00925014" w:rsidRDefault="00925014" w:rsidP="00925014">
            <w:pPr>
              <w:spacing w:after="0" w:line="240" w:lineRule="auto"/>
              <w:rPr>
                <w:rFonts w:ascii="Arial" w:eastAsia="Times New Roman" w:hAnsi="Arial" w:cs="Arial"/>
                <w:b/>
                <w:bCs/>
                <w:sz w:val="18"/>
                <w:szCs w:val="18"/>
                <w:lang w:eastAsia="hr-HR"/>
              </w:rPr>
            </w:pPr>
            <w:r w:rsidRPr="00925014">
              <w:rPr>
                <w:rFonts w:ascii="Arial" w:eastAsia="Times New Roman" w:hAnsi="Arial" w:cs="Arial"/>
                <w:b/>
                <w:bCs/>
                <w:sz w:val="18"/>
                <w:szCs w:val="18"/>
                <w:lang w:eastAsia="hr-HR"/>
              </w:rPr>
              <w:t>VRSTA PRIHODA / PRIMITAKA</w:t>
            </w:r>
          </w:p>
        </w:tc>
        <w:tc>
          <w:tcPr>
            <w:tcW w:w="2835" w:type="dxa"/>
            <w:tcBorders>
              <w:top w:val="nil"/>
              <w:left w:val="nil"/>
              <w:bottom w:val="nil"/>
              <w:right w:val="nil"/>
            </w:tcBorders>
            <w:noWrap/>
            <w:vAlign w:val="bottom"/>
            <w:hideMark/>
          </w:tcPr>
          <w:p w14:paraId="3CF639BF" w14:textId="77777777" w:rsidR="00925014" w:rsidRPr="00925014" w:rsidRDefault="00925014" w:rsidP="00925014">
            <w:pPr>
              <w:spacing w:after="0" w:line="240" w:lineRule="auto"/>
              <w:jc w:val="center"/>
              <w:rPr>
                <w:rFonts w:ascii="Arial" w:eastAsia="Times New Roman" w:hAnsi="Arial" w:cs="Arial"/>
                <w:b/>
                <w:bCs/>
                <w:sz w:val="16"/>
                <w:szCs w:val="16"/>
                <w:lang w:eastAsia="hr-HR"/>
              </w:rPr>
            </w:pPr>
            <w:r w:rsidRPr="00925014">
              <w:rPr>
                <w:rFonts w:ascii="Arial" w:eastAsia="Times New Roman" w:hAnsi="Arial" w:cs="Arial"/>
                <w:b/>
                <w:bCs/>
                <w:sz w:val="16"/>
                <w:szCs w:val="16"/>
                <w:lang w:eastAsia="hr-HR"/>
              </w:rPr>
              <w:t>01.01.2024. - 31.12.2024.</w:t>
            </w:r>
          </w:p>
        </w:tc>
        <w:tc>
          <w:tcPr>
            <w:tcW w:w="1340" w:type="dxa"/>
            <w:tcBorders>
              <w:top w:val="nil"/>
              <w:left w:val="nil"/>
              <w:bottom w:val="nil"/>
              <w:right w:val="nil"/>
            </w:tcBorders>
            <w:noWrap/>
            <w:vAlign w:val="bottom"/>
            <w:hideMark/>
          </w:tcPr>
          <w:p w14:paraId="4D122F93" w14:textId="77777777" w:rsidR="00925014" w:rsidRPr="00925014" w:rsidRDefault="00925014" w:rsidP="00925014">
            <w:pPr>
              <w:spacing w:after="0" w:line="240" w:lineRule="auto"/>
              <w:jc w:val="center"/>
              <w:rPr>
                <w:rFonts w:ascii="Arial" w:eastAsia="Times New Roman" w:hAnsi="Arial" w:cs="Arial"/>
                <w:b/>
                <w:bCs/>
                <w:sz w:val="16"/>
                <w:szCs w:val="16"/>
                <w:lang w:eastAsia="hr-HR"/>
              </w:rPr>
            </w:pPr>
            <w:r w:rsidRPr="00925014">
              <w:rPr>
                <w:rFonts w:ascii="Arial" w:eastAsia="Times New Roman" w:hAnsi="Arial" w:cs="Arial"/>
                <w:b/>
                <w:bCs/>
                <w:sz w:val="16"/>
                <w:szCs w:val="16"/>
                <w:lang w:eastAsia="hr-HR"/>
              </w:rPr>
              <w:t>2025</w:t>
            </w:r>
          </w:p>
        </w:tc>
        <w:tc>
          <w:tcPr>
            <w:tcW w:w="1353" w:type="dxa"/>
            <w:tcBorders>
              <w:top w:val="nil"/>
              <w:left w:val="nil"/>
              <w:bottom w:val="nil"/>
              <w:right w:val="nil"/>
            </w:tcBorders>
            <w:noWrap/>
            <w:vAlign w:val="bottom"/>
            <w:hideMark/>
          </w:tcPr>
          <w:p w14:paraId="4DB7F66A" w14:textId="77777777" w:rsidR="00925014" w:rsidRPr="00925014" w:rsidRDefault="00925014" w:rsidP="00925014">
            <w:pPr>
              <w:spacing w:after="0" w:line="240" w:lineRule="auto"/>
              <w:jc w:val="center"/>
              <w:rPr>
                <w:rFonts w:ascii="Arial" w:eastAsia="Times New Roman" w:hAnsi="Arial" w:cs="Arial"/>
                <w:b/>
                <w:bCs/>
                <w:sz w:val="16"/>
                <w:szCs w:val="16"/>
                <w:lang w:eastAsia="hr-HR"/>
              </w:rPr>
            </w:pPr>
            <w:r w:rsidRPr="00925014">
              <w:rPr>
                <w:rFonts w:ascii="Arial" w:eastAsia="Times New Roman" w:hAnsi="Arial" w:cs="Arial"/>
                <w:b/>
                <w:bCs/>
                <w:sz w:val="16"/>
                <w:szCs w:val="16"/>
                <w:lang w:eastAsia="hr-HR"/>
              </w:rPr>
              <w:t>2026</w:t>
            </w:r>
          </w:p>
        </w:tc>
        <w:tc>
          <w:tcPr>
            <w:tcW w:w="1276" w:type="dxa"/>
            <w:tcBorders>
              <w:top w:val="nil"/>
              <w:left w:val="nil"/>
              <w:bottom w:val="nil"/>
              <w:right w:val="nil"/>
            </w:tcBorders>
            <w:noWrap/>
            <w:vAlign w:val="bottom"/>
            <w:hideMark/>
          </w:tcPr>
          <w:p w14:paraId="25751C72" w14:textId="77777777" w:rsidR="00925014" w:rsidRPr="00925014" w:rsidRDefault="00925014" w:rsidP="00925014">
            <w:pPr>
              <w:spacing w:after="0" w:line="240" w:lineRule="auto"/>
              <w:jc w:val="center"/>
              <w:rPr>
                <w:rFonts w:ascii="Arial" w:eastAsia="Times New Roman" w:hAnsi="Arial" w:cs="Arial"/>
                <w:b/>
                <w:bCs/>
                <w:sz w:val="16"/>
                <w:szCs w:val="16"/>
                <w:lang w:eastAsia="hr-HR"/>
              </w:rPr>
            </w:pPr>
            <w:r w:rsidRPr="00925014">
              <w:rPr>
                <w:rFonts w:ascii="Arial" w:eastAsia="Times New Roman" w:hAnsi="Arial" w:cs="Arial"/>
                <w:b/>
                <w:bCs/>
                <w:sz w:val="16"/>
                <w:szCs w:val="16"/>
                <w:lang w:eastAsia="hr-HR"/>
              </w:rPr>
              <w:t>2027</w:t>
            </w:r>
          </w:p>
        </w:tc>
        <w:tc>
          <w:tcPr>
            <w:tcW w:w="1275" w:type="dxa"/>
            <w:tcBorders>
              <w:top w:val="nil"/>
              <w:left w:val="nil"/>
              <w:bottom w:val="nil"/>
              <w:right w:val="nil"/>
            </w:tcBorders>
            <w:noWrap/>
            <w:vAlign w:val="bottom"/>
            <w:hideMark/>
          </w:tcPr>
          <w:p w14:paraId="18D11663" w14:textId="77777777" w:rsidR="00925014" w:rsidRPr="00925014" w:rsidRDefault="00925014" w:rsidP="00925014">
            <w:pPr>
              <w:spacing w:after="0" w:line="240" w:lineRule="auto"/>
              <w:jc w:val="center"/>
              <w:rPr>
                <w:rFonts w:ascii="Arial" w:eastAsia="Times New Roman" w:hAnsi="Arial" w:cs="Arial"/>
                <w:b/>
                <w:bCs/>
                <w:sz w:val="16"/>
                <w:szCs w:val="16"/>
                <w:lang w:eastAsia="hr-HR"/>
              </w:rPr>
            </w:pPr>
            <w:r w:rsidRPr="00925014">
              <w:rPr>
                <w:rFonts w:ascii="Arial" w:eastAsia="Times New Roman" w:hAnsi="Arial" w:cs="Arial"/>
                <w:b/>
                <w:bCs/>
                <w:sz w:val="16"/>
                <w:szCs w:val="16"/>
                <w:lang w:eastAsia="hr-HR"/>
              </w:rPr>
              <w:t>2028</w:t>
            </w:r>
          </w:p>
        </w:tc>
      </w:tr>
      <w:tr w:rsidR="00925014" w:rsidRPr="00925014" w14:paraId="726FA0B6" w14:textId="77777777" w:rsidTr="00925014">
        <w:trPr>
          <w:trHeight w:val="255"/>
        </w:trPr>
        <w:tc>
          <w:tcPr>
            <w:tcW w:w="1601" w:type="dxa"/>
            <w:tcBorders>
              <w:top w:val="nil"/>
              <w:left w:val="nil"/>
              <w:bottom w:val="nil"/>
              <w:right w:val="nil"/>
            </w:tcBorders>
            <w:vAlign w:val="bottom"/>
            <w:hideMark/>
          </w:tcPr>
          <w:p w14:paraId="4DC00D04" w14:textId="77777777" w:rsidR="00925014" w:rsidRPr="00925014" w:rsidRDefault="00925014" w:rsidP="00925014">
            <w:pPr>
              <w:spacing w:after="0" w:line="240" w:lineRule="auto"/>
              <w:jc w:val="center"/>
              <w:rPr>
                <w:rFonts w:ascii="Arial" w:eastAsia="Times New Roman" w:hAnsi="Arial" w:cs="Arial"/>
                <w:b/>
                <w:bCs/>
                <w:sz w:val="18"/>
                <w:szCs w:val="18"/>
                <w:lang w:eastAsia="hr-HR"/>
              </w:rPr>
            </w:pPr>
          </w:p>
        </w:tc>
        <w:tc>
          <w:tcPr>
            <w:tcW w:w="4495" w:type="dxa"/>
            <w:tcBorders>
              <w:top w:val="nil"/>
              <w:left w:val="nil"/>
              <w:bottom w:val="nil"/>
              <w:right w:val="nil"/>
            </w:tcBorders>
            <w:vAlign w:val="bottom"/>
            <w:hideMark/>
          </w:tcPr>
          <w:p w14:paraId="5BC02EB0" w14:textId="77777777" w:rsidR="00925014" w:rsidRPr="00925014" w:rsidRDefault="00925014" w:rsidP="00925014">
            <w:pPr>
              <w:spacing w:after="0" w:line="240" w:lineRule="auto"/>
              <w:rPr>
                <w:rFonts w:ascii="Times New Roman" w:eastAsia="Times New Roman" w:hAnsi="Times New Roman"/>
                <w:sz w:val="18"/>
                <w:szCs w:val="18"/>
                <w:lang w:eastAsia="hr-HR"/>
              </w:rPr>
            </w:pPr>
          </w:p>
        </w:tc>
        <w:tc>
          <w:tcPr>
            <w:tcW w:w="2835" w:type="dxa"/>
            <w:tcBorders>
              <w:top w:val="nil"/>
              <w:left w:val="nil"/>
              <w:bottom w:val="nil"/>
              <w:right w:val="nil"/>
            </w:tcBorders>
            <w:noWrap/>
            <w:vAlign w:val="bottom"/>
            <w:hideMark/>
          </w:tcPr>
          <w:p w14:paraId="76CC06C7" w14:textId="77777777" w:rsidR="00925014" w:rsidRPr="00925014" w:rsidRDefault="00925014" w:rsidP="00925014">
            <w:pPr>
              <w:spacing w:after="0" w:line="240" w:lineRule="auto"/>
              <w:jc w:val="right"/>
              <w:rPr>
                <w:rFonts w:ascii="Arial" w:eastAsia="Times New Roman" w:hAnsi="Arial" w:cs="Arial"/>
                <w:b/>
                <w:bCs/>
                <w:sz w:val="18"/>
                <w:szCs w:val="18"/>
                <w:lang w:eastAsia="hr-HR"/>
              </w:rPr>
            </w:pPr>
            <w:r w:rsidRPr="00925014">
              <w:rPr>
                <w:rFonts w:ascii="Arial" w:eastAsia="Times New Roman" w:hAnsi="Arial" w:cs="Arial"/>
                <w:b/>
                <w:bCs/>
                <w:sz w:val="18"/>
                <w:szCs w:val="18"/>
                <w:lang w:eastAsia="hr-HR"/>
              </w:rPr>
              <w:t>1.167.330,12</w:t>
            </w:r>
          </w:p>
        </w:tc>
        <w:tc>
          <w:tcPr>
            <w:tcW w:w="1340" w:type="dxa"/>
            <w:tcBorders>
              <w:top w:val="nil"/>
              <w:left w:val="nil"/>
              <w:bottom w:val="nil"/>
              <w:right w:val="nil"/>
            </w:tcBorders>
            <w:noWrap/>
            <w:vAlign w:val="bottom"/>
            <w:hideMark/>
          </w:tcPr>
          <w:p w14:paraId="0C2CEF44" w14:textId="77777777" w:rsidR="00925014" w:rsidRPr="00925014" w:rsidRDefault="00925014" w:rsidP="00925014">
            <w:pPr>
              <w:spacing w:after="0" w:line="240" w:lineRule="auto"/>
              <w:jc w:val="right"/>
              <w:rPr>
                <w:rFonts w:ascii="Arial" w:eastAsia="Times New Roman" w:hAnsi="Arial" w:cs="Arial"/>
                <w:b/>
                <w:bCs/>
                <w:sz w:val="18"/>
                <w:szCs w:val="18"/>
                <w:lang w:eastAsia="hr-HR"/>
              </w:rPr>
            </w:pPr>
            <w:r w:rsidRPr="00925014">
              <w:rPr>
                <w:rFonts w:ascii="Arial" w:eastAsia="Times New Roman" w:hAnsi="Arial" w:cs="Arial"/>
                <w:b/>
                <w:bCs/>
                <w:sz w:val="18"/>
                <w:szCs w:val="18"/>
                <w:lang w:eastAsia="hr-HR"/>
              </w:rPr>
              <w:t>3.651.251,00</w:t>
            </w:r>
          </w:p>
        </w:tc>
        <w:tc>
          <w:tcPr>
            <w:tcW w:w="1353" w:type="dxa"/>
            <w:tcBorders>
              <w:top w:val="nil"/>
              <w:left w:val="nil"/>
              <w:bottom w:val="nil"/>
              <w:right w:val="nil"/>
            </w:tcBorders>
            <w:noWrap/>
            <w:vAlign w:val="bottom"/>
            <w:hideMark/>
          </w:tcPr>
          <w:p w14:paraId="32E3B7A1" w14:textId="77777777" w:rsidR="00925014" w:rsidRPr="00925014" w:rsidRDefault="00925014" w:rsidP="00925014">
            <w:pPr>
              <w:spacing w:after="0" w:line="240" w:lineRule="auto"/>
              <w:jc w:val="right"/>
              <w:rPr>
                <w:rFonts w:ascii="Arial" w:eastAsia="Times New Roman" w:hAnsi="Arial" w:cs="Arial"/>
                <w:b/>
                <w:bCs/>
                <w:sz w:val="18"/>
                <w:szCs w:val="18"/>
                <w:lang w:eastAsia="hr-HR"/>
              </w:rPr>
            </w:pPr>
            <w:r w:rsidRPr="00925014">
              <w:rPr>
                <w:rFonts w:ascii="Arial" w:eastAsia="Times New Roman" w:hAnsi="Arial" w:cs="Arial"/>
                <w:b/>
                <w:bCs/>
                <w:sz w:val="18"/>
                <w:szCs w:val="18"/>
                <w:lang w:eastAsia="hr-HR"/>
              </w:rPr>
              <w:t>3.924.628,00</w:t>
            </w:r>
          </w:p>
        </w:tc>
        <w:tc>
          <w:tcPr>
            <w:tcW w:w="1276" w:type="dxa"/>
            <w:tcBorders>
              <w:top w:val="nil"/>
              <w:left w:val="nil"/>
              <w:bottom w:val="nil"/>
              <w:right w:val="nil"/>
            </w:tcBorders>
            <w:noWrap/>
            <w:vAlign w:val="bottom"/>
            <w:hideMark/>
          </w:tcPr>
          <w:p w14:paraId="6508709B" w14:textId="77777777" w:rsidR="00925014" w:rsidRPr="00925014" w:rsidRDefault="00925014" w:rsidP="00925014">
            <w:pPr>
              <w:spacing w:after="0" w:line="240" w:lineRule="auto"/>
              <w:jc w:val="right"/>
              <w:rPr>
                <w:rFonts w:ascii="Arial" w:eastAsia="Times New Roman" w:hAnsi="Arial" w:cs="Arial"/>
                <w:b/>
                <w:bCs/>
                <w:sz w:val="18"/>
                <w:szCs w:val="18"/>
                <w:lang w:eastAsia="hr-HR"/>
              </w:rPr>
            </w:pPr>
            <w:r w:rsidRPr="00925014">
              <w:rPr>
                <w:rFonts w:ascii="Arial" w:eastAsia="Times New Roman" w:hAnsi="Arial" w:cs="Arial"/>
                <w:b/>
                <w:bCs/>
                <w:sz w:val="18"/>
                <w:szCs w:val="18"/>
                <w:lang w:eastAsia="hr-HR"/>
              </w:rPr>
              <w:t>3.612.605,00</w:t>
            </w:r>
          </w:p>
        </w:tc>
        <w:tc>
          <w:tcPr>
            <w:tcW w:w="1275" w:type="dxa"/>
            <w:tcBorders>
              <w:top w:val="nil"/>
              <w:left w:val="nil"/>
              <w:bottom w:val="nil"/>
              <w:right w:val="nil"/>
            </w:tcBorders>
            <w:noWrap/>
            <w:vAlign w:val="bottom"/>
            <w:hideMark/>
          </w:tcPr>
          <w:p w14:paraId="0FD4D157" w14:textId="77777777" w:rsidR="00925014" w:rsidRPr="00925014" w:rsidRDefault="00925014" w:rsidP="00925014">
            <w:pPr>
              <w:spacing w:after="0" w:line="240" w:lineRule="auto"/>
              <w:jc w:val="right"/>
              <w:rPr>
                <w:rFonts w:ascii="Arial" w:eastAsia="Times New Roman" w:hAnsi="Arial" w:cs="Arial"/>
                <w:b/>
                <w:bCs/>
                <w:sz w:val="18"/>
                <w:szCs w:val="18"/>
                <w:lang w:eastAsia="hr-HR"/>
              </w:rPr>
            </w:pPr>
            <w:r w:rsidRPr="00925014">
              <w:rPr>
                <w:rFonts w:ascii="Arial" w:eastAsia="Times New Roman" w:hAnsi="Arial" w:cs="Arial"/>
                <w:b/>
                <w:bCs/>
                <w:sz w:val="18"/>
                <w:szCs w:val="18"/>
                <w:lang w:eastAsia="hr-HR"/>
              </w:rPr>
              <w:t>3.496.605,00</w:t>
            </w:r>
          </w:p>
        </w:tc>
      </w:tr>
      <w:tr w:rsidR="00925014" w:rsidRPr="00925014" w14:paraId="3BDA2F64" w14:textId="77777777" w:rsidTr="00925014">
        <w:trPr>
          <w:trHeight w:val="255"/>
        </w:trPr>
        <w:tc>
          <w:tcPr>
            <w:tcW w:w="6096" w:type="dxa"/>
            <w:gridSpan w:val="2"/>
            <w:tcBorders>
              <w:top w:val="nil"/>
              <w:left w:val="nil"/>
              <w:bottom w:val="nil"/>
              <w:right w:val="nil"/>
            </w:tcBorders>
            <w:shd w:val="clear" w:color="000000" w:fill="00CCFF"/>
            <w:noWrap/>
            <w:vAlign w:val="bottom"/>
            <w:hideMark/>
          </w:tcPr>
          <w:p w14:paraId="3F756978"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01 Opće javne usluge</w:t>
            </w:r>
          </w:p>
        </w:tc>
        <w:tc>
          <w:tcPr>
            <w:tcW w:w="2835" w:type="dxa"/>
            <w:tcBorders>
              <w:top w:val="nil"/>
              <w:left w:val="nil"/>
              <w:bottom w:val="nil"/>
              <w:right w:val="nil"/>
            </w:tcBorders>
            <w:shd w:val="clear" w:color="000000" w:fill="00CCFF"/>
            <w:noWrap/>
            <w:vAlign w:val="bottom"/>
            <w:hideMark/>
          </w:tcPr>
          <w:p w14:paraId="165BE41B"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279.086,61</w:t>
            </w:r>
          </w:p>
        </w:tc>
        <w:tc>
          <w:tcPr>
            <w:tcW w:w="1340" w:type="dxa"/>
            <w:tcBorders>
              <w:top w:val="nil"/>
              <w:left w:val="nil"/>
              <w:bottom w:val="nil"/>
              <w:right w:val="nil"/>
            </w:tcBorders>
            <w:shd w:val="clear" w:color="000000" w:fill="00CCFF"/>
            <w:noWrap/>
            <w:vAlign w:val="bottom"/>
            <w:hideMark/>
          </w:tcPr>
          <w:p w14:paraId="5E4AAC89"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462.697,00</w:t>
            </w:r>
          </w:p>
        </w:tc>
        <w:tc>
          <w:tcPr>
            <w:tcW w:w="1353" w:type="dxa"/>
            <w:tcBorders>
              <w:top w:val="nil"/>
              <w:left w:val="nil"/>
              <w:bottom w:val="nil"/>
              <w:right w:val="nil"/>
            </w:tcBorders>
            <w:shd w:val="clear" w:color="000000" w:fill="00CCFF"/>
            <w:noWrap/>
            <w:vAlign w:val="bottom"/>
            <w:hideMark/>
          </w:tcPr>
          <w:p w14:paraId="71C9DD9B"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626.485,00</w:t>
            </w:r>
          </w:p>
        </w:tc>
        <w:tc>
          <w:tcPr>
            <w:tcW w:w="1276" w:type="dxa"/>
            <w:tcBorders>
              <w:top w:val="nil"/>
              <w:left w:val="nil"/>
              <w:bottom w:val="nil"/>
              <w:right w:val="nil"/>
            </w:tcBorders>
            <w:shd w:val="clear" w:color="000000" w:fill="00CCFF"/>
            <w:noWrap/>
            <w:vAlign w:val="bottom"/>
            <w:hideMark/>
          </w:tcPr>
          <w:p w14:paraId="68477B57"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573.302,00</w:t>
            </w:r>
          </w:p>
        </w:tc>
        <w:tc>
          <w:tcPr>
            <w:tcW w:w="1275" w:type="dxa"/>
            <w:tcBorders>
              <w:top w:val="nil"/>
              <w:left w:val="nil"/>
              <w:bottom w:val="nil"/>
              <w:right w:val="nil"/>
            </w:tcBorders>
            <w:shd w:val="clear" w:color="000000" w:fill="00CCFF"/>
            <w:noWrap/>
            <w:vAlign w:val="bottom"/>
            <w:hideMark/>
          </w:tcPr>
          <w:p w14:paraId="1953B883"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573.302,00</w:t>
            </w:r>
          </w:p>
        </w:tc>
      </w:tr>
      <w:tr w:rsidR="00925014" w:rsidRPr="00925014" w14:paraId="6F240F6A"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3C58D2D7"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011 Izvršna  i zakonodavna tijela, financijski i fiskalni poslovi, vanjski poslovi</w:t>
            </w:r>
          </w:p>
        </w:tc>
        <w:tc>
          <w:tcPr>
            <w:tcW w:w="2835" w:type="dxa"/>
            <w:tcBorders>
              <w:top w:val="nil"/>
              <w:left w:val="nil"/>
              <w:bottom w:val="nil"/>
              <w:right w:val="nil"/>
            </w:tcBorders>
            <w:shd w:val="clear" w:color="000000" w:fill="00FFFF"/>
            <w:noWrap/>
            <w:vAlign w:val="bottom"/>
            <w:hideMark/>
          </w:tcPr>
          <w:p w14:paraId="369D4ED5"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279.086,61</w:t>
            </w:r>
          </w:p>
        </w:tc>
        <w:tc>
          <w:tcPr>
            <w:tcW w:w="1340" w:type="dxa"/>
            <w:tcBorders>
              <w:top w:val="nil"/>
              <w:left w:val="nil"/>
              <w:bottom w:val="nil"/>
              <w:right w:val="nil"/>
            </w:tcBorders>
            <w:shd w:val="clear" w:color="000000" w:fill="00FFFF"/>
            <w:noWrap/>
            <w:vAlign w:val="bottom"/>
            <w:hideMark/>
          </w:tcPr>
          <w:p w14:paraId="4BE61B3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462.697,00</w:t>
            </w:r>
          </w:p>
        </w:tc>
        <w:tc>
          <w:tcPr>
            <w:tcW w:w="1353" w:type="dxa"/>
            <w:tcBorders>
              <w:top w:val="nil"/>
              <w:left w:val="nil"/>
              <w:bottom w:val="nil"/>
              <w:right w:val="nil"/>
            </w:tcBorders>
            <w:shd w:val="clear" w:color="000000" w:fill="00FFFF"/>
            <w:noWrap/>
            <w:vAlign w:val="bottom"/>
            <w:hideMark/>
          </w:tcPr>
          <w:p w14:paraId="55AF0504"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626.485,00</w:t>
            </w:r>
          </w:p>
        </w:tc>
        <w:tc>
          <w:tcPr>
            <w:tcW w:w="1276" w:type="dxa"/>
            <w:tcBorders>
              <w:top w:val="nil"/>
              <w:left w:val="nil"/>
              <w:bottom w:val="nil"/>
              <w:right w:val="nil"/>
            </w:tcBorders>
            <w:shd w:val="clear" w:color="000000" w:fill="00FFFF"/>
            <w:noWrap/>
            <w:vAlign w:val="bottom"/>
            <w:hideMark/>
          </w:tcPr>
          <w:p w14:paraId="366043D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573.302,00</w:t>
            </w:r>
          </w:p>
        </w:tc>
        <w:tc>
          <w:tcPr>
            <w:tcW w:w="1275" w:type="dxa"/>
            <w:tcBorders>
              <w:top w:val="nil"/>
              <w:left w:val="nil"/>
              <w:bottom w:val="nil"/>
              <w:right w:val="nil"/>
            </w:tcBorders>
            <w:shd w:val="clear" w:color="000000" w:fill="00FFFF"/>
            <w:noWrap/>
            <w:vAlign w:val="bottom"/>
            <w:hideMark/>
          </w:tcPr>
          <w:p w14:paraId="261783B2"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573.302,00</w:t>
            </w:r>
          </w:p>
        </w:tc>
      </w:tr>
      <w:tr w:rsidR="00925014" w:rsidRPr="00925014" w14:paraId="77CAF054" w14:textId="77777777" w:rsidTr="00925014">
        <w:trPr>
          <w:trHeight w:val="255"/>
        </w:trPr>
        <w:tc>
          <w:tcPr>
            <w:tcW w:w="6096" w:type="dxa"/>
            <w:gridSpan w:val="2"/>
            <w:tcBorders>
              <w:top w:val="nil"/>
              <w:left w:val="nil"/>
              <w:bottom w:val="nil"/>
              <w:right w:val="nil"/>
            </w:tcBorders>
            <w:shd w:val="clear" w:color="000000" w:fill="00CCFF"/>
            <w:noWrap/>
            <w:vAlign w:val="bottom"/>
            <w:hideMark/>
          </w:tcPr>
          <w:p w14:paraId="557047D9"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02 Obrana</w:t>
            </w:r>
          </w:p>
        </w:tc>
        <w:tc>
          <w:tcPr>
            <w:tcW w:w="2835" w:type="dxa"/>
            <w:tcBorders>
              <w:top w:val="nil"/>
              <w:left w:val="nil"/>
              <w:bottom w:val="nil"/>
              <w:right w:val="nil"/>
            </w:tcBorders>
            <w:shd w:val="clear" w:color="000000" w:fill="00CCFF"/>
            <w:noWrap/>
            <w:vAlign w:val="bottom"/>
            <w:hideMark/>
          </w:tcPr>
          <w:p w14:paraId="4F8130DD"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650,00</w:t>
            </w:r>
          </w:p>
        </w:tc>
        <w:tc>
          <w:tcPr>
            <w:tcW w:w="1340" w:type="dxa"/>
            <w:tcBorders>
              <w:top w:val="nil"/>
              <w:left w:val="nil"/>
              <w:bottom w:val="nil"/>
              <w:right w:val="nil"/>
            </w:tcBorders>
            <w:shd w:val="clear" w:color="000000" w:fill="00CCFF"/>
            <w:noWrap/>
            <w:vAlign w:val="bottom"/>
            <w:hideMark/>
          </w:tcPr>
          <w:p w14:paraId="2A3C70BE"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22.000,00</w:t>
            </w:r>
          </w:p>
        </w:tc>
        <w:tc>
          <w:tcPr>
            <w:tcW w:w="1353" w:type="dxa"/>
            <w:tcBorders>
              <w:top w:val="nil"/>
              <w:left w:val="nil"/>
              <w:bottom w:val="nil"/>
              <w:right w:val="nil"/>
            </w:tcBorders>
            <w:shd w:val="clear" w:color="000000" w:fill="00CCFF"/>
            <w:noWrap/>
            <w:vAlign w:val="bottom"/>
            <w:hideMark/>
          </w:tcPr>
          <w:p w14:paraId="6BBDF66C"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22.000,00</w:t>
            </w:r>
          </w:p>
        </w:tc>
        <w:tc>
          <w:tcPr>
            <w:tcW w:w="1276" w:type="dxa"/>
            <w:tcBorders>
              <w:top w:val="nil"/>
              <w:left w:val="nil"/>
              <w:bottom w:val="nil"/>
              <w:right w:val="nil"/>
            </w:tcBorders>
            <w:shd w:val="clear" w:color="000000" w:fill="00CCFF"/>
            <w:noWrap/>
            <w:vAlign w:val="bottom"/>
            <w:hideMark/>
          </w:tcPr>
          <w:p w14:paraId="71A37F6C"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22.000,00</w:t>
            </w:r>
          </w:p>
        </w:tc>
        <w:tc>
          <w:tcPr>
            <w:tcW w:w="1275" w:type="dxa"/>
            <w:tcBorders>
              <w:top w:val="nil"/>
              <w:left w:val="nil"/>
              <w:bottom w:val="nil"/>
              <w:right w:val="nil"/>
            </w:tcBorders>
            <w:shd w:val="clear" w:color="000000" w:fill="00CCFF"/>
            <w:noWrap/>
            <w:vAlign w:val="bottom"/>
            <w:hideMark/>
          </w:tcPr>
          <w:p w14:paraId="285C4B8C"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22.000,00</w:t>
            </w:r>
          </w:p>
        </w:tc>
      </w:tr>
      <w:tr w:rsidR="00925014" w:rsidRPr="00925014" w14:paraId="0912BA34"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3F72C8BE"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022 Civilna obrana</w:t>
            </w:r>
          </w:p>
        </w:tc>
        <w:tc>
          <w:tcPr>
            <w:tcW w:w="2835" w:type="dxa"/>
            <w:tcBorders>
              <w:top w:val="nil"/>
              <w:left w:val="nil"/>
              <w:bottom w:val="nil"/>
              <w:right w:val="nil"/>
            </w:tcBorders>
            <w:shd w:val="clear" w:color="000000" w:fill="00FFFF"/>
            <w:noWrap/>
            <w:vAlign w:val="bottom"/>
            <w:hideMark/>
          </w:tcPr>
          <w:p w14:paraId="318BEF2D"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650,00</w:t>
            </w:r>
          </w:p>
        </w:tc>
        <w:tc>
          <w:tcPr>
            <w:tcW w:w="1340" w:type="dxa"/>
            <w:tcBorders>
              <w:top w:val="nil"/>
              <w:left w:val="nil"/>
              <w:bottom w:val="nil"/>
              <w:right w:val="nil"/>
            </w:tcBorders>
            <w:shd w:val="clear" w:color="000000" w:fill="00FFFF"/>
            <w:noWrap/>
            <w:vAlign w:val="bottom"/>
            <w:hideMark/>
          </w:tcPr>
          <w:p w14:paraId="60635621"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22.000,00</w:t>
            </w:r>
          </w:p>
        </w:tc>
        <w:tc>
          <w:tcPr>
            <w:tcW w:w="1353" w:type="dxa"/>
            <w:tcBorders>
              <w:top w:val="nil"/>
              <w:left w:val="nil"/>
              <w:bottom w:val="nil"/>
              <w:right w:val="nil"/>
            </w:tcBorders>
            <w:shd w:val="clear" w:color="000000" w:fill="00FFFF"/>
            <w:noWrap/>
            <w:vAlign w:val="bottom"/>
            <w:hideMark/>
          </w:tcPr>
          <w:p w14:paraId="5DEC2673"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22.000,00</w:t>
            </w:r>
          </w:p>
        </w:tc>
        <w:tc>
          <w:tcPr>
            <w:tcW w:w="1276" w:type="dxa"/>
            <w:tcBorders>
              <w:top w:val="nil"/>
              <w:left w:val="nil"/>
              <w:bottom w:val="nil"/>
              <w:right w:val="nil"/>
            </w:tcBorders>
            <w:shd w:val="clear" w:color="000000" w:fill="00FFFF"/>
            <w:noWrap/>
            <w:vAlign w:val="bottom"/>
            <w:hideMark/>
          </w:tcPr>
          <w:p w14:paraId="478BEA49"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22.000,00</w:t>
            </w:r>
          </w:p>
        </w:tc>
        <w:tc>
          <w:tcPr>
            <w:tcW w:w="1275" w:type="dxa"/>
            <w:tcBorders>
              <w:top w:val="nil"/>
              <w:left w:val="nil"/>
              <w:bottom w:val="nil"/>
              <w:right w:val="nil"/>
            </w:tcBorders>
            <w:shd w:val="clear" w:color="000000" w:fill="00FFFF"/>
            <w:noWrap/>
            <w:vAlign w:val="bottom"/>
            <w:hideMark/>
          </w:tcPr>
          <w:p w14:paraId="5DA7CA8F"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22.000,00</w:t>
            </w:r>
          </w:p>
        </w:tc>
      </w:tr>
      <w:tr w:rsidR="00925014" w:rsidRPr="00925014" w14:paraId="50465F23" w14:textId="77777777" w:rsidTr="00925014">
        <w:trPr>
          <w:trHeight w:val="255"/>
        </w:trPr>
        <w:tc>
          <w:tcPr>
            <w:tcW w:w="6096" w:type="dxa"/>
            <w:gridSpan w:val="2"/>
            <w:tcBorders>
              <w:top w:val="nil"/>
              <w:left w:val="nil"/>
              <w:bottom w:val="nil"/>
              <w:right w:val="nil"/>
            </w:tcBorders>
            <w:shd w:val="clear" w:color="000000" w:fill="00CCFF"/>
            <w:noWrap/>
            <w:vAlign w:val="bottom"/>
            <w:hideMark/>
          </w:tcPr>
          <w:p w14:paraId="2E7DFFBC"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03 Javni red i sigurnost</w:t>
            </w:r>
          </w:p>
        </w:tc>
        <w:tc>
          <w:tcPr>
            <w:tcW w:w="2835" w:type="dxa"/>
            <w:tcBorders>
              <w:top w:val="nil"/>
              <w:left w:val="nil"/>
              <w:bottom w:val="nil"/>
              <w:right w:val="nil"/>
            </w:tcBorders>
            <w:shd w:val="clear" w:color="000000" w:fill="00CCFF"/>
            <w:noWrap/>
            <w:vAlign w:val="bottom"/>
            <w:hideMark/>
          </w:tcPr>
          <w:p w14:paraId="32C8948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101.272,75</w:t>
            </w:r>
          </w:p>
        </w:tc>
        <w:tc>
          <w:tcPr>
            <w:tcW w:w="1340" w:type="dxa"/>
            <w:tcBorders>
              <w:top w:val="nil"/>
              <w:left w:val="nil"/>
              <w:bottom w:val="nil"/>
              <w:right w:val="nil"/>
            </w:tcBorders>
            <w:shd w:val="clear" w:color="000000" w:fill="00CCFF"/>
            <w:noWrap/>
            <w:vAlign w:val="bottom"/>
            <w:hideMark/>
          </w:tcPr>
          <w:p w14:paraId="53F6F8F3"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121.596,00</w:t>
            </w:r>
          </w:p>
        </w:tc>
        <w:tc>
          <w:tcPr>
            <w:tcW w:w="1353" w:type="dxa"/>
            <w:tcBorders>
              <w:top w:val="nil"/>
              <w:left w:val="nil"/>
              <w:bottom w:val="nil"/>
              <w:right w:val="nil"/>
            </w:tcBorders>
            <w:shd w:val="clear" w:color="000000" w:fill="00CCFF"/>
            <w:noWrap/>
            <w:vAlign w:val="bottom"/>
            <w:hideMark/>
          </w:tcPr>
          <w:p w14:paraId="44B9706C"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107.596,00</w:t>
            </w:r>
          </w:p>
        </w:tc>
        <w:tc>
          <w:tcPr>
            <w:tcW w:w="1276" w:type="dxa"/>
            <w:tcBorders>
              <w:top w:val="nil"/>
              <w:left w:val="nil"/>
              <w:bottom w:val="nil"/>
              <w:right w:val="nil"/>
            </w:tcBorders>
            <w:shd w:val="clear" w:color="000000" w:fill="00CCFF"/>
            <w:noWrap/>
            <w:vAlign w:val="bottom"/>
            <w:hideMark/>
          </w:tcPr>
          <w:p w14:paraId="191AB987"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107.596,00</w:t>
            </w:r>
          </w:p>
        </w:tc>
        <w:tc>
          <w:tcPr>
            <w:tcW w:w="1275" w:type="dxa"/>
            <w:tcBorders>
              <w:top w:val="nil"/>
              <w:left w:val="nil"/>
              <w:bottom w:val="nil"/>
              <w:right w:val="nil"/>
            </w:tcBorders>
            <w:shd w:val="clear" w:color="000000" w:fill="00CCFF"/>
            <w:noWrap/>
            <w:vAlign w:val="bottom"/>
            <w:hideMark/>
          </w:tcPr>
          <w:p w14:paraId="314C1ECD"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107.596,00</w:t>
            </w:r>
          </w:p>
        </w:tc>
      </w:tr>
      <w:tr w:rsidR="00925014" w:rsidRPr="00925014" w14:paraId="2245DCD0"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36BC9230"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032 Usluge protupožarne zaštite</w:t>
            </w:r>
          </w:p>
        </w:tc>
        <w:tc>
          <w:tcPr>
            <w:tcW w:w="2835" w:type="dxa"/>
            <w:tcBorders>
              <w:top w:val="nil"/>
              <w:left w:val="nil"/>
              <w:bottom w:val="nil"/>
              <w:right w:val="nil"/>
            </w:tcBorders>
            <w:shd w:val="clear" w:color="000000" w:fill="00FFFF"/>
            <w:noWrap/>
            <w:vAlign w:val="bottom"/>
            <w:hideMark/>
          </w:tcPr>
          <w:p w14:paraId="7B41186C"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101.272,75</w:t>
            </w:r>
          </w:p>
        </w:tc>
        <w:tc>
          <w:tcPr>
            <w:tcW w:w="1340" w:type="dxa"/>
            <w:tcBorders>
              <w:top w:val="nil"/>
              <w:left w:val="nil"/>
              <w:bottom w:val="nil"/>
              <w:right w:val="nil"/>
            </w:tcBorders>
            <w:shd w:val="clear" w:color="000000" w:fill="00FFFF"/>
            <w:noWrap/>
            <w:vAlign w:val="bottom"/>
            <w:hideMark/>
          </w:tcPr>
          <w:p w14:paraId="0B52D109"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121.596,00</w:t>
            </w:r>
          </w:p>
        </w:tc>
        <w:tc>
          <w:tcPr>
            <w:tcW w:w="1353" w:type="dxa"/>
            <w:tcBorders>
              <w:top w:val="nil"/>
              <w:left w:val="nil"/>
              <w:bottom w:val="nil"/>
              <w:right w:val="nil"/>
            </w:tcBorders>
            <w:shd w:val="clear" w:color="000000" w:fill="00FFFF"/>
            <w:noWrap/>
            <w:vAlign w:val="bottom"/>
            <w:hideMark/>
          </w:tcPr>
          <w:p w14:paraId="032A0C0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107.596,00</w:t>
            </w:r>
          </w:p>
        </w:tc>
        <w:tc>
          <w:tcPr>
            <w:tcW w:w="1276" w:type="dxa"/>
            <w:tcBorders>
              <w:top w:val="nil"/>
              <w:left w:val="nil"/>
              <w:bottom w:val="nil"/>
              <w:right w:val="nil"/>
            </w:tcBorders>
            <w:shd w:val="clear" w:color="000000" w:fill="00FFFF"/>
            <w:noWrap/>
            <w:vAlign w:val="bottom"/>
            <w:hideMark/>
          </w:tcPr>
          <w:p w14:paraId="7F1C4680"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107.596,00</w:t>
            </w:r>
          </w:p>
        </w:tc>
        <w:tc>
          <w:tcPr>
            <w:tcW w:w="1275" w:type="dxa"/>
            <w:tcBorders>
              <w:top w:val="nil"/>
              <w:left w:val="nil"/>
              <w:bottom w:val="nil"/>
              <w:right w:val="nil"/>
            </w:tcBorders>
            <w:shd w:val="clear" w:color="000000" w:fill="00FFFF"/>
            <w:noWrap/>
            <w:vAlign w:val="bottom"/>
            <w:hideMark/>
          </w:tcPr>
          <w:p w14:paraId="7AC99429"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107.596,00</w:t>
            </w:r>
          </w:p>
        </w:tc>
      </w:tr>
      <w:tr w:rsidR="00925014" w:rsidRPr="00925014" w14:paraId="3C66AAF6" w14:textId="77777777" w:rsidTr="00925014">
        <w:trPr>
          <w:trHeight w:val="255"/>
        </w:trPr>
        <w:tc>
          <w:tcPr>
            <w:tcW w:w="6096" w:type="dxa"/>
            <w:gridSpan w:val="2"/>
            <w:tcBorders>
              <w:top w:val="nil"/>
              <w:left w:val="nil"/>
              <w:bottom w:val="nil"/>
              <w:right w:val="nil"/>
            </w:tcBorders>
            <w:shd w:val="clear" w:color="000000" w:fill="00CCFF"/>
            <w:noWrap/>
            <w:vAlign w:val="bottom"/>
            <w:hideMark/>
          </w:tcPr>
          <w:p w14:paraId="6D34CB09"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04 Ekonomski poslovi</w:t>
            </w:r>
          </w:p>
        </w:tc>
        <w:tc>
          <w:tcPr>
            <w:tcW w:w="2835" w:type="dxa"/>
            <w:tcBorders>
              <w:top w:val="nil"/>
              <w:left w:val="nil"/>
              <w:bottom w:val="nil"/>
              <w:right w:val="nil"/>
            </w:tcBorders>
            <w:shd w:val="clear" w:color="000000" w:fill="00CCFF"/>
            <w:noWrap/>
            <w:vAlign w:val="bottom"/>
            <w:hideMark/>
          </w:tcPr>
          <w:p w14:paraId="1D5E104F"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282.812,27</w:t>
            </w:r>
          </w:p>
        </w:tc>
        <w:tc>
          <w:tcPr>
            <w:tcW w:w="1340" w:type="dxa"/>
            <w:tcBorders>
              <w:top w:val="nil"/>
              <w:left w:val="nil"/>
              <w:bottom w:val="nil"/>
              <w:right w:val="nil"/>
            </w:tcBorders>
            <w:shd w:val="clear" w:color="000000" w:fill="00CCFF"/>
            <w:noWrap/>
            <w:vAlign w:val="bottom"/>
            <w:hideMark/>
          </w:tcPr>
          <w:p w14:paraId="3CA459E0"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549.018,00</w:t>
            </w:r>
          </w:p>
        </w:tc>
        <w:tc>
          <w:tcPr>
            <w:tcW w:w="1353" w:type="dxa"/>
            <w:tcBorders>
              <w:top w:val="nil"/>
              <w:left w:val="nil"/>
              <w:bottom w:val="nil"/>
              <w:right w:val="nil"/>
            </w:tcBorders>
            <w:shd w:val="clear" w:color="000000" w:fill="00CCFF"/>
            <w:noWrap/>
            <w:vAlign w:val="bottom"/>
            <w:hideMark/>
          </w:tcPr>
          <w:p w14:paraId="0818C28A"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652.176,00</w:t>
            </w:r>
          </w:p>
        </w:tc>
        <w:tc>
          <w:tcPr>
            <w:tcW w:w="1276" w:type="dxa"/>
            <w:tcBorders>
              <w:top w:val="nil"/>
              <w:left w:val="nil"/>
              <w:bottom w:val="nil"/>
              <w:right w:val="nil"/>
            </w:tcBorders>
            <w:shd w:val="clear" w:color="000000" w:fill="00CCFF"/>
            <w:noWrap/>
            <w:vAlign w:val="bottom"/>
            <w:hideMark/>
          </w:tcPr>
          <w:p w14:paraId="38EBEBA5"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569.176,00</w:t>
            </w:r>
          </w:p>
        </w:tc>
        <w:tc>
          <w:tcPr>
            <w:tcW w:w="1275" w:type="dxa"/>
            <w:tcBorders>
              <w:top w:val="nil"/>
              <w:left w:val="nil"/>
              <w:bottom w:val="nil"/>
              <w:right w:val="nil"/>
            </w:tcBorders>
            <w:shd w:val="clear" w:color="000000" w:fill="00CCFF"/>
            <w:noWrap/>
            <w:vAlign w:val="bottom"/>
            <w:hideMark/>
          </w:tcPr>
          <w:p w14:paraId="4DBBE5AB"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569.176,00</w:t>
            </w:r>
          </w:p>
        </w:tc>
      </w:tr>
      <w:tr w:rsidR="00925014" w:rsidRPr="00925014" w14:paraId="5E1E1D96"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49B9710A"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042 Poljoprivreda, šumarstvo, ribarstvo i lov</w:t>
            </w:r>
          </w:p>
        </w:tc>
        <w:tc>
          <w:tcPr>
            <w:tcW w:w="2835" w:type="dxa"/>
            <w:tcBorders>
              <w:top w:val="nil"/>
              <w:left w:val="nil"/>
              <w:bottom w:val="nil"/>
              <w:right w:val="nil"/>
            </w:tcBorders>
            <w:shd w:val="clear" w:color="000000" w:fill="00FFFF"/>
            <w:noWrap/>
            <w:vAlign w:val="bottom"/>
            <w:hideMark/>
          </w:tcPr>
          <w:p w14:paraId="6A326605"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300,00</w:t>
            </w:r>
          </w:p>
        </w:tc>
        <w:tc>
          <w:tcPr>
            <w:tcW w:w="1340" w:type="dxa"/>
            <w:tcBorders>
              <w:top w:val="nil"/>
              <w:left w:val="nil"/>
              <w:bottom w:val="nil"/>
              <w:right w:val="nil"/>
            </w:tcBorders>
            <w:shd w:val="clear" w:color="000000" w:fill="00FFFF"/>
            <w:noWrap/>
            <w:vAlign w:val="bottom"/>
            <w:hideMark/>
          </w:tcPr>
          <w:p w14:paraId="2A80C26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12.433,00</w:t>
            </w:r>
          </w:p>
        </w:tc>
        <w:tc>
          <w:tcPr>
            <w:tcW w:w="1353" w:type="dxa"/>
            <w:tcBorders>
              <w:top w:val="nil"/>
              <w:left w:val="nil"/>
              <w:bottom w:val="nil"/>
              <w:right w:val="nil"/>
            </w:tcBorders>
            <w:shd w:val="clear" w:color="000000" w:fill="00FFFF"/>
            <w:noWrap/>
            <w:vAlign w:val="bottom"/>
            <w:hideMark/>
          </w:tcPr>
          <w:p w14:paraId="28AEDB89"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11.451,00</w:t>
            </w:r>
          </w:p>
        </w:tc>
        <w:tc>
          <w:tcPr>
            <w:tcW w:w="1276" w:type="dxa"/>
            <w:tcBorders>
              <w:top w:val="nil"/>
              <w:left w:val="nil"/>
              <w:bottom w:val="nil"/>
              <w:right w:val="nil"/>
            </w:tcBorders>
            <w:shd w:val="clear" w:color="000000" w:fill="00FFFF"/>
            <w:noWrap/>
            <w:vAlign w:val="bottom"/>
            <w:hideMark/>
          </w:tcPr>
          <w:p w14:paraId="5728E2BF"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11.451,00</w:t>
            </w:r>
          </w:p>
        </w:tc>
        <w:tc>
          <w:tcPr>
            <w:tcW w:w="1275" w:type="dxa"/>
            <w:tcBorders>
              <w:top w:val="nil"/>
              <w:left w:val="nil"/>
              <w:bottom w:val="nil"/>
              <w:right w:val="nil"/>
            </w:tcBorders>
            <w:shd w:val="clear" w:color="000000" w:fill="00FFFF"/>
            <w:noWrap/>
            <w:vAlign w:val="bottom"/>
            <w:hideMark/>
          </w:tcPr>
          <w:p w14:paraId="568F9A45"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11.451,00</w:t>
            </w:r>
          </w:p>
        </w:tc>
      </w:tr>
      <w:tr w:rsidR="00925014" w:rsidRPr="00925014" w14:paraId="1B6866FE"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4461D923"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043 Gorivo i energija</w:t>
            </w:r>
          </w:p>
        </w:tc>
        <w:tc>
          <w:tcPr>
            <w:tcW w:w="2835" w:type="dxa"/>
            <w:tcBorders>
              <w:top w:val="nil"/>
              <w:left w:val="nil"/>
              <w:bottom w:val="nil"/>
              <w:right w:val="nil"/>
            </w:tcBorders>
            <w:shd w:val="clear" w:color="000000" w:fill="00FFFF"/>
            <w:noWrap/>
            <w:vAlign w:val="bottom"/>
            <w:hideMark/>
          </w:tcPr>
          <w:p w14:paraId="78D3DECA"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24.147,46</w:t>
            </w:r>
          </w:p>
        </w:tc>
        <w:tc>
          <w:tcPr>
            <w:tcW w:w="1340" w:type="dxa"/>
            <w:tcBorders>
              <w:top w:val="nil"/>
              <w:left w:val="nil"/>
              <w:bottom w:val="nil"/>
              <w:right w:val="nil"/>
            </w:tcBorders>
            <w:shd w:val="clear" w:color="000000" w:fill="00FFFF"/>
            <w:noWrap/>
            <w:vAlign w:val="bottom"/>
            <w:hideMark/>
          </w:tcPr>
          <w:p w14:paraId="7316EBBB"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23.327,00</w:t>
            </w:r>
          </w:p>
        </w:tc>
        <w:tc>
          <w:tcPr>
            <w:tcW w:w="1353" w:type="dxa"/>
            <w:tcBorders>
              <w:top w:val="nil"/>
              <w:left w:val="nil"/>
              <w:bottom w:val="nil"/>
              <w:right w:val="nil"/>
            </w:tcBorders>
            <w:shd w:val="clear" w:color="000000" w:fill="00FFFF"/>
            <w:noWrap/>
            <w:vAlign w:val="bottom"/>
            <w:hideMark/>
          </w:tcPr>
          <w:p w14:paraId="515E6AFB"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23.327,00</w:t>
            </w:r>
          </w:p>
        </w:tc>
        <w:tc>
          <w:tcPr>
            <w:tcW w:w="1276" w:type="dxa"/>
            <w:tcBorders>
              <w:top w:val="nil"/>
              <w:left w:val="nil"/>
              <w:bottom w:val="nil"/>
              <w:right w:val="nil"/>
            </w:tcBorders>
            <w:shd w:val="clear" w:color="000000" w:fill="00FFFF"/>
            <w:noWrap/>
            <w:vAlign w:val="bottom"/>
            <w:hideMark/>
          </w:tcPr>
          <w:p w14:paraId="2E3AF760"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23.327,00</w:t>
            </w:r>
          </w:p>
        </w:tc>
        <w:tc>
          <w:tcPr>
            <w:tcW w:w="1275" w:type="dxa"/>
            <w:tcBorders>
              <w:top w:val="nil"/>
              <w:left w:val="nil"/>
              <w:bottom w:val="nil"/>
              <w:right w:val="nil"/>
            </w:tcBorders>
            <w:shd w:val="clear" w:color="000000" w:fill="00FFFF"/>
            <w:noWrap/>
            <w:vAlign w:val="bottom"/>
            <w:hideMark/>
          </w:tcPr>
          <w:p w14:paraId="2730EFB3"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23.327,00</w:t>
            </w:r>
          </w:p>
        </w:tc>
      </w:tr>
      <w:tr w:rsidR="00925014" w:rsidRPr="00925014" w14:paraId="7DA3EA25"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0F43E442"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045 Promet</w:t>
            </w:r>
          </w:p>
        </w:tc>
        <w:tc>
          <w:tcPr>
            <w:tcW w:w="2835" w:type="dxa"/>
            <w:tcBorders>
              <w:top w:val="nil"/>
              <w:left w:val="nil"/>
              <w:bottom w:val="nil"/>
              <w:right w:val="nil"/>
            </w:tcBorders>
            <w:shd w:val="clear" w:color="000000" w:fill="00FFFF"/>
            <w:noWrap/>
            <w:vAlign w:val="bottom"/>
            <w:hideMark/>
          </w:tcPr>
          <w:p w14:paraId="3A98847B"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82.961,74</w:t>
            </w:r>
          </w:p>
        </w:tc>
        <w:tc>
          <w:tcPr>
            <w:tcW w:w="1340" w:type="dxa"/>
            <w:tcBorders>
              <w:top w:val="nil"/>
              <w:left w:val="nil"/>
              <w:bottom w:val="nil"/>
              <w:right w:val="nil"/>
            </w:tcBorders>
            <w:shd w:val="clear" w:color="000000" w:fill="00FFFF"/>
            <w:noWrap/>
            <w:vAlign w:val="bottom"/>
            <w:hideMark/>
          </w:tcPr>
          <w:p w14:paraId="081F279F"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89.772,00</w:t>
            </w:r>
          </w:p>
        </w:tc>
        <w:tc>
          <w:tcPr>
            <w:tcW w:w="1353" w:type="dxa"/>
            <w:tcBorders>
              <w:top w:val="nil"/>
              <w:left w:val="nil"/>
              <w:bottom w:val="nil"/>
              <w:right w:val="nil"/>
            </w:tcBorders>
            <w:shd w:val="clear" w:color="000000" w:fill="00FFFF"/>
            <w:noWrap/>
            <w:vAlign w:val="bottom"/>
            <w:hideMark/>
          </w:tcPr>
          <w:p w14:paraId="2E3FB66F"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145.500,00</w:t>
            </w:r>
          </w:p>
        </w:tc>
        <w:tc>
          <w:tcPr>
            <w:tcW w:w="1276" w:type="dxa"/>
            <w:tcBorders>
              <w:top w:val="nil"/>
              <w:left w:val="nil"/>
              <w:bottom w:val="nil"/>
              <w:right w:val="nil"/>
            </w:tcBorders>
            <w:shd w:val="clear" w:color="000000" w:fill="00FFFF"/>
            <w:noWrap/>
            <w:vAlign w:val="bottom"/>
            <w:hideMark/>
          </w:tcPr>
          <w:p w14:paraId="5D469897"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115.500,00</w:t>
            </w:r>
          </w:p>
        </w:tc>
        <w:tc>
          <w:tcPr>
            <w:tcW w:w="1275" w:type="dxa"/>
            <w:tcBorders>
              <w:top w:val="nil"/>
              <w:left w:val="nil"/>
              <w:bottom w:val="nil"/>
              <w:right w:val="nil"/>
            </w:tcBorders>
            <w:shd w:val="clear" w:color="000000" w:fill="00FFFF"/>
            <w:noWrap/>
            <w:vAlign w:val="bottom"/>
            <w:hideMark/>
          </w:tcPr>
          <w:p w14:paraId="7858B1A4"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115.500,00</w:t>
            </w:r>
          </w:p>
        </w:tc>
      </w:tr>
      <w:tr w:rsidR="00925014" w:rsidRPr="00925014" w14:paraId="1C65A897"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145A7A2A"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047 Ostale industrije</w:t>
            </w:r>
          </w:p>
        </w:tc>
        <w:tc>
          <w:tcPr>
            <w:tcW w:w="2835" w:type="dxa"/>
            <w:tcBorders>
              <w:top w:val="nil"/>
              <w:left w:val="nil"/>
              <w:bottom w:val="nil"/>
              <w:right w:val="nil"/>
            </w:tcBorders>
            <w:shd w:val="clear" w:color="000000" w:fill="00FFFF"/>
            <w:noWrap/>
            <w:vAlign w:val="bottom"/>
            <w:hideMark/>
          </w:tcPr>
          <w:p w14:paraId="6E0D664F"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104.806,27</w:t>
            </w:r>
          </w:p>
        </w:tc>
        <w:tc>
          <w:tcPr>
            <w:tcW w:w="1340" w:type="dxa"/>
            <w:tcBorders>
              <w:top w:val="nil"/>
              <w:left w:val="nil"/>
              <w:bottom w:val="nil"/>
              <w:right w:val="nil"/>
            </w:tcBorders>
            <w:shd w:val="clear" w:color="000000" w:fill="00FFFF"/>
            <w:noWrap/>
            <w:vAlign w:val="bottom"/>
            <w:hideMark/>
          </w:tcPr>
          <w:p w14:paraId="131AE8BA"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110.000,00</w:t>
            </w:r>
          </w:p>
        </w:tc>
        <w:tc>
          <w:tcPr>
            <w:tcW w:w="1353" w:type="dxa"/>
            <w:tcBorders>
              <w:top w:val="nil"/>
              <w:left w:val="nil"/>
              <w:bottom w:val="nil"/>
              <w:right w:val="nil"/>
            </w:tcBorders>
            <w:shd w:val="clear" w:color="000000" w:fill="00FFFF"/>
            <w:noWrap/>
            <w:vAlign w:val="bottom"/>
            <w:hideMark/>
          </w:tcPr>
          <w:p w14:paraId="0A5EDD26"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145.700,00</w:t>
            </w:r>
          </w:p>
        </w:tc>
        <w:tc>
          <w:tcPr>
            <w:tcW w:w="1276" w:type="dxa"/>
            <w:tcBorders>
              <w:top w:val="nil"/>
              <w:left w:val="nil"/>
              <w:bottom w:val="nil"/>
              <w:right w:val="nil"/>
            </w:tcBorders>
            <w:shd w:val="clear" w:color="000000" w:fill="00FFFF"/>
            <w:noWrap/>
            <w:vAlign w:val="bottom"/>
            <w:hideMark/>
          </w:tcPr>
          <w:p w14:paraId="7456A96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145.700,00</w:t>
            </w:r>
          </w:p>
        </w:tc>
        <w:tc>
          <w:tcPr>
            <w:tcW w:w="1275" w:type="dxa"/>
            <w:tcBorders>
              <w:top w:val="nil"/>
              <w:left w:val="nil"/>
              <w:bottom w:val="nil"/>
              <w:right w:val="nil"/>
            </w:tcBorders>
            <w:shd w:val="clear" w:color="000000" w:fill="00FFFF"/>
            <w:noWrap/>
            <w:vAlign w:val="bottom"/>
            <w:hideMark/>
          </w:tcPr>
          <w:p w14:paraId="3BADFA3C"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145.700,00</w:t>
            </w:r>
          </w:p>
        </w:tc>
      </w:tr>
      <w:tr w:rsidR="00925014" w:rsidRPr="00925014" w14:paraId="53C91E1A"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030165B4"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049 Ekonomski poslovi koji nisu drugdje svrstani</w:t>
            </w:r>
          </w:p>
        </w:tc>
        <w:tc>
          <w:tcPr>
            <w:tcW w:w="2835" w:type="dxa"/>
            <w:tcBorders>
              <w:top w:val="nil"/>
              <w:left w:val="nil"/>
              <w:bottom w:val="nil"/>
              <w:right w:val="nil"/>
            </w:tcBorders>
            <w:shd w:val="clear" w:color="000000" w:fill="00FFFF"/>
            <w:noWrap/>
            <w:vAlign w:val="bottom"/>
            <w:hideMark/>
          </w:tcPr>
          <w:p w14:paraId="67A74A62"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70.596,80</w:t>
            </w:r>
          </w:p>
        </w:tc>
        <w:tc>
          <w:tcPr>
            <w:tcW w:w="1340" w:type="dxa"/>
            <w:tcBorders>
              <w:top w:val="nil"/>
              <w:left w:val="nil"/>
              <w:bottom w:val="nil"/>
              <w:right w:val="nil"/>
            </w:tcBorders>
            <w:shd w:val="clear" w:color="000000" w:fill="00FFFF"/>
            <w:noWrap/>
            <w:vAlign w:val="bottom"/>
            <w:hideMark/>
          </w:tcPr>
          <w:p w14:paraId="17DD80F3"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313.486,00</w:t>
            </w:r>
          </w:p>
        </w:tc>
        <w:tc>
          <w:tcPr>
            <w:tcW w:w="1353" w:type="dxa"/>
            <w:tcBorders>
              <w:top w:val="nil"/>
              <w:left w:val="nil"/>
              <w:bottom w:val="nil"/>
              <w:right w:val="nil"/>
            </w:tcBorders>
            <w:shd w:val="clear" w:color="000000" w:fill="00FFFF"/>
            <w:noWrap/>
            <w:vAlign w:val="bottom"/>
            <w:hideMark/>
          </w:tcPr>
          <w:p w14:paraId="27A8B19C"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326.198,00</w:t>
            </w:r>
          </w:p>
        </w:tc>
        <w:tc>
          <w:tcPr>
            <w:tcW w:w="1276" w:type="dxa"/>
            <w:tcBorders>
              <w:top w:val="nil"/>
              <w:left w:val="nil"/>
              <w:bottom w:val="nil"/>
              <w:right w:val="nil"/>
            </w:tcBorders>
            <w:shd w:val="clear" w:color="000000" w:fill="00FFFF"/>
            <w:noWrap/>
            <w:vAlign w:val="bottom"/>
            <w:hideMark/>
          </w:tcPr>
          <w:p w14:paraId="0DB28484"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273.198,00</w:t>
            </w:r>
          </w:p>
        </w:tc>
        <w:tc>
          <w:tcPr>
            <w:tcW w:w="1275" w:type="dxa"/>
            <w:tcBorders>
              <w:top w:val="nil"/>
              <w:left w:val="nil"/>
              <w:bottom w:val="nil"/>
              <w:right w:val="nil"/>
            </w:tcBorders>
            <w:shd w:val="clear" w:color="000000" w:fill="00FFFF"/>
            <w:noWrap/>
            <w:vAlign w:val="bottom"/>
            <w:hideMark/>
          </w:tcPr>
          <w:p w14:paraId="14928370"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273.198,00</w:t>
            </w:r>
          </w:p>
        </w:tc>
      </w:tr>
      <w:tr w:rsidR="00925014" w:rsidRPr="00925014" w14:paraId="6449549F" w14:textId="77777777" w:rsidTr="00925014">
        <w:trPr>
          <w:trHeight w:val="255"/>
        </w:trPr>
        <w:tc>
          <w:tcPr>
            <w:tcW w:w="6096" w:type="dxa"/>
            <w:gridSpan w:val="2"/>
            <w:tcBorders>
              <w:top w:val="nil"/>
              <w:left w:val="nil"/>
              <w:bottom w:val="nil"/>
              <w:right w:val="nil"/>
            </w:tcBorders>
            <w:shd w:val="clear" w:color="000000" w:fill="00CCFF"/>
            <w:noWrap/>
            <w:vAlign w:val="bottom"/>
            <w:hideMark/>
          </w:tcPr>
          <w:p w14:paraId="6594B10C"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05 Zaštita okoliša</w:t>
            </w:r>
          </w:p>
        </w:tc>
        <w:tc>
          <w:tcPr>
            <w:tcW w:w="2835" w:type="dxa"/>
            <w:tcBorders>
              <w:top w:val="nil"/>
              <w:left w:val="nil"/>
              <w:bottom w:val="nil"/>
              <w:right w:val="nil"/>
            </w:tcBorders>
            <w:shd w:val="clear" w:color="000000" w:fill="00CCFF"/>
            <w:noWrap/>
            <w:vAlign w:val="bottom"/>
            <w:hideMark/>
          </w:tcPr>
          <w:p w14:paraId="1458FEE4"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0,00</w:t>
            </w:r>
          </w:p>
        </w:tc>
        <w:tc>
          <w:tcPr>
            <w:tcW w:w="1340" w:type="dxa"/>
            <w:tcBorders>
              <w:top w:val="nil"/>
              <w:left w:val="nil"/>
              <w:bottom w:val="nil"/>
              <w:right w:val="nil"/>
            </w:tcBorders>
            <w:shd w:val="clear" w:color="000000" w:fill="00CCFF"/>
            <w:noWrap/>
            <w:vAlign w:val="bottom"/>
            <w:hideMark/>
          </w:tcPr>
          <w:p w14:paraId="35372906"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111.000,00</w:t>
            </w:r>
          </w:p>
        </w:tc>
        <w:tc>
          <w:tcPr>
            <w:tcW w:w="1353" w:type="dxa"/>
            <w:tcBorders>
              <w:top w:val="nil"/>
              <w:left w:val="nil"/>
              <w:bottom w:val="nil"/>
              <w:right w:val="nil"/>
            </w:tcBorders>
            <w:shd w:val="clear" w:color="000000" w:fill="00CCFF"/>
            <w:noWrap/>
            <w:vAlign w:val="bottom"/>
            <w:hideMark/>
          </w:tcPr>
          <w:p w14:paraId="202DADDD"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95.000,00</w:t>
            </w:r>
          </w:p>
        </w:tc>
        <w:tc>
          <w:tcPr>
            <w:tcW w:w="1276" w:type="dxa"/>
            <w:tcBorders>
              <w:top w:val="nil"/>
              <w:left w:val="nil"/>
              <w:bottom w:val="nil"/>
              <w:right w:val="nil"/>
            </w:tcBorders>
            <w:shd w:val="clear" w:color="000000" w:fill="00CCFF"/>
            <w:noWrap/>
            <w:vAlign w:val="bottom"/>
            <w:hideMark/>
          </w:tcPr>
          <w:p w14:paraId="1373B33B"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55.000,00</w:t>
            </w:r>
          </w:p>
        </w:tc>
        <w:tc>
          <w:tcPr>
            <w:tcW w:w="1275" w:type="dxa"/>
            <w:tcBorders>
              <w:top w:val="nil"/>
              <w:left w:val="nil"/>
              <w:bottom w:val="nil"/>
              <w:right w:val="nil"/>
            </w:tcBorders>
            <w:shd w:val="clear" w:color="000000" w:fill="00CCFF"/>
            <w:noWrap/>
            <w:vAlign w:val="bottom"/>
            <w:hideMark/>
          </w:tcPr>
          <w:p w14:paraId="58AF9DE6"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55.000,00</w:t>
            </w:r>
          </w:p>
        </w:tc>
      </w:tr>
      <w:tr w:rsidR="00925014" w:rsidRPr="00925014" w14:paraId="05F4CF8F"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6C405052"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051 Gospodarenje otpadom</w:t>
            </w:r>
          </w:p>
        </w:tc>
        <w:tc>
          <w:tcPr>
            <w:tcW w:w="2835" w:type="dxa"/>
            <w:tcBorders>
              <w:top w:val="nil"/>
              <w:left w:val="nil"/>
              <w:bottom w:val="nil"/>
              <w:right w:val="nil"/>
            </w:tcBorders>
            <w:shd w:val="clear" w:color="000000" w:fill="00FFFF"/>
            <w:noWrap/>
            <w:vAlign w:val="bottom"/>
            <w:hideMark/>
          </w:tcPr>
          <w:p w14:paraId="7A563D97"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0,00</w:t>
            </w:r>
          </w:p>
        </w:tc>
        <w:tc>
          <w:tcPr>
            <w:tcW w:w="1340" w:type="dxa"/>
            <w:tcBorders>
              <w:top w:val="nil"/>
              <w:left w:val="nil"/>
              <w:bottom w:val="nil"/>
              <w:right w:val="nil"/>
            </w:tcBorders>
            <w:shd w:val="clear" w:color="000000" w:fill="00FFFF"/>
            <w:noWrap/>
            <w:vAlign w:val="bottom"/>
            <w:hideMark/>
          </w:tcPr>
          <w:p w14:paraId="5985C7F5"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111.000,00</w:t>
            </w:r>
          </w:p>
        </w:tc>
        <w:tc>
          <w:tcPr>
            <w:tcW w:w="1353" w:type="dxa"/>
            <w:tcBorders>
              <w:top w:val="nil"/>
              <w:left w:val="nil"/>
              <w:bottom w:val="nil"/>
              <w:right w:val="nil"/>
            </w:tcBorders>
            <w:shd w:val="clear" w:color="000000" w:fill="00FFFF"/>
            <w:noWrap/>
            <w:vAlign w:val="bottom"/>
            <w:hideMark/>
          </w:tcPr>
          <w:p w14:paraId="7C54F6D0"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95.000,00</w:t>
            </w:r>
          </w:p>
        </w:tc>
        <w:tc>
          <w:tcPr>
            <w:tcW w:w="1276" w:type="dxa"/>
            <w:tcBorders>
              <w:top w:val="nil"/>
              <w:left w:val="nil"/>
              <w:bottom w:val="nil"/>
              <w:right w:val="nil"/>
            </w:tcBorders>
            <w:shd w:val="clear" w:color="000000" w:fill="00FFFF"/>
            <w:noWrap/>
            <w:vAlign w:val="bottom"/>
            <w:hideMark/>
          </w:tcPr>
          <w:p w14:paraId="628D9095"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55.000,00</w:t>
            </w:r>
          </w:p>
        </w:tc>
        <w:tc>
          <w:tcPr>
            <w:tcW w:w="1275" w:type="dxa"/>
            <w:tcBorders>
              <w:top w:val="nil"/>
              <w:left w:val="nil"/>
              <w:bottom w:val="nil"/>
              <w:right w:val="nil"/>
            </w:tcBorders>
            <w:shd w:val="clear" w:color="000000" w:fill="00FFFF"/>
            <w:noWrap/>
            <w:vAlign w:val="bottom"/>
            <w:hideMark/>
          </w:tcPr>
          <w:p w14:paraId="6BF08A41"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55.000,00</w:t>
            </w:r>
          </w:p>
        </w:tc>
      </w:tr>
      <w:tr w:rsidR="00925014" w:rsidRPr="00925014" w14:paraId="1F77F48C" w14:textId="77777777" w:rsidTr="00925014">
        <w:trPr>
          <w:trHeight w:val="255"/>
        </w:trPr>
        <w:tc>
          <w:tcPr>
            <w:tcW w:w="6096" w:type="dxa"/>
            <w:gridSpan w:val="2"/>
            <w:tcBorders>
              <w:top w:val="nil"/>
              <w:left w:val="nil"/>
              <w:bottom w:val="nil"/>
              <w:right w:val="nil"/>
            </w:tcBorders>
            <w:shd w:val="clear" w:color="000000" w:fill="00CCFF"/>
            <w:noWrap/>
            <w:vAlign w:val="bottom"/>
            <w:hideMark/>
          </w:tcPr>
          <w:p w14:paraId="1BCB62D0"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06 Usluge unapređenja stanovanja i zajednice</w:t>
            </w:r>
          </w:p>
        </w:tc>
        <w:tc>
          <w:tcPr>
            <w:tcW w:w="2835" w:type="dxa"/>
            <w:tcBorders>
              <w:top w:val="nil"/>
              <w:left w:val="nil"/>
              <w:bottom w:val="nil"/>
              <w:right w:val="nil"/>
            </w:tcBorders>
            <w:shd w:val="clear" w:color="000000" w:fill="00CCFF"/>
            <w:noWrap/>
            <w:vAlign w:val="bottom"/>
            <w:hideMark/>
          </w:tcPr>
          <w:p w14:paraId="649A9270"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44.473,32</w:t>
            </w:r>
          </w:p>
        </w:tc>
        <w:tc>
          <w:tcPr>
            <w:tcW w:w="1340" w:type="dxa"/>
            <w:tcBorders>
              <w:top w:val="nil"/>
              <w:left w:val="nil"/>
              <w:bottom w:val="nil"/>
              <w:right w:val="nil"/>
            </w:tcBorders>
            <w:shd w:val="clear" w:color="000000" w:fill="00CCFF"/>
            <w:noWrap/>
            <w:vAlign w:val="bottom"/>
            <w:hideMark/>
          </w:tcPr>
          <w:p w14:paraId="18F0BA77"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178.633,00</w:t>
            </w:r>
          </w:p>
        </w:tc>
        <w:tc>
          <w:tcPr>
            <w:tcW w:w="1353" w:type="dxa"/>
            <w:tcBorders>
              <w:top w:val="nil"/>
              <w:left w:val="nil"/>
              <w:bottom w:val="nil"/>
              <w:right w:val="nil"/>
            </w:tcBorders>
            <w:shd w:val="clear" w:color="000000" w:fill="00CCFF"/>
            <w:noWrap/>
            <w:vAlign w:val="bottom"/>
            <w:hideMark/>
          </w:tcPr>
          <w:p w14:paraId="662E30A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267.633,00</w:t>
            </w:r>
          </w:p>
        </w:tc>
        <w:tc>
          <w:tcPr>
            <w:tcW w:w="1276" w:type="dxa"/>
            <w:tcBorders>
              <w:top w:val="nil"/>
              <w:left w:val="nil"/>
              <w:bottom w:val="nil"/>
              <w:right w:val="nil"/>
            </w:tcBorders>
            <w:shd w:val="clear" w:color="000000" w:fill="00CCFF"/>
            <w:noWrap/>
            <w:vAlign w:val="bottom"/>
            <w:hideMark/>
          </w:tcPr>
          <w:p w14:paraId="150D9D89"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235.133,00</w:t>
            </w:r>
          </w:p>
        </w:tc>
        <w:tc>
          <w:tcPr>
            <w:tcW w:w="1275" w:type="dxa"/>
            <w:tcBorders>
              <w:top w:val="nil"/>
              <w:left w:val="nil"/>
              <w:bottom w:val="nil"/>
              <w:right w:val="nil"/>
            </w:tcBorders>
            <w:shd w:val="clear" w:color="000000" w:fill="00CCFF"/>
            <w:noWrap/>
            <w:vAlign w:val="bottom"/>
            <w:hideMark/>
          </w:tcPr>
          <w:p w14:paraId="466157F4"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185.133,00</w:t>
            </w:r>
          </w:p>
        </w:tc>
      </w:tr>
      <w:tr w:rsidR="00925014" w:rsidRPr="00925014" w14:paraId="2522ECE0"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57ED6E95"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061 Razvoj stanovanja</w:t>
            </w:r>
          </w:p>
        </w:tc>
        <w:tc>
          <w:tcPr>
            <w:tcW w:w="2835" w:type="dxa"/>
            <w:tcBorders>
              <w:top w:val="nil"/>
              <w:left w:val="nil"/>
              <w:bottom w:val="nil"/>
              <w:right w:val="nil"/>
            </w:tcBorders>
            <w:shd w:val="clear" w:color="000000" w:fill="00FFFF"/>
            <w:noWrap/>
            <w:vAlign w:val="bottom"/>
            <w:hideMark/>
          </w:tcPr>
          <w:p w14:paraId="4AB82E2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3.267,00</w:t>
            </w:r>
          </w:p>
        </w:tc>
        <w:tc>
          <w:tcPr>
            <w:tcW w:w="1340" w:type="dxa"/>
            <w:tcBorders>
              <w:top w:val="nil"/>
              <w:left w:val="nil"/>
              <w:bottom w:val="nil"/>
              <w:right w:val="nil"/>
            </w:tcBorders>
            <w:shd w:val="clear" w:color="000000" w:fill="00FFFF"/>
            <w:noWrap/>
            <w:vAlign w:val="bottom"/>
            <w:hideMark/>
          </w:tcPr>
          <w:p w14:paraId="16CFA12E"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31.500,00</w:t>
            </w:r>
          </w:p>
        </w:tc>
        <w:tc>
          <w:tcPr>
            <w:tcW w:w="1353" w:type="dxa"/>
            <w:tcBorders>
              <w:top w:val="nil"/>
              <w:left w:val="nil"/>
              <w:bottom w:val="nil"/>
              <w:right w:val="nil"/>
            </w:tcBorders>
            <w:shd w:val="clear" w:color="000000" w:fill="00FFFF"/>
            <w:noWrap/>
            <w:vAlign w:val="bottom"/>
            <w:hideMark/>
          </w:tcPr>
          <w:p w14:paraId="366723B9"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31.500,00</w:t>
            </w:r>
          </w:p>
        </w:tc>
        <w:tc>
          <w:tcPr>
            <w:tcW w:w="1276" w:type="dxa"/>
            <w:tcBorders>
              <w:top w:val="nil"/>
              <w:left w:val="nil"/>
              <w:bottom w:val="nil"/>
              <w:right w:val="nil"/>
            </w:tcBorders>
            <w:shd w:val="clear" w:color="000000" w:fill="00FFFF"/>
            <w:noWrap/>
            <w:vAlign w:val="bottom"/>
            <w:hideMark/>
          </w:tcPr>
          <w:p w14:paraId="2DD24B06"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20.000,00</w:t>
            </w:r>
          </w:p>
        </w:tc>
        <w:tc>
          <w:tcPr>
            <w:tcW w:w="1275" w:type="dxa"/>
            <w:tcBorders>
              <w:top w:val="nil"/>
              <w:left w:val="nil"/>
              <w:bottom w:val="nil"/>
              <w:right w:val="nil"/>
            </w:tcBorders>
            <w:shd w:val="clear" w:color="000000" w:fill="00FFFF"/>
            <w:noWrap/>
            <w:vAlign w:val="bottom"/>
            <w:hideMark/>
          </w:tcPr>
          <w:p w14:paraId="7794DE59"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20.000,00</w:t>
            </w:r>
          </w:p>
        </w:tc>
      </w:tr>
      <w:tr w:rsidR="00925014" w:rsidRPr="00925014" w14:paraId="159A7F07"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47E6209F"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062 Razvoj zajednice</w:t>
            </w:r>
          </w:p>
        </w:tc>
        <w:tc>
          <w:tcPr>
            <w:tcW w:w="2835" w:type="dxa"/>
            <w:tcBorders>
              <w:top w:val="nil"/>
              <w:left w:val="nil"/>
              <w:bottom w:val="nil"/>
              <w:right w:val="nil"/>
            </w:tcBorders>
            <w:shd w:val="clear" w:color="000000" w:fill="00FFFF"/>
            <w:noWrap/>
            <w:vAlign w:val="bottom"/>
            <w:hideMark/>
          </w:tcPr>
          <w:p w14:paraId="627E460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35.276,32</w:t>
            </w:r>
          </w:p>
        </w:tc>
        <w:tc>
          <w:tcPr>
            <w:tcW w:w="1340" w:type="dxa"/>
            <w:tcBorders>
              <w:top w:val="nil"/>
              <w:left w:val="nil"/>
              <w:bottom w:val="nil"/>
              <w:right w:val="nil"/>
            </w:tcBorders>
            <w:shd w:val="clear" w:color="000000" w:fill="00FFFF"/>
            <w:noWrap/>
            <w:vAlign w:val="bottom"/>
            <w:hideMark/>
          </w:tcPr>
          <w:p w14:paraId="21518BAE"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125.861,00</w:t>
            </w:r>
          </w:p>
        </w:tc>
        <w:tc>
          <w:tcPr>
            <w:tcW w:w="1353" w:type="dxa"/>
            <w:tcBorders>
              <w:top w:val="nil"/>
              <w:left w:val="nil"/>
              <w:bottom w:val="nil"/>
              <w:right w:val="nil"/>
            </w:tcBorders>
            <w:shd w:val="clear" w:color="000000" w:fill="00FFFF"/>
            <w:noWrap/>
            <w:vAlign w:val="bottom"/>
            <w:hideMark/>
          </w:tcPr>
          <w:p w14:paraId="506865D5"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195.861,00</w:t>
            </w:r>
          </w:p>
        </w:tc>
        <w:tc>
          <w:tcPr>
            <w:tcW w:w="1276" w:type="dxa"/>
            <w:tcBorders>
              <w:top w:val="nil"/>
              <w:left w:val="nil"/>
              <w:bottom w:val="nil"/>
              <w:right w:val="nil"/>
            </w:tcBorders>
            <w:shd w:val="clear" w:color="000000" w:fill="00FFFF"/>
            <w:noWrap/>
            <w:vAlign w:val="bottom"/>
            <w:hideMark/>
          </w:tcPr>
          <w:p w14:paraId="50176B21"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195.861,00</w:t>
            </w:r>
          </w:p>
        </w:tc>
        <w:tc>
          <w:tcPr>
            <w:tcW w:w="1275" w:type="dxa"/>
            <w:tcBorders>
              <w:top w:val="nil"/>
              <w:left w:val="nil"/>
              <w:bottom w:val="nil"/>
              <w:right w:val="nil"/>
            </w:tcBorders>
            <w:shd w:val="clear" w:color="000000" w:fill="00FFFF"/>
            <w:noWrap/>
            <w:vAlign w:val="bottom"/>
            <w:hideMark/>
          </w:tcPr>
          <w:p w14:paraId="2D75A72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145.861,00</w:t>
            </w:r>
          </w:p>
        </w:tc>
      </w:tr>
      <w:tr w:rsidR="00925014" w:rsidRPr="00925014" w14:paraId="2163616C"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6307ECAF"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063 Opskrba vodom</w:t>
            </w:r>
          </w:p>
        </w:tc>
        <w:tc>
          <w:tcPr>
            <w:tcW w:w="2835" w:type="dxa"/>
            <w:tcBorders>
              <w:top w:val="nil"/>
              <w:left w:val="nil"/>
              <w:bottom w:val="nil"/>
              <w:right w:val="nil"/>
            </w:tcBorders>
            <w:shd w:val="clear" w:color="000000" w:fill="00FFFF"/>
            <w:noWrap/>
            <w:vAlign w:val="bottom"/>
            <w:hideMark/>
          </w:tcPr>
          <w:p w14:paraId="420FD7CE"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0,00</w:t>
            </w:r>
          </w:p>
        </w:tc>
        <w:tc>
          <w:tcPr>
            <w:tcW w:w="1340" w:type="dxa"/>
            <w:tcBorders>
              <w:top w:val="nil"/>
              <w:left w:val="nil"/>
              <w:bottom w:val="nil"/>
              <w:right w:val="nil"/>
            </w:tcBorders>
            <w:shd w:val="clear" w:color="000000" w:fill="00FFFF"/>
            <w:noWrap/>
            <w:vAlign w:val="bottom"/>
            <w:hideMark/>
          </w:tcPr>
          <w:p w14:paraId="74D6D8B1"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13.272,00</w:t>
            </w:r>
          </w:p>
        </w:tc>
        <w:tc>
          <w:tcPr>
            <w:tcW w:w="1353" w:type="dxa"/>
            <w:tcBorders>
              <w:top w:val="nil"/>
              <w:left w:val="nil"/>
              <w:bottom w:val="nil"/>
              <w:right w:val="nil"/>
            </w:tcBorders>
            <w:shd w:val="clear" w:color="000000" w:fill="00FFFF"/>
            <w:noWrap/>
            <w:vAlign w:val="bottom"/>
            <w:hideMark/>
          </w:tcPr>
          <w:p w14:paraId="7143FCDA"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13.272,00</w:t>
            </w:r>
          </w:p>
        </w:tc>
        <w:tc>
          <w:tcPr>
            <w:tcW w:w="1276" w:type="dxa"/>
            <w:tcBorders>
              <w:top w:val="nil"/>
              <w:left w:val="nil"/>
              <w:bottom w:val="nil"/>
              <w:right w:val="nil"/>
            </w:tcBorders>
            <w:shd w:val="clear" w:color="000000" w:fill="00FFFF"/>
            <w:noWrap/>
            <w:vAlign w:val="bottom"/>
            <w:hideMark/>
          </w:tcPr>
          <w:p w14:paraId="58482F74"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13.272,00</w:t>
            </w:r>
          </w:p>
        </w:tc>
        <w:tc>
          <w:tcPr>
            <w:tcW w:w="1275" w:type="dxa"/>
            <w:tcBorders>
              <w:top w:val="nil"/>
              <w:left w:val="nil"/>
              <w:bottom w:val="nil"/>
              <w:right w:val="nil"/>
            </w:tcBorders>
            <w:shd w:val="clear" w:color="000000" w:fill="00FFFF"/>
            <w:noWrap/>
            <w:vAlign w:val="bottom"/>
            <w:hideMark/>
          </w:tcPr>
          <w:p w14:paraId="64516382"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13.272,00</w:t>
            </w:r>
          </w:p>
        </w:tc>
      </w:tr>
      <w:tr w:rsidR="00925014" w:rsidRPr="00925014" w14:paraId="1AC3DBA0"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7C9D34FD"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064 Ulična rasvjeta</w:t>
            </w:r>
          </w:p>
        </w:tc>
        <w:tc>
          <w:tcPr>
            <w:tcW w:w="2835" w:type="dxa"/>
            <w:tcBorders>
              <w:top w:val="nil"/>
              <w:left w:val="nil"/>
              <w:bottom w:val="nil"/>
              <w:right w:val="nil"/>
            </w:tcBorders>
            <w:shd w:val="clear" w:color="000000" w:fill="00FFFF"/>
            <w:noWrap/>
            <w:vAlign w:val="bottom"/>
            <w:hideMark/>
          </w:tcPr>
          <w:p w14:paraId="3606B610"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5.930,00</w:t>
            </w:r>
          </w:p>
        </w:tc>
        <w:tc>
          <w:tcPr>
            <w:tcW w:w="1340" w:type="dxa"/>
            <w:tcBorders>
              <w:top w:val="nil"/>
              <w:left w:val="nil"/>
              <w:bottom w:val="nil"/>
              <w:right w:val="nil"/>
            </w:tcBorders>
            <w:shd w:val="clear" w:color="000000" w:fill="00FFFF"/>
            <w:noWrap/>
            <w:vAlign w:val="bottom"/>
            <w:hideMark/>
          </w:tcPr>
          <w:p w14:paraId="3A8349DF"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8.000,00</w:t>
            </w:r>
          </w:p>
        </w:tc>
        <w:tc>
          <w:tcPr>
            <w:tcW w:w="1353" w:type="dxa"/>
            <w:tcBorders>
              <w:top w:val="nil"/>
              <w:left w:val="nil"/>
              <w:bottom w:val="nil"/>
              <w:right w:val="nil"/>
            </w:tcBorders>
            <w:shd w:val="clear" w:color="000000" w:fill="00FFFF"/>
            <w:noWrap/>
            <w:vAlign w:val="bottom"/>
            <w:hideMark/>
          </w:tcPr>
          <w:p w14:paraId="59B5C37B"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27.000,00</w:t>
            </w:r>
          </w:p>
        </w:tc>
        <w:tc>
          <w:tcPr>
            <w:tcW w:w="1276" w:type="dxa"/>
            <w:tcBorders>
              <w:top w:val="nil"/>
              <w:left w:val="nil"/>
              <w:bottom w:val="nil"/>
              <w:right w:val="nil"/>
            </w:tcBorders>
            <w:shd w:val="clear" w:color="000000" w:fill="00FFFF"/>
            <w:noWrap/>
            <w:vAlign w:val="bottom"/>
            <w:hideMark/>
          </w:tcPr>
          <w:p w14:paraId="2D192CDD"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6.000,00</w:t>
            </w:r>
          </w:p>
        </w:tc>
        <w:tc>
          <w:tcPr>
            <w:tcW w:w="1275" w:type="dxa"/>
            <w:tcBorders>
              <w:top w:val="nil"/>
              <w:left w:val="nil"/>
              <w:bottom w:val="nil"/>
              <w:right w:val="nil"/>
            </w:tcBorders>
            <w:shd w:val="clear" w:color="000000" w:fill="00FFFF"/>
            <w:noWrap/>
            <w:vAlign w:val="bottom"/>
            <w:hideMark/>
          </w:tcPr>
          <w:p w14:paraId="39DAD255"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6.000,00</w:t>
            </w:r>
          </w:p>
        </w:tc>
      </w:tr>
      <w:tr w:rsidR="00925014" w:rsidRPr="00925014" w14:paraId="623075BA" w14:textId="77777777" w:rsidTr="00925014">
        <w:trPr>
          <w:trHeight w:val="255"/>
        </w:trPr>
        <w:tc>
          <w:tcPr>
            <w:tcW w:w="6096" w:type="dxa"/>
            <w:gridSpan w:val="2"/>
            <w:tcBorders>
              <w:top w:val="nil"/>
              <w:left w:val="nil"/>
              <w:bottom w:val="nil"/>
              <w:right w:val="nil"/>
            </w:tcBorders>
            <w:shd w:val="clear" w:color="000000" w:fill="00CCFF"/>
            <w:noWrap/>
            <w:vAlign w:val="bottom"/>
            <w:hideMark/>
          </w:tcPr>
          <w:p w14:paraId="66CD4D4F"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07 Zdravstvo</w:t>
            </w:r>
          </w:p>
        </w:tc>
        <w:tc>
          <w:tcPr>
            <w:tcW w:w="2835" w:type="dxa"/>
            <w:tcBorders>
              <w:top w:val="nil"/>
              <w:left w:val="nil"/>
              <w:bottom w:val="nil"/>
              <w:right w:val="nil"/>
            </w:tcBorders>
            <w:shd w:val="clear" w:color="000000" w:fill="00CCFF"/>
            <w:noWrap/>
            <w:vAlign w:val="bottom"/>
            <w:hideMark/>
          </w:tcPr>
          <w:p w14:paraId="6D1BB4C6"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6.945,60</w:t>
            </w:r>
          </w:p>
        </w:tc>
        <w:tc>
          <w:tcPr>
            <w:tcW w:w="1340" w:type="dxa"/>
            <w:tcBorders>
              <w:top w:val="nil"/>
              <w:left w:val="nil"/>
              <w:bottom w:val="nil"/>
              <w:right w:val="nil"/>
            </w:tcBorders>
            <w:shd w:val="clear" w:color="000000" w:fill="00CCFF"/>
            <w:noWrap/>
            <w:vAlign w:val="bottom"/>
            <w:hideMark/>
          </w:tcPr>
          <w:p w14:paraId="5AF3116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16.318,00</w:t>
            </w:r>
          </w:p>
        </w:tc>
        <w:tc>
          <w:tcPr>
            <w:tcW w:w="1353" w:type="dxa"/>
            <w:tcBorders>
              <w:top w:val="nil"/>
              <w:left w:val="nil"/>
              <w:bottom w:val="nil"/>
              <w:right w:val="nil"/>
            </w:tcBorders>
            <w:shd w:val="clear" w:color="000000" w:fill="00CCFF"/>
            <w:noWrap/>
            <w:vAlign w:val="bottom"/>
            <w:hideMark/>
          </w:tcPr>
          <w:p w14:paraId="39EF97D3"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17.818,00</w:t>
            </w:r>
          </w:p>
        </w:tc>
        <w:tc>
          <w:tcPr>
            <w:tcW w:w="1276" w:type="dxa"/>
            <w:tcBorders>
              <w:top w:val="nil"/>
              <w:left w:val="nil"/>
              <w:bottom w:val="nil"/>
              <w:right w:val="nil"/>
            </w:tcBorders>
            <w:shd w:val="clear" w:color="000000" w:fill="00CCFF"/>
            <w:noWrap/>
            <w:vAlign w:val="bottom"/>
            <w:hideMark/>
          </w:tcPr>
          <w:p w14:paraId="37A059B6"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17.818,00</w:t>
            </w:r>
          </w:p>
        </w:tc>
        <w:tc>
          <w:tcPr>
            <w:tcW w:w="1275" w:type="dxa"/>
            <w:tcBorders>
              <w:top w:val="nil"/>
              <w:left w:val="nil"/>
              <w:bottom w:val="nil"/>
              <w:right w:val="nil"/>
            </w:tcBorders>
            <w:shd w:val="clear" w:color="000000" w:fill="00CCFF"/>
            <w:noWrap/>
            <w:vAlign w:val="bottom"/>
            <w:hideMark/>
          </w:tcPr>
          <w:p w14:paraId="1D9E6FB7"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17.818,00</w:t>
            </w:r>
          </w:p>
        </w:tc>
      </w:tr>
      <w:tr w:rsidR="00925014" w:rsidRPr="00925014" w14:paraId="7968E365"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78214DE3"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072 Službe za vanjske pacijente</w:t>
            </w:r>
          </w:p>
        </w:tc>
        <w:tc>
          <w:tcPr>
            <w:tcW w:w="2835" w:type="dxa"/>
            <w:tcBorders>
              <w:top w:val="nil"/>
              <w:left w:val="nil"/>
              <w:bottom w:val="nil"/>
              <w:right w:val="nil"/>
            </w:tcBorders>
            <w:shd w:val="clear" w:color="000000" w:fill="00FFFF"/>
            <w:noWrap/>
            <w:vAlign w:val="bottom"/>
            <w:hideMark/>
          </w:tcPr>
          <w:p w14:paraId="30B5FE31"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0,00</w:t>
            </w:r>
          </w:p>
        </w:tc>
        <w:tc>
          <w:tcPr>
            <w:tcW w:w="1340" w:type="dxa"/>
            <w:tcBorders>
              <w:top w:val="nil"/>
              <w:left w:val="nil"/>
              <w:bottom w:val="nil"/>
              <w:right w:val="nil"/>
            </w:tcBorders>
            <w:shd w:val="clear" w:color="000000" w:fill="00FFFF"/>
            <w:noWrap/>
            <w:vAlign w:val="bottom"/>
            <w:hideMark/>
          </w:tcPr>
          <w:p w14:paraId="50E57A09"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9.818,00</w:t>
            </w:r>
          </w:p>
        </w:tc>
        <w:tc>
          <w:tcPr>
            <w:tcW w:w="1353" w:type="dxa"/>
            <w:tcBorders>
              <w:top w:val="nil"/>
              <w:left w:val="nil"/>
              <w:bottom w:val="nil"/>
              <w:right w:val="nil"/>
            </w:tcBorders>
            <w:shd w:val="clear" w:color="000000" w:fill="00FFFF"/>
            <w:noWrap/>
            <w:vAlign w:val="bottom"/>
            <w:hideMark/>
          </w:tcPr>
          <w:p w14:paraId="0E879C1D"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9.818,00</w:t>
            </w:r>
          </w:p>
        </w:tc>
        <w:tc>
          <w:tcPr>
            <w:tcW w:w="1276" w:type="dxa"/>
            <w:tcBorders>
              <w:top w:val="nil"/>
              <w:left w:val="nil"/>
              <w:bottom w:val="nil"/>
              <w:right w:val="nil"/>
            </w:tcBorders>
            <w:shd w:val="clear" w:color="000000" w:fill="00FFFF"/>
            <w:noWrap/>
            <w:vAlign w:val="bottom"/>
            <w:hideMark/>
          </w:tcPr>
          <w:p w14:paraId="037CCD25"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9.818,00</w:t>
            </w:r>
          </w:p>
        </w:tc>
        <w:tc>
          <w:tcPr>
            <w:tcW w:w="1275" w:type="dxa"/>
            <w:tcBorders>
              <w:top w:val="nil"/>
              <w:left w:val="nil"/>
              <w:bottom w:val="nil"/>
              <w:right w:val="nil"/>
            </w:tcBorders>
            <w:shd w:val="clear" w:color="000000" w:fill="00FFFF"/>
            <w:noWrap/>
            <w:vAlign w:val="bottom"/>
            <w:hideMark/>
          </w:tcPr>
          <w:p w14:paraId="65D6B84A"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9.818,00</w:t>
            </w:r>
          </w:p>
        </w:tc>
      </w:tr>
      <w:tr w:rsidR="00925014" w:rsidRPr="00925014" w14:paraId="1592BA06"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47E884D7"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074 Službe javnog zdravstva</w:t>
            </w:r>
          </w:p>
        </w:tc>
        <w:tc>
          <w:tcPr>
            <w:tcW w:w="2835" w:type="dxa"/>
            <w:tcBorders>
              <w:top w:val="nil"/>
              <w:left w:val="nil"/>
              <w:bottom w:val="nil"/>
              <w:right w:val="nil"/>
            </w:tcBorders>
            <w:shd w:val="clear" w:color="000000" w:fill="00FFFF"/>
            <w:noWrap/>
            <w:vAlign w:val="bottom"/>
            <w:hideMark/>
          </w:tcPr>
          <w:p w14:paraId="3E3CFC5B"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6.945,60</w:t>
            </w:r>
          </w:p>
        </w:tc>
        <w:tc>
          <w:tcPr>
            <w:tcW w:w="1340" w:type="dxa"/>
            <w:tcBorders>
              <w:top w:val="nil"/>
              <w:left w:val="nil"/>
              <w:bottom w:val="nil"/>
              <w:right w:val="nil"/>
            </w:tcBorders>
            <w:shd w:val="clear" w:color="000000" w:fill="00FFFF"/>
            <w:noWrap/>
            <w:vAlign w:val="bottom"/>
            <w:hideMark/>
          </w:tcPr>
          <w:p w14:paraId="44A9F724"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6.500,00</w:t>
            </w:r>
          </w:p>
        </w:tc>
        <w:tc>
          <w:tcPr>
            <w:tcW w:w="1353" w:type="dxa"/>
            <w:tcBorders>
              <w:top w:val="nil"/>
              <w:left w:val="nil"/>
              <w:bottom w:val="nil"/>
              <w:right w:val="nil"/>
            </w:tcBorders>
            <w:shd w:val="clear" w:color="000000" w:fill="00FFFF"/>
            <w:noWrap/>
            <w:vAlign w:val="bottom"/>
            <w:hideMark/>
          </w:tcPr>
          <w:p w14:paraId="477AEFE0"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8.000,00</w:t>
            </w:r>
          </w:p>
        </w:tc>
        <w:tc>
          <w:tcPr>
            <w:tcW w:w="1276" w:type="dxa"/>
            <w:tcBorders>
              <w:top w:val="nil"/>
              <w:left w:val="nil"/>
              <w:bottom w:val="nil"/>
              <w:right w:val="nil"/>
            </w:tcBorders>
            <w:shd w:val="clear" w:color="000000" w:fill="00FFFF"/>
            <w:noWrap/>
            <w:vAlign w:val="bottom"/>
            <w:hideMark/>
          </w:tcPr>
          <w:p w14:paraId="52514F5F"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8.000,00</w:t>
            </w:r>
          </w:p>
        </w:tc>
        <w:tc>
          <w:tcPr>
            <w:tcW w:w="1275" w:type="dxa"/>
            <w:tcBorders>
              <w:top w:val="nil"/>
              <w:left w:val="nil"/>
              <w:bottom w:val="nil"/>
              <w:right w:val="nil"/>
            </w:tcBorders>
            <w:shd w:val="clear" w:color="000000" w:fill="00FFFF"/>
            <w:noWrap/>
            <w:vAlign w:val="bottom"/>
            <w:hideMark/>
          </w:tcPr>
          <w:p w14:paraId="145ED80A"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8.000,00</w:t>
            </w:r>
          </w:p>
        </w:tc>
      </w:tr>
      <w:tr w:rsidR="00925014" w:rsidRPr="00925014" w14:paraId="48475658" w14:textId="77777777" w:rsidTr="00925014">
        <w:trPr>
          <w:trHeight w:val="255"/>
        </w:trPr>
        <w:tc>
          <w:tcPr>
            <w:tcW w:w="6096" w:type="dxa"/>
            <w:gridSpan w:val="2"/>
            <w:tcBorders>
              <w:top w:val="nil"/>
              <w:left w:val="nil"/>
              <w:bottom w:val="nil"/>
              <w:right w:val="nil"/>
            </w:tcBorders>
            <w:shd w:val="clear" w:color="000000" w:fill="00CCFF"/>
            <w:noWrap/>
            <w:vAlign w:val="bottom"/>
            <w:hideMark/>
          </w:tcPr>
          <w:p w14:paraId="38F7291C"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08 Rekreacija, kultura i religija</w:t>
            </w:r>
          </w:p>
        </w:tc>
        <w:tc>
          <w:tcPr>
            <w:tcW w:w="2835" w:type="dxa"/>
            <w:tcBorders>
              <w:top w:val="nil"/>
              <w:left w:val="nil"/>
              <w:bottom w:val="nil"/>
              <w:right w:val="nil"/>
            </w:tcBorders>
            <w:shd w:val="clear" w:color="000000" w:fill="00CCFF"/>
            <w:noWrap/>
            <w:vAlign w:val="bottom"/>
            <w:hideMark/>
          </w:tcPr>
          <w:p w14:paraId="7CF0E219"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120.055,97</w:t>
            </w:r>
          </w:p>
        </w:tc>
        <w:tc>
          <w:tcPr>
            <w:tcW w:w="1340" w:type="dxa"/>
            <w:tcBorders>
              <w:top w:val="nil"/>
              <w:left w:val="nil"/>
              <w:bottom w:val="nil"/>
              <w:right w:val="nil"/>
            </w:tcBorders>
            <w:shd w:val="clear" w:color="000000" w:fill="00CCFF"/>
            <w:noWrap/>
            <w:vAlign w:val="bottom"/>
            <w:hideMark/>
          </w:tcPr>
          <w:p w14:paraId="401ECB7F"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1.830.658,00</w:t>
            </w:r>
          </w:p>
        </w:tc>
        <w:tc>
          <w:tcPr>
            <w:tcW w:w="1353" w:type="dxa"/>
            <w:tcBorders>
              <w:top w:val="nil"/>
              <w:left w:val="nil"/>
              <w:bottom w:val="nil"/>
              <w:right w:val="nil"/>
            </w:tcBorders>
            <w:shd w:val="clear" w:color="000000" w:fill="00CCFF"/>
            <w:noWrap/>
            <w:vAlign w:val="bottom"/>
            <w:hideMark/>
          </w:tcPr>
          <w:p w14:paraId="7871AF0F"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1.716.948,00</w:t>
            </w:r>
          </w:p>
        </w:tc>
        <w:tc>
          <w:tcPr>
            <w:tcW w:w="1276" w:type="dxa"/>
            <w:tcBorders>
              <w:top w:val="nil"/>
              <w:left w:val="nil"/>
              <w:bottom w:val="nil"/>
              <w:right w:val="nil"/>
            </w:tcBorders>
            <w:shd w:val="clear" w:color="000000" w:fill="00CCFF"/>
            <w:noWrap/>
            <w:vAlign w:val="bottom"/>
            <w:hideMark/>
          </w:tcPr>
          <w:p w14:paraId="3C55D02E"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1.613.608,00</w:t>
            </w:r>
          </w:p>
        </w:tc>
        <w:tc>
          <w:tcPr>
            <w:tcW w:w="1275" w:type="dxa"/>
            <w:tcBorders>
              <w:top w:val="nil"/>
              <w:left w:val="nil"/>
              <w:bottom w:val="nil"/>
              <w:right w:val="nil"/>
            </w:tcBorders>
            <w:shd w:val="clear" w:color="000000" w:fill="00CCFF"/>
            <w:noWrap/>
            <w:vAlign w:val="bottom"/>
            <w:hideMark/>
          </w:tcPr>
          <w:p w14:paraId="432046C2"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1.547.608,00</w:t>
            </w:r>
          </w:p>
        </w:tc>
      </w:tr>
      <w:tr w:rsidR="00925014" w:rsidRPr="00925014" w14:paraId="63EADF21"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73C84DF3"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081 Službe rekreacije i sporta</w:t>
            </w:r>
          </w:p>
        </w:tc>
        <w:tc>
          <w:tcPr>
            <w:tcW w:w="2835" w:type="dxa"/>
            <w:tcBorders>
              <w:top w:val="nil"/>
              <w:left w:val="nil"/>
              <w:bottom w:val="nil"/>
              <w:right w:val="nil"/>
            </w:tcBorders>
            <w:shd w:val="clear" w:color="000000" w:fill="00FFFF"/>
            <w:noWrap/>
            <w:vAlign w:val="bottom"/>
            <w:hideMark/>
          </w:tcPr>
          <w:p w14:paraId="66635744"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47.362,50</w:t>
            </w:r>
          </w:p>
        </w:tc>
        <w:tc>
          <w:tcPr>
            <w:tcW w:w="1340" w:type="dxa"/>
            <w:tcBorders>
              <w:top w:val="nil"/>
              <w:left w:val="nil"/>
              <w:bottom w:val="nil"/>
              <w:right w:val="nil"/>
            </w:tcBorders>
            <w:shd w:val="clear" w:color="000000" w:fill="00FFFF"/>
            <w:noWrap/>
            <w:vAlign w:val="bottom"/>
            <w:hideMark/>
          </w:tcPr>
          <w:p w14:paraId="0C17AC70"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35.454,00</w:t>
            </w:r>
          </w:p>
        </w:tc>
        <w:tc>
          <w:tcPr>
            <w:tcW w:w="1353" w:type="dxa"/>
            <w:tcBorders>
              <w:top w:val="nil"/>
              <w:left w:val="nil"/>
              <w:bottom w:val="nil"/>
              <w:right w:val="nil"/>
            </w:tcBorders>
            <w:shd w:val="clear" w:color="000000" w:fill="00FFFF"/>
            <w:noWrap/>
            <w:vAlign w:val="bottom"/>
            <w:hideMark/>
          </w:tcPr>
          <w:p w14:paraId="033F0B46"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35.454,00</w:t>
            </w:r>
          </w:p>
        </w:tc>
        <w:tc>
          <w:tcPr>
            <w:tcW w:w="1276" w:type="dxa"/>
            <w:tcBorders>
              <w:top w:val="nil"/>
              <w:left w:val="nil"/>
              <w:bottom w:val="nil"/>
              <w:right w:val="nil"/>
            </w:tcBorders>
            <w:shd w:val="clear" w:color="000000" w:fill="00FFFF"/>
            <w:noWrap/>
            <w:vAlign w:val="bottom"/>
            <w:hideMark/>
          </w:tcPr>
          <w:p w14:paraId="24A033F4"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35.454,00</w:t>
            </w:r>
          </w:p>
        </w:tc>
        <w:tc>
          <w:tcPr>
            <w:tcW w:w="1275" w:type="dxa"/>
            <w:tcBorders>
              <w:top w:val="nil"/>
              <w:left w:val="nil"/>
              <w:bottom w:val="nil"/>
              <w:right w:val="nil"/>
            </w:tcBorders>
            <w:shd w:val="clear" w:color="000000" w:fill="00FFFF"/>
            <w:noWrap/>
            <w:vAlign w:val="bottom"/>
            <w:hideMark/>
          </w:tcPr>
          <w:p w14:paraId="30F5E1F9"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35.454,00</w:t>
            </w:r>
          </w:p>
        </w:tc>
      </w:tr>
      <w:tr w:rsidR="00925014" w:rsidRPr="00925014" w14:paraId="65E8FA05"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447ECE61"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082 Službe kulture</w:t>
            </w:r>
          </w:p>
        </w:tc>
        <w:tc>
          <w:tcPr>
            <w:tcW w:w="2835" w:type="dxa"/>
            <w:tcBorders>
              <w:top w:val="nil"/>
              <w:left w:val="nil"/>
              <w:bottom w:val="nil"/>
              <w:right w:val="nil"/>
            </w:tcBorders>
            <w:shd w:val="clear" w:color="000000" w:fill="00FFFF"/>
            <w:noWrap/>
            <w:vAlign w:val="bottom"/>
            <w:hideMark/>
          </w:tcPr>
          <w:p w14:paraId="4FC02D76"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29.969,59</w:t>
            </w:r>
          </w:p>
        </w:tc>
        <w:tc>
          <w:tcPr>
            <w:tcW w:w="1340" w:type="dxa"/>
            <w:tcBorders>
              <w:top w:val="nil"/>
              <w:left w:val="nil"/>
              <w:bottom w:val="nil"/>
              <w:right w:val="nil"/>
            </w:tcBorders>
            <w:shd w:val="clear" w:color="000000" w:fill="00FFFF"/>
            <w:noWrap/>
            <w:vAlign w:val="bottom"/>
            <w:hideMark/>
          </w:tcPr>
          <w:p w14:paraId="1A9CF9FC"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1.574.654,00</w:t>
            </w:r>
          </w:p>
        </w:tc>
        <w:tc>
          <w:tcPr>
            <w:tcW w:w="1353" w:type="dxa"/>
            <w:tcBorders>
              <w:top w:val="nil"/>
              <w:left w:val="nil"/>
              <w:bottom w:val="nil"/>
              <w:right w:val="nil"/>
            </w:tcBorders>
            <w:shd w:val="clear" w:color="000000" w:fill="00FFFF"/>
            <w:noWrap/>
            <w:vAlign w:val="bottom"/>
            <w:hideMark/>
          </w:tcPr>
          <w:p w14:paraId="132F0487"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1.578.154,00</w:t>
            </w:r>
          </w:p>
        </w:tc>
        <w:tc>
          <w:tcPr>
            <w:tcW w:w="1276" w:type="dxa"/>
            <w:tcBorders>
              <w:top w:val="nil"/>
              <w:left w:val="nil"/>
              <w:bottom w:val="nil"/>
              <w:right w:val="nil"/>
            </w:tcBorders>
            <w:shd w:val="clear" w:color="000000" w:fill="00FFFF"/>
            <w:noWrap/>
            <w:vAlign w:val="bottom"/>
            <w:hideMark/>
          </w:tcPr>
          <w:p w14:paraId="0DCD6991"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1.578.154,00</w:t>
            </w:r>
          </w:p>
        </w:tc>
        <w:tc>
          <w:tcPr>
            <w:tcW w:w="1275" w:type="dxa"/>
            <w:tcBorders>
              <w:top w:val="nil"/>
              <w:left w:val="nil"/>
              <w:bottom w:val="nil"/>
              <w:right w:val="nil"/>
            </w:tcBorders>
            <w:shd w:val="clear" w:color="000000" w:fill="00FFFF"/>
            <w:noWrap/>
            <w:vAlign w:val="bottom"/>
            <w:hideMark/>
          </w:tcPr>
          <w:p w14:paraId="1C578DD6"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1.512.154,00</w:t>
            </w:r>
          </w:p>
        </w:tc>
      </w:tr>
      <w:tr w:rsidR="00925014" w:rsidRPr="00925014" w14:paraId="038378BE"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35CC8342"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lastRenderedPageBreak/>
              <w:t>FUNKCIJSKA KLASIFIKACIJA 084 Religijske i druge službe zajednice</w:t>
            </w:r>
          </w:p>
        </w:tc>
        <w:tc>
          <w:tcPr>
            <w:tcW w:w="2835" w:type="dxa"/>
            <w:tcBorders>
              <w:top w:val="nil"/>
              <w:left w:val="nil"/>
              <w:bottom w:val="nil"/>
              <w:right w:val="nil"/>
            </w:tcBorders>
            <w:shd w:val="clear" w:color="000000" w:fill="00FFFF"/>
            <w:noWrap/>
            <w:vAlign w:val="bottom"/>
            <w:hideMark/>
          </w:tcPr>
          <w:p w14:paraId="01D454F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42.723,88</w:t>
            </w:r>
          </w:p>
        </w:tc>
        <w:tc>
          <w:tcPr>
            <w:tcW w:w="1340" w:type="dxa"/>
            <w:tcBorders>
              <w:top w:val="nil"/>
              <w:left w:val="nil"/>
              <w:bottom w:val="nil"/>
              <w:right w:val="nil"/>
            </w:tcBorders>
            <w:shd w:val="clear" w:color="000000" w:fill="00FFFF"/>
            <w:noWrap/>
            <w:vAlign w:val="bottom"/>
            <w:hideMark/>
          </w:tcPr>
          <w:p w14:paraId="49CC6757"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220.550,00</w:t>
            </w:r>
          </w:p>
        </w:tc>
        <w:tc>
          <w:tcPr>
            <w:tcW w:w="1353" w:type="dxa"/>
            <w:tcBorders>
              <w:top w:val="nil"/>
              <w:left w:val="nil"/>
              <w:bottom w:val="nil"/>
              <w:right w:val="nil"/>
            </w:tcBorders>
            <w:shd w:val="clear" w:color="000000" w:fill="00FFFF"/>
            <w:noWrap/>
            <w:vAlign w:val="bottom"/>
            <w:hideMark/>
          </w:tcPr>
          <w:p w14:paraId="41A545C1"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103.340,00</w:t>
            </w:r>
          </w:p>
        </w:tc>
        <w:tc>
          <w:tcPr>
            <w:tcW w:w="1276" w:type="dxa"/>
            <w:tcBorders>
              <w:top w:val="nil"/>
              <w:left w:val="nil"/>
              <w:bottom w:val="nil"/>
              <w:right w:val="nil"/>
            </w:tcBorders>
            <w:shd w:val="clear" w:color="000000" w:fill="00FFFF"/>
            <w:noWrap/>
            <w:vAlign w:val="bottom"/>
            <w:hideMark/>
          </w:tcPr>
          <w:p w14:paraId="7C71E316"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0,00</w:t>
            </w:r>
          </w:p>
        </w:tc>
        <w:tc>
          <w:tcPr>
            <w:tcW w:w="1275" w:type="dxa"/>
            <w:tcBorders>
              <w:top w:val="nil"/>
              <w:left w:val="nil"/>
              <w:bottom w:val="nil"/>
              <w:right w:val="nil"/>
            </w:tcBorders>
            <w:shd w:val="clear" w:color="000000" w:fill="00FFFF"/>
            <w:noWrap/>
            <w:vAlign w:val="bottom"/>
            <w:hideMark/>
          </w:tcPr>
          <w:p w14:paraId="3821CB5D"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0,00</w:t>
            </w:r>
          </w:p>
        </w:tc>
      </w:tr>
      <w:tr w:rsidR="00925014" w:rsidRPr="00925014" w14:paraId="01E88ED6" w14:textId="77777777" w:rsidTr="00925014">
        <w:trPr>
          <w:trHeight w:val="255"/>
        </w:trPr>
        <w:tc>
          <w:tcPr>
            <w:tcW w:w="6096" w:type="dxa"/>
            <w:gridSpan w:val="2"/>
            <w:tcBorders>
              <w:top w:val="nil"/>
              <w:left w:val="nil"/>
              <w:bottom w:val="nil"/>
              <w:right w:val="nil"/>
            </w:tcBorders>
            <w:shd w:val="clear" w:color="000000" w:fill="00CCFF"/>
            <w:noWrap/>
            <w:vAlign w:val="bottom"/>
            <w:hideMark/>
          </w:tcPr>
          <w:p w14:paraId="65BBCF36"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09 Obrazovanje</w:t>
            </w:r>
          </w:p>
        </w:tc>
        <w:tc>
          <w:tcPr>
            <w:tcW w:w="2835" w:type="dxa"/>
            <w:tcBorders>
              <w:top w:val="nil"/>
              <w:left w:val="nil"/>
              <w:bottom w:val="nil"/>
              <w:right w:val="nil"/>
            </w:tcBorders>
            <w:shd w:val="clear" w:color="000000" w:fill="00CCFF"/>
            <w:noWrap/>
            <w:vAlign w:val="bottom"/>
            <w:hideMark/>
          </w:tcPr>
          <w:p w14:paraId="710941AD"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310.848,34</w:t>
            </w:r>
          </w:p>
        </w:tc>
        <w:tc>
          <w:tcPr>
            <w:tcW w:w="1340" w:type="dxa"/>
            <w:tcBorders>
              <w:top w:val="nil"/>
              <w:left w:val="nil"/>
              <w:bottom w:val="nil"/>
              <w:right w:val="nil"/>
            </w:tcBorders>
            <w:shd w:val="clear" w:color="000000" w:fill="00CCFF"/>
            <w:noWrap/>
            <w:vAlign w:val="bottom"/>
            <w:hideMark/>
          </w:tcPr>
          <w:p w14:paraId="0B297BBE"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321.951,00</w:t>
            </w:r>
          </w:p>
        </w:tc>
        <w:tc>
          <w:tcPr>
            <w:tcW w:w="1353" w:type="dxa"/>
            <w:tcBorders>
              <w:top w:val="nil"/>
              <w:left w:val="nil"/>
              <w:bottom w:val="nil"/>
              <w:right w:val="nil"/>
            </w:tcBorders>
            <w:shd w:val="clear" w:color="000000" w:fill="00CCFF"/>
            <w:noWrap/>
            <w:vAlign w:val="bottom"/>
            <w:hideMark/>
          </w:tcPr>
          <w:p w14:paraId="517CDF1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375.756,00</w:t>
            </w:r>
          </w:p>
        </w:tc>
        <w:tc>
          <w:tcPr>
            <w:tcW w:w="1276" w:type="dxa"/>
            <w:tcBorders>
              <w:top w:val="nil"/>
              <w:left w:val="nil"/>
              <w:bottom w:val="nil"/>
              <w:right w:val="nil"/>
            </w:tcBorders>
            <w:shd w:val="clear" w:color="000000" w:fill="00CCFF"/>
            <w:noWrap/>
            <w:vAlign w:val="bottom"/>
            <w:hideMark/>
          </w:tcPr>
          <w:p w14:paraId="3E8788F7"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375.756,00</w:t>
            </w:r>
          </w:p>
        </w:tc>
        <w:tc>
          <w:tcPr>
            <w:tcW w:w="1275" w:type="dxa"/>
            <w:tcBorders>
              <w:top w:val="nil"/>
              <w:left w:val="nil"/>
              <w:bottom w:val="nil"/>
              <w:right w:val="nil"/>
            </w:tcBorders>
            <w:shd w:val="clear" w:color="000000" w:fill="00CCFF"/>
            <w:noWrap/>
            <w:vAlign w:val="bottom"/>
            <w:hideMark/>
          </w:tcPr>
          <w:p w14:paraId="709E3F1F"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375.756,00</w:t>
            </w:r>
          </w:p>
        </w:tc>
      </w:tr>
      <w:tr w:rsidR="00925014" w:rsidRPr="00925014" w14:paraId="6DB6C8E9"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51BC63E9"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091 Predškolsko i osnovno obrazovanje</w:t>
            </w:r>
          </w:p>
        </w:tc>
        <w:tc>
          <w:tcPr>
            <w:tcW w:w="2835" w:type="dxa"/>
            <w:tcBorders>
              <w:top w:val="nil"/>
              <w:left w:val="nil"/>
              <w:bottom w:val="nil"/>
              <w:right w:val="nil"/>
            </w:tcBorders>
            <w:shd w:val="clear" w:color="000000" w:fill="00FFFF"/>
            <w:noWrap/>
            <w:vAlign w:val="bottom"/>
            <w:hideMark/>
          </w:tcPr>
          <w:p w14:paraId="4351B604"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284.430,08</w:t>
            </w:r>
          </w:p>
        </w:tc>
        <w:tc>
          <w:tcPr>
            <w:tcW w:w="1340" w:type="dxa"/>
            <w:tcBorders>
              <w:top w:val="nil"/>
              <w:left w:val="nil"/>
              <w:bottom w:val="nil"/>
              <w:right w:val="nil"/>
            </w:tcBorders>
            <w:shd w:val="clear" w:color="000000" w:fill="00FFFF"/>
            <w:noWrap/>
            <w:vAlign w:val="bottom"/>
            <w:hideMark/>
          </w:tcPr>
          <w:p w14:paraId="30C0962A"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296.747,00</w:t>
            </w:r>
          </w:p>
        </w:tc>
        <w:tc>
          <w:tcPr>
            <w:tcW w:w="1353" w:type="dxa"/>
            <w:tcBorders>
              <w:top w:val="nil"/>
              <w:left w:val="nil"/>
              <w:bottom w:val="nil"/>
              <w:right w:val="nil"/>
            </w:tcBorders>
            <w:shd w:val="clear" w:color="000000" w:fill="00FFFF"/>
            <w:noWrap/>
            <w:vAlign w:val="bottom"/>
            <w:hideMark/>
          </w:tcPr>
          <w:p w14:paraId="674D9382"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349.552,00</w:t>
            </w:r>
          </w:p>
        </w:tc>
        <w:tc>
          <w:tcPr>
            <w:tcW w:w="1276" w:type="dxa"/>
            <w:tcBorders>
              <w:top w:val="nil"/>
              <w:left w:val="nil"/>
              <w:bottom w:val="nil"/>
              <w:right w:val="nil"/>
            </w:tcBorders>
            <w:shd w:val="clear" w:color="000000" w:fill="00FFFF"/>
            <w:noWrap/>
            <w:vAlign w:val="bottom"/>
            <w:hideMark/>
          </w:tcPr>
          <w:p w14:paraId="2620E2A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349.552,00</w:t>
            </w:r>
          </w:p>
        </w:tc>
        <w:tc>
          <w:tcPr>
            <w:tcW w:w="1275" w:type="dxa"/>
            <w:tcBorders>
              <w:top w:val="nil"/>
              <w:left w:val="nil"/>
              <w:bottom w:val="nil"/>
              <w:right w:val="nil"/>
            </w:tcBorders>
            <w:shd w:val="clear" w:color="000000" w:fill="00FFFF"/>
            <w:noWrap/>
            <w:vAlign w:val="bottom"/>
            <w:hideMark/>
          </w:tcPr>
          <w:p w14:paraId="56A4073E"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349.552,00</w:t>
            </w:r>
          </w:p>
        </w:tc>
      </w:tr>
      <w:tr w:rsidR="00925014" w:rsidRPr="00925014" w14:paraId="0018469D"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1846885C"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095 Obrazovanje koje se ne može definirati po stupnju</w:t>
            </w:r>
          </w:p>
        </w:tc>
        <w:tc>
          <w:tcPr>
            <w:tcW w:w="2835" w:type="dxa"/>
            <w:tcBorders>
              <w:top w:val="nil"/>
              <w:left w:val="nil"/>
              <w:bottom w:val="nil"/>
              <w:right w:val="nil"/>
            </w:tcBorders>
            <w:shd w:val="clear" w:color="000000" w:fill="00FFFF"/>
            <w:noWrap/>
            <w:vAlign w:val="bottom"/>
            <w:hideMark/>
          </w:tcPr>
          <w:p w14:paraId="64E9F2AF"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17.510,00</w:t>
            </w:r>
          </w:p>
        </w:tc>
        <w:tc>
          <w:tcPr>
            <w:tcW w:w="1340" w:type="dxa"/>
            <w:tcBorders>
              <w:top w:val="nil"/>
              <w:left w:val="nil"/>
              <w:bottom w:val="nil"/>
              <w:right w:val="nil"/>
            </w:tcBorders>
            <w:shd w:val="clear" w:color="000000" w:fill="00FFFF"/>
            <w:noWrap/>
            <w:vAlign w:val="bottom"/>
            <w:hideMark/>
          </w:tcPr>
          <w:p w14:paraId="7E10056D"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23.204,00</w:t>
            </w:r>
          </w:p>
        </w:tc>
        <w:tc>
          <w:tcPr>
            <w:tcW w:w="1353" w:type="dxa"/>
            <w:tcBorders>
              <w:top w:val="nil"/>
              <w:left w:val="nil"/>
              <w:bottom w:val="nil"/>
              <w:right w:val="nil"/>
            </w:tcBorders>
            <w:shd w:val="clear" w:color="000000" w:fill="00FFFF"/>
            <w:noWrap/>
            <w:vAlign w:val="bottom"/>
            <w:hideMark/>
          </w:tcPr>
          <w:p w14:paraId="47AD2F57"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23.204,00</w:t>
            </w:r>
          </w:p>
        </w:tc>
        <w:tc>
          <w:tcPr>
            <w:tcW w:w="1276" w:type="dxa"/>
            <w:tcBorders>
              <w:top w:val="nil"/>
              <w:left w:val="nil"/>
              <w:bottom w:val="nil"/>
              <w:right w:val="nil"/>
            </w:tcBorders>
            <w:shd w:val="clear" w:color="000000" w:fill="00FFFF"/>
            <w:noWrap/>
            <w:vAlign w:val="bottom"/>
            <w:hideMark/>
          </w:tcPr>
          <w:p w14:paraId="59FE097A"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23.204,00</w:t>
            </w:r>
          </w:p>
        </w:tc>
        <w:tc>
          <w:tcPr>
            <w:tcW w:w="1275" w:type="dxa"/>
            <w:tcBorders>
              <w:top w:val="nil"/>
              <w:left w:val="nil"/>
              <w:bottom w:val="nil"/>
              <w:right w:val="nil"/>
            </w:tcBorders>
            <w:shd w:val="clear" w:color="000000" w:fill="00FFFF"/>
            <w:noWrap/>
            <w:vAlign w:val="bottom"/>
            <w:hideMark/>
          </w:tcPr>
          <w:p w14:paraId="01BE643E"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23.204,00</w:t>
            </w:r>
          </w:p>
        </w:tc>
      </w:tr>
      <w:tr w:rsidR="00925014" w:rsidRPr="00925014" w14:paraId="02E3990F"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3E59AF55"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098 Usluge obrazovanja koje nisu drugdje svrstane</w:t>
            </w:r>
          </w:p>
        </w:tc>
        <w:tc>
          <w:tcPr>
            <w:tcW w:w="2835" w:type="dxa"/>
            <w:tcBorders>
              <w:top w:val="nil"/>
              <w:left w:val="nil"/>
              <w:bottom w:val="nil"/>
              <w:right w:val="nil"/>
            </w:tcBorders>
            <w:shd w:val="clear" w:color="000000" w:fill="00FFFF"/>
            <w:noWrap/>
            <w:vAlign w:val="bottom"/>
            <w:hideMark/>
          </w:tcPr>
          <w:p w14:paraId="11A8267E"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8.908,26</w:t>
            </w:r>
          </w:p>
        </w:tc>
        <w:tc>
          <w:tcPr>
            <w:tcW w:w="1340" w:type="dxa"/>
            <w:tcBorders>
              <w:top w:val="nil"/>
              <w:left w:val="nil"/>
              <w:bottom w:val="nil"/>
              <w:right w:val="nil"/>
            </w:tcBorders>
            <w:shd w:val="clear" w:color="000000" w:fill="00FFFF"/>
            <w:noWrap/>
            <w:vAlign w:val="bottom"/>
            <w:hideMark/>
          </w:tcPr>
          <w:p w14:paraId="7AD977C7"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2.000,00</w:t>
            </w:r>
          </w:p>
        </w:tc>
        <w:tc>
          <w:tcPr>
            <w:tcW w:w="1353" w:type="dxa"/>
            <w:tcBorders>
              <w:top w:val="nil"/>
              <w:left w:val="nil"/>
              <w:bottom w:val="nil"/>
              <w:right w:val="nil"/>
            </w:tcBorders>
            <w:shd w:val="clear" w:color="000000" w:fill="00FFFF"/>
            <w:noWrap/>
            <w:vAlign w:val="bottom"/>
            <w:hideMark/>
          </w:tcPr>
          <w:p w14:paraId="03D4FC7E"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3.000,00</w:t>
            </w:r>
          </w:p>
        </w:tc>
        <w:tc>
          <w:tcPr>
            <w:tcW w:w="1276" w:type="dxa"/>
            <w:tcBorders>
              <w:top w:val="nil"/>
              <w:left w:val="nil"/>
              <w:bottom w:val="nil"/>
              <w:right w:val="nil"/>
            </w:tcBorders>
            <w:shd w:val="clear" w:color="000000" w:fill="00FFFF"/>
            <w:noWrap/>
            <w:vAlign w:val="bottom"/>
            <w:hideMark/>
          </w:tcPr>
          <w:p w14:paraId="1CE7102B"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3.000,00</w:t>
            </w:r>
          </w:p>
        </w:tc>
        <w:tc>
          <w:tcPr>
            <w:tcW w:w="1275" w:type="dxa"/>
            <w:tcBorders>
              <w:top w:val="nil"/>
              <w:left w:val="nil"/>
              <w:bottom w:val="nil"/>
              <w:right w:val="nil"/>
            </w:tcBorders>
            <w:shd w:val="clear" w:color="000000" w:fill="00FFFF"/>
            <w:noWrap/>
            <w:vAlign w:val="bottom"/>
            <w:hideMark/>
          </w:tcPr>
          <w:p w14:paraId="6764036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3.000,00</w:t>
            </w:r>
          </w:p>
        </w:tc>
      </w:tr>
      <w:tr w:rsidR="00925014" w:rsidRPr="00925014" w14:paraId="279A9AB0" w14:textId="77777777" w:rsidTr="00925014">
        <w:trPr>
          <w:trHeight w:val="255"/>
        </w:trPr>
        <w:tc>
          <w:tcPr>
            <w:tcW w:w="6096" w:type="dxa"/>
            <w:gridSpan w:val="2"/>
            <w:tcBorders>
              <w:top w:val="nil"/>
              <w:left w:val="nil"/>
              <w:bottom w:val="nil"/>
              <w:right w:val="nil"/>
            </w:tcBorders>
            <w:shd w:val="clear" w:color="000000" w:fill="00CCFF"/>
            <w:noWrap/>
            <w:vAlign w:val="bottom"/>
            <w:hideMark/>
          </w:tcPr>
          <w:p w14:paraId="7073739E"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10 Socijalna zaštita</w:t>
            </w:r>
          </w:p>
        </w:tc>
        <w:tc>
          <w:tcPr>
            <w:tcW w:w="2835" w:type="dxa"/>
            <w:tcBorders>
              <w:top w:val="nil"/>
              <w:left w:val="nil"/>
              <w:bottom w:val="nil"/>
              <w:right w:val="nil"/>
            </w:tcBorders>
            <w:shd w:val="clear" w:color="000000" w:fill="00CCFF"/>
            <w:noWrap/>
            <w:vAlign w:val="bottom"/>
            <w:hideMark/>
          </w:tcPr>
          <w:p w14:paraId="182763D2"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21.185,26</w:t>
            </w:r>
          </w:p>
        </w:tc>
        <w:tc>
          <w:tcPr>
            <w:tcW w:w="1340" w:type="dxa"/>
            <w:tcBorders>
              <w:top w:val="nil"/>
              <w:left w:val="nil"/>
              <w:bottom w:val="nil"/>
              <w:right w:val="nil"/>
            </w:tcBorders>
            <w:shd w:val="clear" w:color="000000" w:fill="00CCFF"/>
            <w:noWrap/>
            <w:vAlign w:val="bottom"/>
            <w:hideMark/>
          </w:tcPr>
          <w:p w14:paraId="3A2D3D97"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37.380,00</w:t>
            </w:r>
          </w:p>
        </w:tc>
        <w:tc>
          <w:tcPr>
            <w:tcW w:w="1353" w:type="dxa"/>
            <w:tcBorders>
              <w:top w:val="nil"/>
              <w:left w:val="nil"/>
              <w:bottom w:val="nil"/>
              <w:right w:val="nil"/>
            </w:tcBorders>
            <w:shd w:val="clear" w:color="000000" w:fill="00CCFF"/>
            <w:noWrap/>
            <w:vAlign w:val="bottom"/>
            <w:hideMark/>
          </w:tcPr>
          <w:p w14:paraId="74A09C93"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43.216,00</w:t>
            </w:r>
          </w:p>
        </w:tc>
        <w:tc>
          <w:tcPr>
            <w:tcW w:w="1276" w:type="dxa"/>
            <w:tcBorders>
              <w:top w:val="nil"/>
              <w:left w:val="nil"/>
              <w:bottom w:val="nil"/>
              <w:right w:val="nil"/>
            </w:tcBorders>
            <w:shd w:val="clear" w:color="000000" w:fill="00CCFF"/>
            <w:noWrap/>
            <w:vAlign w:val="bottom"/>
            <w:hideMark/>
          </w:tcPr>
          <w:p w14:paraId="50A3A19F"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43.216,00</w:t>
            </w:r>
          </w:p>
        </w:tc>
        <w:tc>
          <w:tcPr>
            <w:tcW w:w="1275" w:type="dxa"/>
            <w:tcBorders>
              <w:top w:val="nil"/>
              <w:left w:val="nil"/>
              <w:bottom w:val="nil"/>
              <w:right w:val="nil"/>
            </w:tcBorders>
            <w:shd w:val="clear" w:color="000000" w:fill="00CCFF"/>
            <w:noWrap/>
            <w:vAlign w:val="bottom"/>
            <w:hideMark/>
          </w:tcPr>
          <w:p w14:paraId="307C321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43.216,00</w:t>
            </w:r>
          </w:p>
        </w:tc>
      </w:tr>
      <w:tr w:rsidR="00925014" w:rsidRPr="00925014" w14:paraId="29E7430F" w14:textId="77777777" w:rsidTr="00925014">
        <w:trPr>
          <w:trHeight w:val="255"/>
        </w:trPr>
        <w:tc>
          <w:tcPr>
            <w:tcW w:w="6096" w:type="dxa"/>
            <w:gridSpan w:val="2"/>
            <w:tcBorders>
              <w:top w:val="nil"/>
              <w:left w:val="nil"/>
              <w:bottom w:val="nil"/>
              <w:right w:val="nil"/>
            </w:tcBorders>
            <w:shd w:val="clear" w:color="000000" w:fill="00FFFF"/>
            <w:noWrap/>
            <w:vAlign w:val="bottom"/>
            <w:hideMark/>
          </w:tcPr>
          <w:p w14:paraId="712D0EDA" w14:textId="77777777" w:rsidR="00925014" w:rsidRPr="00925014" w:rsidRDefault="00925014" w:rsidP="00925014">
            <w:pPr>
              <w:spacing w:after="0" w:line="240" w:lineRule="auto"/>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FUNKCIJSKA KLASIFIKACIJA 107 Socijalna pomoć stanovništvu koje nije obuhvaćeno redovnim socijalnim programima</w:t>
            </w:r>
          </w:p>
        </w:tc>
        <w:tc>
          <w:tcPr>
            <w:tcW w:w="2835" w:type="dxa"/>
            <w:tcBorders>
              <w:top w:val="nil"/>
              <w:left w:val="nil"/>
              <w:bottom w:val="nil"/>
              <w:right w:val="nil"/>
            </w:tcBorders>
            <w:shd w:val="clear" w:color="000000" w:fill="00FFFF"/>
            <w:noWrap/>
            <w:vAlign w:val="bottom"/>
            <w:hideMark/>
          </w:tcPr>
          <w:p w14:paraId="689FB4E2"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21.185,26</w:t>
            </w:r>
          </w:p>
        </w:tc>
        <w:tc>
          <w:tcPr>
            <w:tcW w:w="1340" w:type="dxa"/>
            <w:tcBorders>
              <w:top w:val="nil"/>
              <w:left w:val="nil"/>
              <w:bottom w:val="nil"/>
              <w:right w:val="nil"/>
            </w:tcBorders>
            <w:shd w:val="clear" w:color="000000" w:fill="00FFFF"/>
            <w:noWrap/>
            <w:vAlign w:val="bottom"/>
            <w:hideMark/>
          </w:tcPr>
          <w:p w14:paraId="51EB2D53"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37.380,00</w:t>
            </w:r>
          </w:p>
        </w:tc>
        <w:tc>
          <w:tcPr>
            <w:tcW w:w="1353" w:type="dxa"/>
            <w:tcBorders>
              <w:top w:val="nil"/>
              <w:left w:val="nil"/>
              <w:bottom w:val="nil"/>
              <w:right w:val="nil"/>
            </w:tcBorders>
            <w:shd w:val="clear" w:color="000000" w:fill="00FFFF"/>
            <w:noWrap/>
            <w:vAlign w:val="bottom"/>
            <w:hideMark/>
          </w:tcPr>
          <w:p w14:paraId="4636A038"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43.216,00</w:t>
            </w:r>
          </w:p>
        </w:tc>
        <w:tc>
          <w:tcPr>
            <w:tcW w:w="1276" w:type="dxa"/>
            <w:tcBorders>
              <w:top w:val="nil"/>
              <w:left w:val="nil"/>
              <w:bottom w:val="nil"/>
              <w:right w:val="nil"/>
            </w:tcBorders>
            <w:shd w:val="clear" w:color="000000" w:fill="00FFFF"/>
            <w:noWrap/>
            <w:vAlign w:val="bottom"/>
            <w:hideMark/>
          </w:tcPr>
          <w:p w14:paraId="38AD60BB"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43.216,00</w:t>
            </w:r>
          </w:p>
        </w:tc>
        <w:tc>
          <w:tcPr>
            <w:tcW w:w="1275" w:type="dxa"/>
            <w:tcBorders>
              <w:top w:val="nil"/>
              <w:left w:val="nil"/>
              <w:bottom w:val="nil"/>
              <w:right w:val="nil"/>
            </w:tcBorders>
            <w:shd w:val="clear" w:color="000000" w:fill="00FFFF"/>
            <w:noWrap/>
            <w:vAlign w:val="bottom"/>
            <w:hideMark/>
          </w:tcPr>
          <w:p w14:paraId="6E64BE59" w14:textId="77777777" w:rsidR="00925014" w:rsidRPr="00925014" w:rsidRDefault="00925014" w:rsidP="00925014">
            <w:pPr>
              <w:spacing w:after="0" w:line="240" w:lineRule="auto"/>
              <w:jc w:val="right"/>
              <w:rPr>
                <w:rFonts w:ascii="Arial" w:eastAsia="Times New Roman" w:hAnsi="Arial" w:cs="Arial"/>
                <w:b/>
                <w:bCs/>
                <w:color w:val="000000"/>
                <w:sz w:val="18"/>
                <w:szCs w:val="18"/>
                <w:lang w:eastAsia="hr-HR"/>
              </w:rPr>
            </w:pPr>
            <w:r w:rsidRPr="00925014">
              <w:rPr>
                <w:rFonts w:ascii="Arial" w:eastAsia="Times New Roman" w:hAnsi="Arial" w:cs="Arial"/>
                <w:b/>
                <w:bCs/>
                <w:color w:val="000000"/>
                <w:sz w:val="18"/>
                <w:szCs w:val="18"/>
                <w:lang w:eastAsia="hr-HR"/>
              </w:rPr>
              <w:t>43.216,00</w:t>
            </w:r>
          </w:p>
        </w:tc>
      </w:tr>
    </w:tbl>
    <w:p w14:paraId="4A7A9E8A" w14:textId="77777777" w:rsidR="005320F1" w:rsidRDefault="005320F1" w:rsidP="005E6170">
      <w:pPr>
        <w:jc w:val="both"/>
        <w:rPr>
          <w:rFonts w:ascii="Times New Roman" w:hAnsi="Times New Roman"/>
          <w:b/>
          <w:sz w:val="24"/>
          <w:szCs w:val="24"/>
        </w:rPr>
      </w:pPr>
    </w:p>
    <w:p w14:paraId="7E91EBEB" w14:textId="66D8C281" w:rsidR="009D3EB5" w:rsidRDefault="009D3EB5" w:rsidP="005E6170">
      <w:pPr>
        <w:jc w:val="both"/>
        <w:rPr>
          <w:rFonts w:ascii="Times New Roman" w:hAnsi="Times New Roman"/>
          <w:b/>
          <w:sz w:val="24"/>
          <w:szCs w:val="24"/>
        </w:rPr>
      </w:pPr>
      <w:r>
        <w:rPr>
          <w:rFonts w:ascii="Times New Roman" w:hAnsi="Times New Roman"/>
          <w:b/>
          <w:sz w:val="24"/>
          <w:szCs w:val="24"/>
        </w:rPr>
        <w:t xml:space="preserve">Račun financiranja </w:t>
      </w:r>
    </w:p>
    <w:tbl>
      <w:tblPr>
        <w:tblW w:w="0" w:type="auto"/>
        <w:tblLayout w:type="fixed"/>
        <w:tblLook w:val="04A0" w:firstRow="1" w:lastRow="0" w:firstColumn="1" w:lastColumn="0" w:noHBand="0" w:noVBand="1"/>
      </w:tblPr>
      <w:tblGrid>
        <w:gridCol w:w="2146"/>
        <w:gridCol w:w="3950"/>
        <w:gridCol w:w="1701"/>
        <w:gridCol w:w="1701"/>
        <w:gridCol w:w="1417"/>
        <w:gridCol w:w="1418"/>
        <w:gridCol w:w="1671"/>
      </w:tblGrid>
      <w:tr w:rsidR="00925014" w:rsidRPr="00925014" w14:paraId="0FF6BD07" w14:textId="77777777" w:rsidTr="00925014">
        <w:trPr>
          <w:trHeight w:val="255"/>
        </w:trPr>
        <w:tc>
          <w:tcPr>
            <w:tcW w:w="2146" w:type="dxa"/>
            <w:tcBorders>
              <w:top w:val="nil"/>
              <w:left w:val="nil"/>
              <w:bottom w:val="nil"/>
              <w:right w:val="nil"/>
            </w:tcBorders>
            <w:noWrap/>
            <w:vAlign w:val="bottom"/>
            <w:hideMark/>
          </w:tcPr>
          <w:p w14:paraId="4588DC2F" w14:textId="77777777" w:rsidR="00925014" w:rsidRPr="00925014" w:rsidRDefault="00925014" w:rsidP="00925014">
            <w:pPr>
              <w:spacing w:after="0" w:line="240" w:lineRule="auto"/>
              <w:rPr>
                <w:rFonts w:ascii="Times New Roman" w:eastAsia="Times New Roman" w:hAnsi="Times New Roman"/>
                <w:sz w:val="24"/>
                <w:szCs w:val="24"/>
                <w:lang w:eastAsia="hr-HR"/>
              </w:rPr>
            </w:pPr>
          </w:p>
        </w:tc>
        <w:tc>
          <w:tcPr>
            <w:tcW w:w="3950" w:type="dxa"/>
            <w:tcBorders>
              <w:top w:val="nil"/>
              <w:left w:val="nil"/>
              <w:bottom w:val="nil"/>
              <w:right w:val="nil"/>
            </w:tcBorders>
            <w:noWrap/>
            <w:vAlign w:val="bottom"/>
            <w:hideMark/>
          </w:tcPr>
          <w:p w14:paraId="2E73C826" w14:textId="77777777" w:rsidR="00925014" w:rsidRPr="00925014" w:rsidRDefault="00925014" w:rsidP="00925014">
            <w:pPr>
              <w:spacing w:after="0" w:line="240" w:lineRule="auto"/>
              <w:rPr>
                <w:rFonts w:ascii="Times New Roman" w:eastAsia="Times New Roman" w:hAnsi="Times New Roman"/>
                <w:sz w:val="20"/>
                <w:szCs w:val="20"/>
                <w:lang w:eastAsia="hr-HR"/>
              </w:rPr>
            </w:pPr>
          </w:p>
        </w:tc>
        <w:tc>
          <w:tcPr>
            <w:tcW w:w="1701" w:type="dxa"/>
            <w:tcBorders>
              <w:top w:val="nil"/>
              <w:left w:val="nil"/>
              <w:bottom w:val="nil"/>
              <w:right w:val="nil"/>
            </w:tcBorders>
            <w:noWrap/>
            <w:vAlign w:val="bottom"/>
            <w:hideMark/>
          </w:tcPr>
          <w:p w14:paraId="2AD221D0" w14:textId="77777777" w:rsidR="00925014" w:rsidRPr="00925014" w:rsidRDefault="00925014" w:rsidP="00925014">
            <w:pPr>
              <w:spacing w:after="0" w:line="240" w:lineRule="auto"/>
              <w:jc w:val="center"/>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IZVRŠENJE</w:t>
            </w:r>
          </w:p>
        </w:tc>
        <w:tc>
          <w:tcPr>
            <w:tcW w:w="1701" w:type="dxa"/>
            <w:tcBorders>
              <w:top w:val="nil"/>
              <w:left w:val="nil"/>
              <w:bottom w:val="nil"/>
              <w:right w:val="nil"/>
            </w:tcBorders>
            <w:noWrap/>
            <w:vAlign w:val="bottom"/>
            <w:hideMark/>
          </w:tcPr>
          <w:p w14:paraId="5A67F164" w14:textId="77777777" w:rsidR="00925014" w:rsidRPr="00925014" w:rsidRDefault="00925014" w:rsidP="00925014">
            <w:pPr>
              <w:spacing w:after="0" w:line="240" w:lineRule="auto"/>
              <w:jc w:val="center"/>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PLAN</w:t>
            </w:r>
          </w:p>
        </w:tc>
        <w:tc>
          <w:tcPr>
            <w:tcW w:w="1417" w:type="dxa"/>
            <w:tcBorders>
              <w:top w:val="nil"/>
              <w:left w:val="nil"/>
              <w:bottom w:val="nil"/>
              <w:right w:val="nil"/>
            </w:tcBorders>
            <w:noWrap/>
            <w:vAlign w:val="bottom"/>
            <w:hideMark/>
          </w:tcPr>
          <w:p w14:paraId="60A47872" w14:textId="77777777" w:rsidR="00925014" w:rsidRPr="00925014" w:rsidRDefault="00925014" w:rsidP="00925014">
            <w:pPr>
              <w:spacing w:after="0" w:line="240" w:lineRule="auto"/>
              <w:jc w:val="center"/>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PLAN</w:t>
            </w:r>
          </w:p>
        </w:tc>
        <w:tc>
          <w:tcPr>
            <w:tcW w:w="1418" w:type="dxa"/>
            <w:tcBorders>
              <w:top w:val="nil"/>
              <w:left w:val="nil"/>
              <w:bottom w:val="nil"/>
              <w:right w:val="nil"/>
            </w:tcBorders>
            <w:noWrap/>
            <w:vAlign w:val="bottom"/>
            <w:hideMark/>
          </w:tcPr>
          <w:p w14:paraId="20AD9591" w14:textId="77777777" w:rsidR="00925014" w:rsidRPr="00925014" w:rsidRDefault="00925014" w:rsidP="00925014">
            <w:pPr>
              <w:spacing w:after="0" w:line="240" w:lineRule="auto"/>
              <w:jc w:val="center"/>
              <w:rPr>
                <w:rFonts w:ascii="Arial" w:eastAsia="Times New Roman" w:hAnsi="Arial" w:cs="Arial"/>
                <w:b/>
                <w:bCs/>
                <w:sz w:val="18"/>
                <w:szCs w:val="18"/>
                <w:lang w:eastAsia="hr-HR"/>
              </w:rPr>
            </w:pPr>
            <w:r w:rsidRPr="00925014">
              <w:rPr>
                <w:rFonts w:ascii="Arial" w:eastAsia="Times New Roman" w:hAnsi="Arial" w:cs="Arial"/>
                <w:b/>
                <w:bCs/>
                <w:sz w:val="18"/>
                <w:szCs w:val="18"/>
                <w:lang w:eastAsia="hr-HR"/>
              </w:rPr>
              <w:t>PROJEKCIJA</w:t>
            </w:r>
          </w:p>
        </w:tc>
        <w:tc>
          <w:tcPr>
            <w:tcW w:w="1671" w:type="dxa"/>
            <w:tcBorders>
              <w:top w:val="nil"/>
              <w:left w:val="nil"/>
              <w:bottom w:val="nil"/>
              <w:right w:val="nil"/>
            </w:tcBorders>
            <w:noWrap/>
            <w:vAlign w:val="bottom"/>
            <w:hideMark/>
          </w:tcPr>
          <w:p w14:paraId="3E4FA196" w14:textId="77777777" w:rsidR="00925014" w:rsidRPr="00925014" w:rsidRDefault="00925014" w:rsidP="00925014">
            <w:pPr>
              <w:spacing w:after="0" w:line="240" w:lineRule="auto"/>
              <w:jc w:val="center"/>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PROJEKCIJA</w:t>
            </w:r>
          </w:p>
        </w:tc>
      </w:tr>
      <w:tr w:rsidR="00925014" w:rsidRPr="00925014" w14:paraId="682F2917" w14:textId="77777777" w:rsidTr="00925014">
        <w:trPr>
          <w:trHeight w:val="255"/>
        </w:trPr>
        <w:tc>
          <w:tcPr>
            <w:tcW w:w="2146" w:type="dxa"/>
            <w:tcBorders>
              <w:top w:val="nil"/>
              <w:left w:val="nil"/>
              <w:bottom w:val="nil"/>
              <w:right w:val="nil"/>
            </w:tcBorders>
            <w:noWrap/>
            <w:vAlign w:val="bottom"/>
            <w:hideMark/>
          </w:tcPr>
          <w:p w14:paraId="07BE7E9A" w14:textId="77777777" w:rsidR="00925014" w:rsidRPr="00925014" w:rsidRDefault="00925014" w:rsidP="00925014">
            <w:pPr>
              <w:spacing w:after="0" w:line="240" w:lineRule="auto"/>
              <w:jc w:val="center"/>
              <w:rPr>
                <w:rFonts w:ascii="Arial" w:eastAsia="Times New Roman" w:hAnsi="Arial" w:cs="Arial"/>
                <w:b/>
                <w:bCs/>
                <w:sz w:val="20"/>
                <w:szCs w:val="20"/>
                <w:lang w:eastAsia="hr-HR"/>
              </w:rPr>
            </w:pPr>
          </w:p>
        </w:tc>
        <w:tc>
          <w:tcPr>
            <w:tcW w:w="3950" w:type="dxa"/>
            <w:tcBorders>
              <w:top w:val="nil"/>
              <w:left w:val="nil"/>
              <w:bottom w:val="nil"/>
              <w:right w:val="nil"/>
            </w:tcBorders>
            <w:noWrap/>
            <w:vAlign w:val="bottom"/>
            <w:hideMark/>
          </w:tcPr>
          <w:p w14:paraId="320B913E" w14:textId="77777777" w:rsidR="00925014" w:rsidRPr="00925014" w:rsidRDefault="00925014" w:rsidP="00925014">
            <w:pPr>
              <w:spacing w:after="0" w:line="240" w:lineRule="auto"/>
              <w:rPr>
                <w:rFonts w:ascii="Times New Roman" w:eastAsia="Times New Roman" w:hAnsi="Times New Roman"/>
                <w:sz w:val="20"/>
                <w:szCs w:val="20"/>
                <w:lang w:eastAsia="hr-HR"/>
              </w:rPr>
            </w:pPr>
          </w:p>
        </w:tc>
        <w:tc>
          <w:tcPr>
            <w:tcW w:w="1701" w:type="dxa"/>
            <w:tcBorders>
              <w:top w:val="nil"/>
              <w:left w:val="nil"/>
              <w:bottom w:val="nil"/>
              <w:right w:val="nil"/>
            </w:tcBorders>
            <w:noWrap/>
            <w:vAlign w:val="bottom"/>
            <w:hideMark/>
          </w:tcPr>
          <w:p w14:paraId="00CFD351" w14:textId="77777777" w:rsidR="00925014" w:rsidRPr="00925014" w:rsidRDefault="00925014" w:rsidP="00925014">
            <w:pPr>
              <w:spacing w:after="0" w:line="240" w:lineRule="auto"/>
              <w:rPr>
                <w:rFonts w:ascii="Times New Roman" w:eastAsia="Times New Roman" w:hAnsi="Times New Roman"/>
                <w:sz w:val="20"/>
                <w:szCs w:val="20"/>
                <w:lang w:eastAsia="hr-HR"/>
              </w:rPr>
            </w:pPr>
          </w:p>
        </w:tc>
        <w:tc>
          <w:tcPr>
            <w:tcW w:w="1701" w:type="dxa"/>
            <w:tcBorders>
              <w:top w:val="nil"/>
              <w:left w:val="nil"/>
              <w:bottom w:val="nil"/>
              <w:right w:val="nil"/>
            </w:tcBorders>
            <w:noWrap/>
            <w:vAlign w:val="bottom"/>
            <w:hideMark/>
          </w:tcPr>
          <w:p w14:paraId="3FEA6B18" w14:textId="77777777" w:rsidR="00925014" w:rsidRPr="00925014" w:rsidRDefault="00925014" w:rsidP="00925014">
            <w:pPr>
              <w:spacing w:after="0" w:line="240" w:lineRule="auto"/>
              <w:jc w:val="center"/>
              <w:rPr>
                <w:rFonts w:ascii="Times New Roman" w:eastAsia="Times New Roman" w:hAnsi="Times New Roman"/>
                <w:sz w:val="20"/>
                <w:szCs w:val="20"/>
                <w:lang w:eastAsia="hr-HR"/>
              </w:rPr>
            </w:pPr>
          </w:p>
        </w:tc>
        <w:tc>
          <w:tcPr>
            <w:tcW w:w="1417" w:type="dxa"/>
            <w:tcBorders>
              <w:top w:val="nil"/>
              <w:left w:val="nil"/>
              <w:bottom w:val="nil"/>
              <w:right w:val="nil"/>
            </w:tcBorders>
            <w:noWrap/>
            <w:vAlign w:val="bottom"/>
            <w:hideMark/>
          </w:tcPr>
          <w:p w14:paraId="1F1B590E" w14:textId="77777777" w:rsidR="00925014" w:rsidRPr="00925014" w:rsidRDefault="00925014" w:rsidP="00925014">
            <w:pPr>
              <w:spacing w:after="0" w:line="240" w:lineRule="auto"/>
              <w:jc w:val="center"/>
              <w:rPr>
                <w:rFonts w:ascii="Times New Roman" w:eastAsia="Times New Roman" w:hAnsi="Times New Roman"/>
                <w:sz w:val="20"/>
                <w:szCs w:val="20"/>
                <w:lang w:eastAsia="hr-HR"/>
              </w:rPr>
            </w:pPr>
          </w:p>
        </w:tc>
        <w:tc>
          <w:tcPr>
            <w:tcW w:w="1418" w:type="dxa"/>
            <w:tcBorders>
              <w:top w:val="nil"/>
              <w:left w:val="nil"/>
              <w:bottom w:val="nil"/>
              <w:right w:val="nil"/>
            </w:tcBorders>
            <w:noWrap/>
            <w:vAlign w:val="bottom"/>
            <w:hideMark/>
          </w:tcPr>
          <w:p w14:paraId="77342B26" w14:textId="77777777" w:rsidR="00925014" w:rsidRPr="00925014" w:rsidRDefault="00925014" w:rsidP="00925014">
            <w:pPr>
              <w:spacing w:after="0" w:line="240" w:lineRule="auto"/>
              <w:jc w:val="center"/>
              <w:rPr>
                <w:rFonts w:ascii="Times New Roman" w:eastAsia="Times New Roman" w:hAnsi="Times New Roman"/>
                <w:sz w:val="20"/>
                <w:szCs w:val="20"/>
                <w:lang w:eastAsia="hr-HR"/>
              </w:rPr>
            </w:pPr>
          </w:p>
        </w:tc>
        <w:tc>
          <w:tcPr>
            <w:tcW w:w="1671" w:type="dxa"/>
            <w:tcBorders>
              <w:top w:val="nil"/>
              <w:left w:val="nil"/>
              <w:bottom w:val="nil"/>
              <w:right w:val="nil"/>
            </w:tcBorders>
            <w:noWrap/>
            <w:vAlign w:val="bottom"/>
            <w:hideMark/>
          </w:tcPr>
          <w:p w14:paraId="2768526F" w14:textId="77777777" w:rsidR="00925014" w:rsidRPr="00925014" w:rsidRDefault="00925014" w:rsidP="00925014">
            <w:pPr>
              <w:spacing w:after="0" w:line="240" w:lineRule="auto"/>
              <w:jc w:val="center"/>
              <w:rPr>
                <w:rFonts w:ascii="Times New Roman" w:eastAsia="Times New Roman" w:hAnsi="Times New Roman"/>
                <w:sz w:val="20"/>
                <w:szCs w:val="20"/>
                <w:lang w:eastAsia="hr-HR"/>
              </w:rPr>
            </w:pPr>
          </w:p>
        </w:tc>
      </w:tr>
      <w:tr w:rsidR="00925014" w:rsidRPr="00925014" w14:paraId="1B73B815" w14:textId="77777777" w:rsidTr="00925014">
        <w:trPr>
          <w:trHeight w:val="255"/>
        </w:trPr>
        <w:tc>
          <w:tcPr>
            <w:tcW w:w="2146" w:type="dxa"/>
            <w:tcBorders>
              <w:top w:val="nil"/>
              <w:left w:val="nil"/>
              <w:bottom w:val="nil"/>
              <w:right w:val="nil"/>
            </w:tcBorders>
            <w:noWrap/>
            <w:vAlign w:val="bottom"/>
            <w:hideMark/>
          </w:tcPr>
          <w:p w14:paraId="74483D1B" w14:textId="77777777" w:rsidR="00925014" w:rsidRPr="00925014" w:rsidRDefault="00925014" w:rsidP="00925014">
            <w:pPr>
              <w:spacing w:after="0" w:line="240" w:lineRule="auto"/>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BROJ KONTA</w:t>
            </w:r>
          </w:p>
        </w:tc>
        <w:tc>
          <w:tcPr>
            <w:tcW w:w="3950" w:type="dxa"/>
            <w:tcBorders>
              <w:top w:val="nil"/>
              <w:left w:val="nil"/>
              <w:bottom w:val="nil"/>
              <w:right w:val="nil"/>
            </w:tcBorders>
            <w:noWrap/>
            <w:vAlign w:val="bottom"/>
            <w:hideMark/>
          </w:tcPr>
          <w:p w14:paraId="125D2847" w14:textId="77777777" w:rsidR="00925014" w:rsidRPr="00925014" w:rsidRDefault="00925014" w:rsidP="00925014">
            <w:pPr>
              <w:spacing w:after="0" w:line="240" w:lineRule="auto"/>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VRSTA PRIHODA / PRIMITAKA</w:t>
            </w:r>
          </w:p>
        </w:tc>
        <w:tc>
          <w:tcPr>
            <w:tcW w:w="1701" w:type="dxa"/>
            <w:tcBorders>
              <w:top w:val="nil"/>
              <w:left w:val="nil"/>
              <w:bottom w:val="nil"/>
              <w:right w:val="nil"/>
            </w:tcBorders>
            <w:noWrap/>
            <w:vAlign w:val="bottom"/>
            <w:hideMark/>
          </w:tcPr>
          <w:p w14:paraId="1ADEDBD3" w14:textId="77777777" w:rsidR="00925014" w:rsidRPr="00925014" w:rsidRDefault="00925014" w:rsidP="00925014">
            <w:pPr>
              <w:spacing w:after="0" w:line="240" w:lineRule="auto"/>
              <w:jc w:val="center"/>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01.01.2024. - 31.12.2024.</w:t>
            </w:r>
          </w:p>
        </w:tc>
        <w:tc>
          <w:tcPr>
            <w:tcW w:w="1701" w:type="dxa"/>
            <w:tcBorders>
              <w:top w:val="nil"/>
              <w:left w:val="nil"/>
              <w:bottom w:val="nil"/>
              <w:right w:val="nil"/>
            </w:tcBorders>
            <w:noWrap/>
            <w:vAlign w:val="bottom"/>
            <w:hideMark/>
          </w:tcPr>
          <w:p w14:paraId="72A3F1AF" w14:textId="77777777" w:rsidR="00925014" w:rsidRPr="00925014" w:rsidRDefault="00925014" w:rsidP="00925014">
            <w:pPr>
              <w:spacing w:after="0" w:line="240" w:lineRule="auto"/>
              <w:jc w:val="center"/>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2025</w:t>
            </w:r>
          </w:p>
        </w:tc>
        <w:tc>
          <w:tcPr>
            <w:tcW w:w="1417" w:type="dxa"/>
            <w:tcBorders>
              <w:top w:val="nil"/>
              <w:left w:val="nil"/>
              <w:bottom w:val="nil"/>
              <w:right w:val="nil"/>
            </w:tcBorders>
            <w:noWrap/>
            <w:vAlign w:val="bottom"/>
            <w:hideMark/>
          </w:tcPr>
          <w:p w14:paraId="167BC415" w14:textId="77777777" w:rsidR="00925014" w:rsidRPr="00925014" w:rsidRDefault="00925014" w:rsidP="00925014">
            <w:pPr>
              <w:spacing w:after="0" w:line="240" w:lineRule="auto"/>
              <w:jc w:val="center"/>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2026</w:t>
            </w:r>
          </w:p>
        </w:tc>
        <w:tc>
          <w:tcPr>
            <w:tcW w:w="1418" w:type="dxa"/>
            <w:tcBorders>
              <w:top w:val="nil"/>
              <w:left w:val="nil"/>
              <w:bottom w:val="nil"/>
              <w:right w:val="nil"/>
            </w:tcBorders>
            <w:noWrap/>
            <w:vAlign w:val="bottom"/>
            <w:hideMark/>
          </w:tcPr>
          <w:p w14:paraId="251E16B3" w14:textId="77777777" w:rsidR="00925014" w:rsidRPr="00925014" w:rsidRDefault="00925014" w:rsidP="00925014">
            <w:pPr>
              <w:spacing w:after="0" w:line="240" w:lineRule="auto"/>
              <w:jc w:val="center"/>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2027</w:t>
            </w:r>
          </w:p>
        </w:tc>
        <w:tc>
          <w:tcPr>
            <w:tcW w:w="1671" w:type="dxa"/>
            <w:tcBorders>
              <w:top w:val="nil"/>
              <w:left w:val="nil"/>
              <w:bottom w:val="nil"/>
              <w:right w:val="nil"/>
            </w:tcBorders>
            <w:noWrap/>
            <w:vAlign w:val="bottom"/>
            <w:hideMark/>
          </w:tcPr>
          <w:p w14:paraId="0E5985EE" w14:textId="77777777" w:rsidR="00925014" w:rsidRPr="00925014" w:rsidRDefault="00925014" w:rsidP="00925014">
            <w:pPr>
              <w:spacing w:after="0" w:line="240" w:lineRule="auto"/>
              <w:jc w:val="center"/>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2028</w:t>
            </w:r>
          </w:p>
        </w:tc>
      </w:tr>
      <w:tr w:rsidR="00925014" w:rsidRPr="00925014" w14:paraId="7AE1FFB5" w14:textId="77777777" w:rsidTr="00925014">
        <w:trPr>
          <w:trHeight w:val="255"/>
        </w:trPr>
        <w:tc>
          <w:tcPr>
            <w:tcW w:w="6096" w:type="dxa"/>
            <w:gridSpan w:val="2"/>
            <w:tcBorders>
              <w:top w:val="nil"/>
              <w:left w:val="nil"/>
              <w:bottom w:val="nil"/>
              <w:right w:val="nil"/>
            </w:tcBorders>
            <w:noWrap/>
            <w:vAlign w:val="bottom"/>
            <w:hideMark/>
          </w:tcPr>
          <w:p w14:paraId="4169AF15" w14:textId="77777777" w:rsidR="00925014" w:rsidRPr="00925014" w:rsidRDefault="00925014" w:rsidP="00925014">
            <w:pPr>
              <w:spacing w:after="0" w:line="240" w:lineRule="auto"/>
              <w:rPr>
                <w:rFonts w:ascii="Arial" w:eastAsia="Times New Roman" w:hAnsi="Arial" w:cs="Arial"/>
                <w:sz w:val="20"/>
                <w:szCs w:val="20"/>
                <w:lang w:eastAsia="hr-HR"/>
              </w:rPr>
            </w:pPr>
            <w:r w:rsidRPr="00925014">
              <w:rPr>
                <w:rFonts w:ascii="Arial" w:eastAsia="Times New Roman" w:hAnsi="Arial" w:cs="Arial"/>
                <w:sz w:val="20"/>
                <w:szCs w:val="20"/>
                <w:lang w:eastAsia="hr-HR"/>
              </w:rPr>
              <w:t xml:space="preserve">UKUPNO PRIHODI / PRIMICI </w:t>
            </w:r>
          </w:p>
        </w:tc>
        <w:tc>
          <w:tcPr>
            <w:tcW w:w="1701" w:type="dxa"/>
            <w:tcBorders>
              <w:top w:val="nil"/>
              <w:left w:val="nil"/>
              <w:bottom w:val="nil"/>
              <w:right w:val="nil"/>
            </w:tcBorders>
            <w:noWrap/>
            <w:vAlign w:val="bottom"/>
            <w:hideMark/>
          </w:tcPr>
          <w:p w14:paraId="0E6E8DFA"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0,00</w:t>
            </w:r>
          </w:p>
        </w:tc>
        <w:tc>
          <w:tcPr>
            <w:tcW w:w="1701" w:type="dxa"/>
            <w:tcBorders>
              <w:top w:val="nil"/>
              <w:left w:val="nil"/>
              <w:bottom w:val="nil"/>
              <w:right w:val="nil"/>
            </w:tcBorders>
            <w:noWrap/>
            <w:vAlign w:val="bottom"/>
            <w:hideMark/>
          </w:tcPr>
          <w:p w14:paraId="42495F06"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1.640.000,00</w:t>
            </w:r>
          </w:p>
        </w:tc>
        <w:tc>
          <w:tcPr>
            <w:tcW w:w="1417" w:type="dxa"/>
            <w:tcBorders>
              <w:top w:val="nil"/>
              <w:left w:val="nil"/>
              <w:bottom w:val="nil"/>
              <w:right w:val="nil"/>
            </w:tcBorders>
            <w:noWrap/>
            <w:vAlign w:val="bottom"/>
            <w:hideMark/>
          </w:tcPr>
          <w:p w14:paraId="13CF53A8"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1.640.000,00</w:t>
            </w:r>
          </w:p>
        </w:tc>
        <w:tc>
          <w:tcPr>
            <w:tcW w:w="1418" w:type="dxa"/>
            <w:tcBorders>
              <w:top w:val="nil"/>
              <w:left w:val="nil"/>
              <w:bottom w:val="nil"/>
              <w:right w:val="nil"/>
            </w:tcBorders>
            <w:noWrap/>
            <w:vAlign w:val="bottom"/>
            <w:hideMark/>
          </w:tcPr>
          <w:p w14:paraId="13C90BC8"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1.640.000,00</w:t>
            </w:r>
          </w:p>
        </w:tc>
        <w:tc>
          <w:tcPr>
            <w:tcW w:w="1671" w:type="dxa"/>
            <w:tcBorders>
              <w:top w:val="nil"/>
              <w:left w:val="nil"/>
              <w:bottom w:val="nil"/>
              <w:right w:val="nil"/>
            </w:tcBorders>
            <w:noWrap/>
            <w:vAlign w:val="bottom"/>
            <w:hideMark/>
          </w:tcPr>
          <w:p w14:paraId="22D5B087"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1.640.000,00</w:t>
            </w:r>
          </w:p>
        </w:tc>
      </w:tr>
      <w:tr w:rsidR="00925014" w:rsidRPr="00925014" w14:paraId="5E28F928" w14:textId="77777777" w:rsidTr="00925014">
        <w:trPr>
          <w:trHeight w:val="255"/>
        </w:trPr>
        <w:tc>
          <w:tcPr>
            <w:tcW w:w="6096" w:type="dxa"/>
            <w:gridSpan w:val="2"/>
            <w:tcBorders>
              <w:top w:val="nil"/>
              <w:left w:val="nil"/>
              <w:bottom w:val="nil"/>
              <w:right w:val="nil"/>
            </w:tcBorders>
            <w:noWrap/>
            <w:vAlign w:val="bottom"/>
            <w:hideMark/>
          </w:tcPr>
          <w:p w14:paraId="4B1BCCB2" w14:textId="77777777" w:rsidR="00925014" w:rsidRPr="00925014" w:rsidRDefault="00925014" w:rsidP="00925014">
            <w:pPr>
              <w:spacing w:after="0" w:line="240" w:lineRule="auto"/>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8 Primici od financijske imovine i zaduživanja</w:t>
            </w:r>
          </w:p>
        </w:tc>
        <w:tc>
          <w:tcPr>
            <w:tcW w:w="1701" w:type="dxa"/>
            <w:tcBorders>
              <w:top w:val="nil"/>
              <w:left w:val="nil"/>
              <w:bottom w:val="nil"/>
              <w:right w:val="nil"/>
            </w:tcBorders>
            <w:noWrap/>
            <w:vAlign w:val="bottom"/>
            <w:hideMark/>
          </w:tcPr>
          <w:p w14:paraId="0488B1F1"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0,00</w:t>
            </w:r>
          </w:p>
        </w:tc>
        <w:tc>
          <w:tcPr>
            <w:tcW w:w="1701" w:type="dxa"/>
            <w:tcBorders>
              <w:top w:val="nil"/>
              <w:left w:val="nil"/>
              <w:bottom w:val="nil"/>
              <w:right w:val="nil"/>
            </w:tcBorders>
            <w:noWrap/>
            <w:vAlign w:val="bottom"/>
            <w:hideMark/>
          </w:tcPr>
          <w:p w14:paraId="0B1F25E6"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1.640.000,00</w:t>
            </w:r>
          </w:p>
        </w:tc>
        <w:tc>
          <w:tcPr>
            <w:tcW w:w="1417" w:type="dxa"/>
            <w:tcBorders>
              <w:top w:val="nil"/>
              <w:left w:val="nil"/>
              <w:bottom w:val="nil"/>
              <w:right w:val="nil"/>
            </w:tcBorders>
            <w:noWrap/>
            <w:vAlign w:val="bottom"/>
            <w:hideMark/>
          </w:tcPr>
          <w:p w14:paraId="44FD96A3"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1.640.000,00</w:t>
            </w:r>
          </w:p>
        </w:tc>
        <w:tc>
          <w:tcPr>
            <w:tcW w:w="1418" w:type="dxa"/>
            <w:tcBorders>
              <w:top w:val="nil"/>
              <w:left w:val="nil"/>
              <w:bottom w:val="nil"/>
              <w:right w:val="nil"/>
            </w:tcBorders>
            <w:noWrap/>
            <w:vAlign w:val="bottom"/>
            <w:hideMark/>
          </w:tcPr>
          <w:p w14:paraId="4F88B9E4"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1.640.000,00</w:t>
            </w:r>
          </w:p>
        </w:tc>
        <w:tc>
          <w:tcPr>
            <w:tcW w:w="1671" w:type="dxa"/>
            <w:tcBorders>
              <w:top w:val="nil"/>
              <w:left w:val="nil"/>
              <w:bottom w:val="nil"/>
              <w:right w:val="nil"/>
            </w:tcBorders>
            <w:noWrap/>
            <w:vAlign w:val="bottom"/>
            <w:hideMark/>
          </w:tcPr>
          <w:p w14:paraId="4B502F07"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1.640.000,00</w:t>
            </w:r>
          </w:p>
        </w:tc>
      </w:tr>
      <w:tr w:rsidR="00925014" w:rsidRPr="00925014" w14:paraId="3A15B98C" w14:textId="77777777" w:rsidTr="00925014">
        <w:trPr>
          <w:trHeight w:val="255"/>
        </w:trPr>
        <w:tc>
          <w:tcPr>
            <w:tcW w:w="6096" w:type="dxa"/>
            <w:gridSpan w:val="2"/>
            <w:tcBorders>
              <w:top w:val="nil"/>
              <w:left w:val="nil"/>
              <w:bottom w:val="nil"/>
              <w:right w:val="nil"/>
            </w:tcBorders>
            <w:noWrap/>
            <w:vAlign w:val="bottom"/>
            <w:hideMark/>
          </w:tcPr>
          <w:p w14:paraId="64EB56A9" w14:textId="77777777" w:rsidR="00925014" w:rsidRPr="00925014" w:rsidRDefault="00925014" w:rsidP="00925014">
            <w:pPr>
              <w:spacing w:after="0" w:line="240" w:lineRule="auto"/>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84 Primici od zaduživanja</w:t>
            </w:r>
          </w:p>
        </w:tc>
        <w:tc>
          <w:tcPr>
            <w:tcW w:w="1701" w:type="dxa"/>
            <w:tcBorders>
              <w:top w:val="nil"/>
              <w:left w:val="nil"/>
              <w:bottom w:val="nil"/>
              <w:right w:val="nil"/>
            </w:tcBorders>
            <w:noWrap/>
            <w:vAlign w:val="bottom"/>
            <w:hideMark/>
          </w:tcPr>
          <w:p w14:paraId="33687726"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0,00</w:t>
            </w:r>
          </w:p>
        </w:tc>
        <w:tc>
          <w:tcPr>
            <w:tcW w:w="1701" w:type="dxa"/>
            <w:tcBorders>
              <w:top w:val="nil"/>
              <w:left w:val="nil"/>
              <w:bottom w:val="nil"/>
              <w:right w:val="nil"/>
            </w:tcBorders>
            <w:noWrap/>
            <w:vAlign w:val="bottom"/>
            <w:hideMark/>
          </w:tcPr>
          <w:p w14:paraId="49AFB9E8"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1.640.000,00</w:t>
            </w:r>
          </w:p>
        </w:tc>
        <w:tc>
          <w:tcPr>
            <w:tcW w:w="1417" w:type="dxa"/>
            <w:tcBorders>
              <w:top w:val="nil"/>
              <w:left w:val="nil"/>
              <w:bottom w:val="nil"/>
              <w:right w:val="nil"/>
            </w:tcBorders>
            <w:noWrap/>
            <w:vAlign w:val="bottom"/>
            <w:hideMark/>
          </w:tcPr>
          <w:p w14:paraId="757BCF99"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1.640.000,00</w:t>
            </w:r>
          </w:p>
        </w:tc>
        <w:tc>
          <w:tcPr>
            <w:tcW w:w="1418" w:type="dxa"/>
            <w:tcBorders>
              <w:top w:val="nil"/>
              <w:left w:val="nil"/>
              <w:bottom w:val="nil"/>
              <w:right w:val="nil"/>
            </w:tcBorders>
            <w:noWrap/>
            <w:vAlign w:val="bottom"/>
            <w:hideMark/>
          </w:tcPr>
          <w:p w14:paraId="29D80403"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1.640.000,00</w:t>
            </w:r>
          </w:p>
        </w:tc>
        <w:tc>
          <w:tcPr>
            <w:tcW w:w="1671" w:type="dxa"/>
            <w:tcBorders>
              <w:top w:val="nil"/>
              <w:left w:val="nil"/>
              <w:bottom w:val="nil"/>
              <w:right w:val="nil"/>
            </w:tcBorders>
            <w:noWrap/>
            <w:vAlign w:val="bottom"/>
            <w:hideMark/>
          </w:tcPr>
          <w:p w14:paraId="5F1EC26D"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1.640.000,00</w:t>
            </w:r>
          </w:p>
        </w:tc>
      </w:tr>
      <w:tr w:rsidR="00925014" w:rsidRPr="00925014" w14:paraId="7F2ADE0F" w14:textId="77777777" w:rsidTr="00925014">
        <w:trPr>
          <w:trHeight w:val="255"/>
        </w:trPr>
        <w:tc>
          <w:tcPr>
            <w:tcW w:w="6096" w:type="dxa"/>
            <w:gridSpan w:val="2"/>
            <w:tcBorders>
              <w:top w:val="nil"/>
              <w:left w:val="nil"/>
              <w:bottom w:val="nil"/>
              <w:right w:val="nil"/>
            </w:tcBorders>
            <w:noWrap/>
            <w:vAlign w:val="bottom"/>
            <w:hideMark/>
          </w:tcPr>
          <w:p w14:paraId="6E7C038D" w14:textId="77777777" w:rsidR="00925014" w:rsidRPr="00925014" w:rsidRDefault="00925014" w:rsidP="00925014">
            <w:pPr>
              <w:spacing w:after="0" w:line="240" w:lineRule="auto"/>
              <w:rPr>
                <w:rFonts w:ascii="Arial" w:eastAsia="Times New Roman" w:hAnsi="Arial" w:cs="Arial"/>
                <w:sz w:val="20"/>
                <w:szCs w:val="20"/>
                <w:lang w:eastAsia="hr-HR"/>
              </w:rPr>
            </w:pPr>
            <w:r w:rsidRPr="00925014">
              <w:rPr>
                <w:rFonts w:ascii="Arial" w:eastAsia="Times New Roman" w:hAnsi="Arial" w:cs="Arial"/>
                <w:sz w:val="20"/>
                <w:szCs w:val="20"/>
                <w:lang w:eastAsia="hr-HR"/>
              </w:rPr>
              <w:t xml:space="preserve">UKUPNO RASHODI / IZDACI </w:t>
            </w:r>
          </w:p>
        </w:tc>
        <w:tc>
          <w:tcPr>
            <w:tcW w:w="1701" w:type="dxa"/>
            <w:tcBorders>
              <w:top w:val="nil"/>
              <w:left w:val="nil"/>
              <w:bottom w:val="nil"/>
              <w:right w:val="nil"/>
            </w:tcBorders>
            <w:noWrap/>
            <w:vAlign w:val="bottom"/>
            <w:hideMark/>
          </w:tcPr>
          <w:p w14:paraId="26A1344E"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58.120,83</w:t>
            </w:r>
          </w:p>
        </w:tc>
        <w:tc>
          <w:tcPr>
            <w:tcW w:w="1701" w:type="dxa"/>
            <w:tcBorders>
              <w:top w:val="nil"/>
              <w:left w:val="nil"/>
              <w:bottom w:val="nil"/>
              <w:right w:val="nil"/>
            </w:tcBorders>
            <w:noWrap/>
            <w:vAlign w:val="bottom"/>
            <w:hideMark/>
          </w:tcPr>
          <w:p w14:paraId="11606663"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1.700.300,00</w:t>
            </w:r>
          </w:p>
        </w:tc>
        <w:tc>
          <w:tcPr>
            <w:tcW w:w="1417" w:type="dxa"/>
            <w:tcBorders>
              <w:top w:val="nil"/>
              <w:left w:val="nil"/>
              <w:bottom w:val="nil"/>
              <w:right w:val="nil"/>
            </w:tcBorders>
            <w:noWrap/>
            <w:vAlign w:val="bottom"/>
            <w:hideMark/>
          </w:tcPr>
          <w:p w14:paraId="3A449378"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1.700.300,00</w:t>
            </w:r>
          </w:p>
        </w:tc>
        <w:tc>
          <w:tcPr>
            <w:tcW w:w="1418" w:type="dxa"/>
            <w:tcBorders>
              <w:top w:val="nil"/>
              <w:left w:val="nil"/>
              <w:bottom w:val="nil"/>
              <w:right w:val="nil"/>
            </w:tcBorders>
            <w:noWrap/>
            <w:vAlign w:val="bottom"/>
            <w:hideMark/>
          </w:tcPr>
          <w:p w14:paraId="73DA4293"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1.700.300,00</w:t>
            </w:r>
          </w:p>
        </w:tc>
        <w:tc>
          <w:tcPr>
            <w:tcW w:w="1671" w:type="dxa"/>
            <w:tcBorders>
              <w:top w:val="nil"/>
              <w:left w:val="nil"/>
              <w:bottom w:val="nil"/>
              <w:right w:val="nil"/>
            </w:tcBorders>
            <w:noWrap/>
            <w:vAlign w:val="bottom"/>
            <w:hideMark/>
          </w:tcPr>
          <w:p w14:paraId="1738F565"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1.700.300,00</w:t>
            </w:r>
          </w:p>
        </w:tc>
      </w:tr>
      <w:tr w:rsidR="00925014" w:rsidRPr="00925014" w14:paraId="03C8C3AD" w14:textId="77777777" w:rsidTr="00925014">
        <w:trPr>
          <w:trHeight w:val="255"/>
        </w:trPr>
        <w:tc>
          <w:tcPr>
            <w:tcW w:w="6096" w:type="dxa"/>
            <w:gridSpan w:val="2"/>
            <w:tcBorders>
              <w:top w:val="nil"/>
              <w:left w:val="nil"/>
              <w:bottom w:val="nil"/>
              <w:right w:val="nil"/>
            </w:tcBorders>
            <w:noWrap/>
            <w:vAlign w:val="bottom"/>
            <w:hideMark/>
          </w:tcPr>
          <w:p w14:paraId="2A95D266" w14:textId="77777777" w:rsidR="00925014" w:rsidRPr="00925014" w:rsidRDefault="00925014" w:rsidP="00925014">
            <w:pPr>
              <w:spacing w:after="0" w:line="240" w:lineRule="auto"/>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5 Izdaci za financijsku imovinu i otplate zajmova</w:t>
            </w:r>
          </w:p>
        </w:tc>
        <w:tc>
          <w:tcPr>
            <w:tcW w:w="1701" w:type="dxa"/>
            <w:tcBorders>
              <w:top w:val="nil"/>
              <w:left w:val="nil"/>
              <w:bottom w:val="nil"/>
              <w:right w:val="nil"/>
            </w:tcBorders>
            <w:noWrap/>
            <w:vAlign w:val="bottom"/>
            <w:hideMark/>
          </w:tcPr>
          <w:p w14:paraId="50B54ABA"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58.120,83</w:t>
            </w:r>
          </w:p>
        </w:tc>
        <w:tc>
          <w:tcPr>
            <w:tcW w:w="1701" w:type="dxa"/>
            <w:tcBorders>
              <w:top w:val="nil"/>
              <w:left w:val="nil"/>
              <w:bottom w:val="nil"/>
              <w:right w:val="nil"/>
            </w:tcBorders>
            <w:noWrap/>
            <w:vAlign w:val="bottom"/>
            <w:hideMark/>
          </w:tcPr>
          <w:p w14:paraId="560099D6"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1.700.300,00</w:t>
            </w:r>
          </w:p>
        </w:tc>
        <w:tc>
          <w:tcPr>
            <w:tcW w:w="1417" w:type="dxa"/>
            <w:tcBorders>
              <w:top w:val="nil"/>
              <w:left w:val="nil"/>
              <w:bottom w:val="nil"/>
              <w:right w:val="nil"/>
            </w:tcBorders>
            <w:noWrap/>
            <w:vAlign w:val="bottom"/>
            <w:hideMark/>
          </w:tcPr>
          <w:p w14:paraId="701A7F88"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1.700.300,00</w:t>
            </w:r>
          </w:p>
        </w:tc>
        <w:tc>
          <w:tcPr>
            <w:tcW w:w="1418" w:type="dxa"/>
            <w:tcBorders>
              <w:top w:val="nil"/>
              <w:left w:val="nil"/>
              <w:bottom w:val="nil"/>
              <w:right w:val="nil"/>
            </w:tcBorders>
            <w:noWrap/>
            <w:vAlign w:val="bottom"/>
            <w:hideMark/>
          </w:tcPr>
          <w:p w14:paraId="439B679D"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1.700.300,00</w:t>
            </w:r>
          </w:p>
        </w:tc>
        <w:tc>
          <w:tcPr>
            <w:tcW w:w="1671" w:type="dxa"/>
            <w:tcBorders>
              <w:top w:val="nil"/>
              <w:left w:val="nil"/>
              <w:bottom w:val="nil"/>
              <w:right w:val="nil"/>
            </w:tcBorders>
            <w:noWrap/>
            <w:vAlign w:val="bottom"/>
            <w:hideMark/>
          </w:tcPr>
          <w:p w14:paraId="3BE2B865"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1.700.300,00</w:t>
            </w:r>
          </w:p>
        </w:tc>
      </w:tr>
      <w:tr w:rsidR="00925014" w:rsidRPr="00925014" w14:paraId="12C56CA6" w14:textId="77777777" w:rsidTr="00925014">
        <w:trPr>
          <w:trHeight w:val="255"/>
        </w:trPr>
        <w:tc>
          <w:tcPr>
            <w:tcW w:w="6096" w:type="dxa"/>
            <w:gridSpan w:val="2"/>
            <w:tcBorders>
              <w:top w:val="nil"/>
              <w:left w:val="nil"/>
              <w:bottom w:val="nil"/>
              <w:right w:val="nil"/>
            </w:tcBorders>
            <w:noWrap/>
            <w:vAlign w:val="bottom"/>
            <w:hideMark/>
          </w:tcPr>
          <w:p w14:paraId="4807742D" w14:textId="77777777" w:rsidR="00925014" w:rsidRPr="00925014" w:rsidRDefault="00925014" w:rsidP="00925014">
            <w:pPr>
              <w:spacing w:after="0" w:line="240" w:lineRule="auto"/>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53 Izdaci za ulaganja u financijske instrumente - dionice i udjele u glavnici</w:t>
            </w:r>
          </w:p>
        </w:tc>
        <w:tc>
          <w:tcPr>
            <w:tcW w:w="1701" w:type="dxa"/>
            <w:tcBorders>
              <w:top w:val="nil"/>
              <w:left w:val="nil"/>
              <w:bottom w:val="nil"/>
              <w:right w:val="nil"/>
            </w:tcBorders>
            <w:noWrap/>
            <w:vAlign w:val="bottom"/>
            <w:hideMark/>
          </w:tcPr>
          <w:p w14:paraId="6100C241"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320,00</w:t>
            </w:r>
          </w:p>
        </w:tc>
        <w:tc>
          <w:tcPr>
            <w:tcW w:w="1701" w:type="dxa"/>
            <w:tcBorders>
              <w:top w:val="nil"/>
              <w:left w:val="nil"/>
              <w:bottom w:val="nil"/>
              <w:right w:val="nil"/>
            </w:tcBorders>
            <w:noWrap/>
            <w:vAlign w:val="bottom"/>
            <w:hideMark/>
          </w:tcPr>
          <w:p w14:paraId="752924A2"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300,00</w:t>
            </w:r>
          </w:p>
        </w:tc>
        <w:tc>
          <w:tcPr>
            <w:tcW w:w="1417" w:type="dxa"/>
            <w:tcBorders>
              <w:top w:val="nil"/>
              <w:left w:val="nil"/>
              <w:bottom w:val="nil"/>
              <w:right w:val="nil"/>
            </w:tcBorders>
            <w:noWrap/>
            <w:vAlign w:val="bottom"/>
            <w:hideMark/>
          </w:tcPr>
          <w:p w14:paraId="466F3FB4"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300,00</w:t>
            </w:r>
          </w:p>
        </w:tc>
        <w:tc>
          <w:tcPr>
            <w:tcW w:w="1418" w:type="dxa"/>
            <w:tcBorders>
              <w:top w:val="nil"/>
              <w:left w:val="nil"/>
              <w:bottom w:val="nil"/>
              <w:right w:val="nil"/>
            </w:tcBorders>
            <w:noWrap/>
            <w:vAlign w:val="bottom"/>
            <w:hideMark/>
          </w:tcPr>
          <w:p w14:paraId="34EBC91D"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300,00</w:t>
            </w:r>
          </w:p>
        </w:tc>
        <w:tc>
          <w:tcPr>
            <w:tcW w:w="1671" w:type="dxa"/>
            <w:tcBorders>
              <w:top w:val="nil"/>
              <w:left w:val="nil"/>
              <w:bottom w:val="nil"/>
              <w:right w:val="nil"/>
            </w:tcBorders>
            <w:noWrap/>
            <w:vAlign w:val="bottom"/>
            <w:hideMark/>
          </w:tcPr>
          <w:p w14:paraId="548F2684"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300,00</w:t>
            </w:r>
          </w:p>
        </w:tc>
      </w:tr>
      <w:tr w:rsidR="00925014" w:rsidRPr="00925014" w14:paraId="698F9F49" w14:textId="77777777" w:rsidTr="00925014">
        <w:trPr>
          <w:trHeight w:val="255"/>
        </w:trPr>
        <w:tc>
          <w:tcPr>
            <w:tcW w:w="6096" w:type="dxa"/>
            <w:gridSpan w:val="2"/>
            <w:tcBorders>
              <w:top w:val="nil"/>
              <w:left w:val="nil"/>
              <w:bottom w:val="nil"/>
              <w:right w:val="nil"/>
            </w:tcBorders>
            <w:noWrap/>
            <w:vAlign w:val="bottom"/>
            <w:hideMark/>
          </w:tcPr>
          <w:p w14:paraId="3AE5D5DA" w14:textId="77777777" w:rsidR="00925014" w:rsidRPr="00925014" w:rsidRDefault="00925014" w:rsidP="00925014">
            <w:pPr>
              <w:spacing w:after="0" w:line="240" w:lineRule="auto"/>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54 Izdaci za otplatu glavnice primljenih kredita i zajmova</w:t>
            </w:r>
          </w:p>
        </w:tc>
        <w:tc>
          <w:tcPr>
            <w:tcW w:w="1701" w:type="dxa"/>
            <w:tcBorders>
              <w:top w:val="nil"/>
              <w:left w:val="nil"/>
              <w:bottom w:val="nil"/>
              <w:right w:val="nil"/>
            </w:tcBorders>
            <w:noWrap/>
            <w:vAlign w:val="bottom"/>
            <w:hideMark/>
          </w:tcPr>
          <w:p w14:paraId="1E49D2DB"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57.800,83</w:t>
            </w:r>
          </w:p>
        </w:tc>
        <w:tc>
          <w:tcPr>
            <w:tcW w:w="1701" w:type="dxa"/>
            <w:tcBorders>
              <w:top w:val="nil"/>
              <w:left w:val="nil"/>
              <w:bottom w:val="nil"/>
              <w:right w:val="nil"/>
            </w:tcBorders>
            <w:noWrap/>
            <w:vAlign w:val="bottom"/>
            <w:hideMark/>
          </w:tcPr>
          <w:p w14:paraId="112ADA0D"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1.700.000,00</w:t>
            </w:r>
          </w:p>
        </w:tc>
        <w:tc>
          <w:tcPr>
            <w:tcW w:w="1417" w:type="dxa"/>
            <w:tcBorders>
              <w:top w:val="nil"/>
              <w:left w:val="nil"/>
              <w:bottom w:val="nil"/>
              <w:right w:val="nil"/>
            </w:tcBorders>
            <w:noWrap/>
            <w:vAlign w:val="bottom"/>
            <w:hideMark/>
          </w:tcPr>
          <w:p w14:paraId="33FBEAEE"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1.700.000,00</w:t>
            </w:r>
          </w:p>
        </w:tc>
        <w:tc>
          <w:tcPr>
            <w:tcW w:w="1418" w:type="dxa"/>
            <w:tcBorders>
              <w:top w:val="nil"/>
              <w:left w:val="nil"/>
              <w:bottom w:val="nil"/>
              <w:right w:val="nil"/>
            </w:tcBorders>
            <w:noWrap/>
            <w:vAlign w:val="bottom"/>
            <w:hideMark/>
          </w:tcPr>
          <w:p w14:paraId="62708DDE"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1.700.000,00</w:t>
            </w:r>
          </w:p>
        </w:tc>
        <w:tc>
          <w:tcPr>
            <w:tcW w:w="1671" w:type="dxa"/>
            <w:tcBorders>
              <w:top w:val="nil"/>
              <w:left w:val="nil"/>
              <w:bottom w:val="nil"/>
              <w:right w:val="nil"/>
            </w:tcBorders>
            <w:noWrap/>
            <w:vAlign w:val="bottom"/>
            <w:hideMark/>
          </w:tcPr>
          <w:p w14:paraId="12FF5C96" w14:textId="77777777" w:rsidR="00925014" w:rsidRPr="00925014" w:rsidRDefault="00925014" w:rsidP="00925014">
            <w:pPr>
              <w:spacing w:after="0" w:line="240" w:lineRule="auto"/>
              <w:jc w:val="right"/>
              <w:rPr>
                <w:rFonts w:ascii="Arial" w:eastAsia="Times New Roman" w:hAnsi="Arial" w:cs="Arial"/>
                <w:b/>
                <w:bCs/>
                <w:sz w:val="20"/>
                <w:szCs w:val="20"/>
                <w:lang w:eastAsia="hr-HR"/>
              </w:rPr>
            </w:pPr>
            <w:r w:rsidRPr="00925014">
              <w:rPr>
                <w:rFonts w:ascii="Arial" w:eastAsia="Times New Roman" w:hAnsi="Arial" w:cs="Arial"/>
                <w:b/>
                <w:bCs/>
                <w:sz w:val="20"/>
                <w:szCs w:val="20"/>
                <w:lang w:eastAsia="hr-HR"/>
              </w:rPr>
              <w:t>1.700.000,00</w:t>
            </w:r>
          </w:p>
        </w:tc>
      </w:tr>
    </w:tbl>
    <w:p w14:paraId="7CB1290B" w14:textId="77777777" w:rsidR="00925014" w:rsidRDefault="00925014" w:rsidP="005E6170">
      <w:pPr>
        <w:jc w:val="both"/>
        <w:rPr>
          <w:rFonts w:ascii="Times New Roman" w:hAnsi="Times New Roman"/>
          <w:b/>
          <w:sz w:val="24"/>
          <w:szCs w:val="24"/>
        </w:rPr>
      </w:pPr>
    </w:p>
    <w:p w14:paraId="667CE8DB" w14:textId="77777777" w:rsidR="00925014" w:rsidRDefault="00925014" w:rsidP="005E6170">
      <w:pPr>
        <w:jc w:val="both"/>
        <w:rPr>
          <w:rFonts w:ascii="Times New Roman" w:hAnsi="Times New Roman"/>
          <w:b/>
          <w:sz w:val="24"/>
          <w:szCs w:val="24"/>
        </w:rPr>
      </w:pPr>
    </w:p>
    <w:p w14:paraId="0E5D48F5" w14:textId="77777777" w:rsidR="00925014" w:rsidRDefault="00925014" w:rsidP="005E6170">
      <w:pPr>
        <w:jc w:val="both"/>
        <w:rPr>
          <w:rFonts w:ascii="Times New Roman" w:hAnsi="Times New Roman"/>
          <w:b/>
          <w:sz w:val="24"/>
          <w:szCs w:val="24"/>
        </w:rPr>
      </w:pPr>
    </w:p>
    <w:p w14:paraId="71E23EAD" w14:textId="77777777" w:rsidR="009F5A86" w:rsidRDefault="009F5A86" w:rsidP="005E6170">
      <w:pPr>
        <w:jc w:val="both"/>
        <w:rPr>
          <w:rFonts w:ascii="Times New Roman" w:hAnsi="Times New Roman"/>
          <w:b/>
          <w:sz w:val="24"/>
          <w:szCs w:val="24"/>
        </w:rPr>
      </w:pPr>
    </w:p>
    <w:p w14:paraId="2FFC3651" w14:textId="7F621C3D" w:rsidR="00805A8F" w:rsidRDefault="009D3EB5" w:rsidP="005E6170">
      <w:pPr>
        <w:jc w:val="both"/>
        <w:rPr>
          <w:rFonts w:ascii="Times New Roman" w:hAnsi="Times New Roman"/>
          <w:b/>
          <w:sz w:val="24"/>
          <w:szCs w:val="24"/>
        </w:rPr>
      </w:pPr>
      <w:r>
        <w:rPr>
          <w:rFonts w:ascii="Times New Roman" w:hAnsi="Times New Roman"/>
          <w:b/>
          <w:sz w:val="24"/>
          <w:szCs w:val="24"/>
        </w:rPr>
        <w:lastRenderedPageBreak/>
        <w:t xml:space="preserve">Račun financiranja prema izvorima financiranja </w:t>
      </w:r>
    </w:p>
    <w:tbl>
      <w:tblPr>
        <w:tblW w:w="0" w:type="auto"/>
        <w:tblLook w:val="04A0" w:firstRow="1" w:lastRow="0" w:firstColumn="1" w:lastColumn="0" w:noHBand="0" w:noVBand="1"/>
      </w:tblPr>
      <w:tblGrid>
        <w:gridCol w:w="1563"/>
        <w:gridCol w:w="3199"/>
        <w:gridCol w:w="2507"/>
        <w:gridCol w:w="1384"/>
        <w:gridCol w:w="1384"/>
        <w:gridCol w:w="1495"/>
        <w:gridCol w:w="1495"/>
      </w:tblGrid>
      <w:tr w:rsidR="009F5A86" w:rsidRPr="009F5A86" w14:paraId="133BA707" w14:textId="77777777" w:rsidTr="009F5A86">
        <w:trPr>
          <w:trHeight w:val="255"/>
        </w:trPr>
        <w:tc>
          <w:tcPr>
            <w:tcW w:w="0" w:type="auto"/>
            <w:tcBorders>
              <w:top w:val="nil"/>
              <w:left w:val="nil"/>
              <w:bottom w:val="nil"/>
              <w:right w:val="nil"/>
            </w:tcBorders>
            <w:noWrap/>
            <w:vAlign w:val="bottom"/>
            <w:hideMark/>
          </w:tcPr>
          <w:p w14:paraId="131E191F" w14:textId="77777777" w:rsidR="009F5A86" w:rsidRPr="009F5A86" w:rsidRDefault="009F5A86" w:rsidP="009F5A86">
            <w:pPr>
              <w:spacing w:after="0" w:line="240" w:lineRule="auto"/>
              <w:rPr>
                <w:rFonts w:ascii="Times New Roman" w:eastAsia="Times New Roman" w:hAnsi="Times New Roman"/>
                <w:sz w:val="24"/>
                <w:szCs w:val="24"/>
                <w:lang w:eastAsia="hr-HR"/>
              </w:rPr>
            </w:pPr>
          </w:p>
        </w:tc>
        <w:tc>
          <w:tcPr>
            <w:tcW w:w="0" w:type="auto"/>
            <w:tcBorders>
              <w:top w:val="nil"/>
              <w:left w:val="nil"/>
              <w:bottom w:val="nil"/>
              <w:right w:val="nil"/>
            </w:tcBorders>
            <w:noWrap/>
            <w:vAlign w:val="bottom"/>
            <w:hideMark/>
          </w:tcPr>
          <w:p w14:paraId="04B6790E" w14:textId="77777777" w:rsidR="009F5A86" w:rsidRPr="009F5A86" w:rsidRDefault="009F5A86" w:rsidP="009F5A86">
            <w:pPr>
              <w:spacing w:after="0" w:line="240" w:lineRule="auto"/>
              <w:rPr>
                <w:rFonts w:ascii="Times New Roman" w:eastAsia="Times New Roman" w:hAnsi="Times New Roman"/>
                <w:sz w:val="20"/>
                <w:szCs w:val="20"/>
                <w:lang w:eastAsia="hr-HR"/>
              </w:rPr>
            </w:pPr>
          </w:p>
        </w:tc>
        <w:tc>
          <w:tcPr>
            <w:tcW w:w="0" w:type="auto"/>
            <w:tcBorders>
              <w:top w:val="nil"/>
              <w:left w:val="nil"/>
              <w:bottom w:val="nil"/>
              <w:right w:val="nil"/>
            </w:tcBorders>
            <w:noWrap/>
            <w:vAlign w:val="bottom"/>
            <w:hideMark/>
          </w:tcPr>
          <w:p w14:paraId="674EC9CD" w14:textId="77777777" w:rsidR="009F5A86" w:rsidRPr="009F5A86" w:rsidRDefault="009F5A86" w:rsidP="009F5A86">
            <w:pPr>
              <w:spacing w:after="0" w:line="240" w:lineRule="auto"/>
              <w:rPr>
                <w:rFonts w:ascii="Times New Roman" w:eastAsia="Times New Roman" w:hAnsi="Times New Roman"/>
                <w:sz w:val="20"/>
                <w:szCs w:val="20"/>
                <w:lang w:eastAsia="hr-HR"/>
              </w:rPr>
            </w:pPr>
          </w:p>
        </w:tc>
        <w:tc>
          <w:tcPr>
            <w:tcW w:w="0" w:type="auto"/>
            <w:tcBorders>
              <w:top w:val="nil"/>
              <w:left w:val="nil"/>
              <w:bottom w:val="nil"/>
              <w:right w:val="nil"/>
            </w:tcBorders>
            <w:noWrap/>
            <w:vAlign w:val="bottom"/>
            <w:hideMark/>
          </w:tcPr>
          <w:p w14:paraId="54A0B4C2" w14:textId="77777777" w:rsidR="009F5A86" w:rsidRPr="009F5A86" w:rsidRDefault="009F5A86" w:rsidP="009F5A86">
            <w:pPr>
              <w:spacing w:after="0" w:line="240" w:lineRule="auto"/>
              <w:rPr>
                <w:rFonts w:ascii="Times New Roman" w:eastAsia="Times New Roman" w:hAnsi="Times New Roman"/>
                <w:sz w:val="20"/>
                <w:szCs w:val="20"/>
                <w:lang w:eastAsia="hr-HR"/>
              </w:rPr>
            </w:pPr>
          </w:p>
        </w:tc>
        <w:tc>
          <w:tcPr>
            <w:tcW w:w="0" w:type="auto"/>
            <w:tcBorders>
              <w:top w:val="nil"/>
              <w:left w:val="nil"/>
              <w:bottom w:val="nil"/>
              <w:right w:val="nil"/>
            </w:tcBorders>
            <w:noWrap/>
            <w:vAlign w:val="bottom"/>
            <w:hideMark/>
          </w:tcPr>
          <w:p w14:paraId="344356E9" w14:textId="77777777" w:rsidR="009F5A86" w:rsidRPr="009F5A86" w:rsidRDefault="009F5A86" w:rsidP="009F5A86">
            <w:pPr>
              <w:spacing w:after="0" w:line="240" w:lineRule="auto"/>
              <w:rPr>
                <w:rFonts w:ascii="Times New Roman" w:eastAsia="Times New Roman" w:hAnsi="Times New Roman"/>
                <w:sz w:val="20"/>
                <w:szCs w:val="20"/>
                <w:lang w:eastAsia="hr-HR"/>
              </w:rPr>
            </w:pPr>
          </w:p>
        </w:tc>
        <w:tc>
          <w:tcPr>
            <w:tcW w:w="0" w:type="auto"/>
            <w:tcBorders>
              <w:top w:val="nil"/>
              <w:left w:val="nil"/>
              <w:bottom w:val="nil"/>
              <w:right w:val="nil"/>
            </w:tcBorders>
            <w:noWrap/>
            <w:vAlign w:val="bottom"/>
            <w:hideMark/>
          </w:tcPr>
          <w:p w14:paraId="1669F9B8" w14:textId="77777777" w:rsidR="009F5A86" w:rsidRPr="009F5A86" w:rsidRDefault="009F5A86" w:rsidP="009F5A86">
            <w:pPr>
              <w:spacing w:after="0" w:line="240" w:lineRule="auto"/>
              <w:rPr>
                <w:rFonts w:ascii="Times New Roman" w:eastAsia="Times New Roman" w:hAnsi="Times New Roman"/>
                <w:sz w:val="20"/>
                <w:szCs w:val="20"/>
                <w:lang w:eastAsia="hr-HR"/>
              </w:rPr>
            </w:pPr>
          </w:p>
        </w:tc>
        <w:tc>
          <w:tcPr>
            <w:tcW w:w="0" w:type="auto"/>
            <w:tcBorders>
              <w:top w:val="nil"/>
              <w:left w:val="nil"/>
              <w:bottom w:val="nil"/>
              <w:right w:val="nil"/>
            </w:tcBorders>
            <w:noWrap/>
            <w:vAlign w:val="bottom"/>
            <w:hideMark/>
          </w:tcPr>
          <w:p w14:paraId="7A9DCFD9" w14:textId="77777777" w:rsidR="009F5A86" w:rsidRPr="009F5A86" w:rsidRDefault="009F5A86" w:rsidP="009F5A86">
            <w:pPr>
              <w:spacing w:after="0" w:line="240" w:lineRule="auto"/>
              <w:rPr>
                <w:rFonts w:ascii="Times New Roman" w:eastAsia="Times New Roman" w:hAnsi="Times New Roman"/>
                <w:sz w:val="20"/>
                <w:szCs w:val="20"/>
                <w:lang w:eastAsia="hr-HR"/>
              </w:rPr>
            </w:pPr>
          </w:p>
        </w:tc>
      </w:tr>
      <w:tr w:rsidR="009F5A86" w:rsidRPr="009F5A86" w14:paraId="726EDBCA" w14:textId="77777777" w:rsidTr="009F5A86">
        <w:trPr>
          <w:trHeight w:val="255"/>
        </w:trPr>
        <w:tc>
          <w:tcPr>
            <w:tcW w:w="0" w:type="auto"/>
            <w:tcBorders>
              <w:top w:val="nil"/>
              <w:left w:val="nil"/>
              <w:bottom w:val="nil"/>
              <w:right w:val="nil"/>
            </w:tcBorders>
            <w:noWrap/>
            <w:vAlign w:val="bottom"/>
            <w:hideMark/>
          </w:tcPr>
          <w:p w14:paraId="7283804C" w14:textId="77777777" w:rsidR="009F5A86" w:rsidRPr="009F5A86" w:rsidRDefault="009F5A86" w:rsidP="009F5A86">
            <w:pPr>
              <w:spacing w:after="0" w:line="240" w:lineRule="auto"/>
              <w:rPr>
                <w:rFonts w:ascii="Times New Roman" w:eastAsia="Times New Roman" w:hAnsi="Times New Roman"/>
                <w:sz w:val="20"/>
                <w:szCs w:val="20"/>
                <w:lang w:eastAsia="hr-HR"/>
              </w:rPr>
            </w:pPr>
          </w:p>
        </w:tc>
        <w:tc>
          <w:tcPr>
            <w:tcW w:w="0" w:type="auto"/>
            <w:tcBorders>
              <w:top w:val="nil"/>
              <w:left w:val="nil"/>
              <w:bottom w:val="nil"/>
              <w:right w:val="nil"/>
            </w:tcBorders>
            <w:noWrap/>
            <w:vAlign w:val="bottom"/>
            <w:hideMark/>
          </w:tcPr>
          <w:p w14:paraId="39DDCBC3" w14:textId="77777777" w:rsidR="009F5A86" w:rsidRPr="009F5A86" w:rsidRDefault="009F5A86" w:rsidP="009F5A86">
            <w:pPr>
              <w:spacing w:after="0" w:line="240" w:lineRule="auto"/>
              <w:rPr>
                <w:rFonts w:ascii="Times New Roman" w:eastAsia="Times New Roman" w:hAnsi="Times New Roman"/>
                <w:sz w:val="20"/>
                <w:szCs w:val="20"/>
                <w:lang w:eastAsia="hr-HR"/>
              </w:rPr>
            </w:pPr>
          </w:p>
        </w:tc>
        <w:tc>
          <w:tcPr>
            <w:tcW w:w="0" w:type="auto"/>
            <w:tcBorders>
              <w:top w:val="nil"/>
              <w:left w:val="nil"/>
              <w:bottom w:val="nil"/>
              <w:right w:val="nil"/>
            </w:tcBorders>
            <w:noWrap/>
            <w:vAlign w:val="bottom"/>
            <w:hideMark/>
          </w:tcPr>
          <w:p w14:paraId="0CDEBDE7"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IZVRŠENJE</w:t>
            </w:r>
          </w:p>
        </w:tc>
        <w:tc>
          <w:tcPr>
            <w:tcW w:w="0" w:type="auto"/>
            <w:tcBorders>
              <w:top w:val="nil"/>
              <w:left w:val="nil"/>
              <w:bottom w:val="nil"/>
              <w:right w:val="nil"/>
            </w:tcBorders>
            <w:noWrap/>
            <w:vAlign w:val="bottom"/>
            <w:hideMark/>
          </w:tcPr>
          <w:p w14:paraId="5827F406"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PLAN</w:t>
            </w:r>
          </w:p>
        </w:tc>
        <w:tc>
          <w:tcPr>
            <w:tcW w:w="0" w:type="auto"/>
            <w:tcBorders>
              <w:top w:val="nil"/>
              <w:left w:val="nil"/>
              <w:bottom w:val="nil"/>
              <w:right w:val="nil"/>
            </w:tcBorders>
            <w:noWrap/>
            <w:vAlign w:val="bottom"/>
            <w:hideMark/>
          </w:tcPr>
          <w:p w14:paraId="0FC9715C"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PLAN</w:t>
            </w:r>
          </w:p>
        </w:tc>
        <w:tc>
          <w:tcPr>
            <w:tcW w:w="0" w:type="auto"/>
            <w:tcBorders>
              <w:top w:val="nil"/>
              <w:left w:val="nil"/>
              <w:bottom w:val="nil"/>
              <w:right w:val="nil"/>
            </w:tcBorders>
            <w:noWrap/>
            <w:vAlign w:val="bottom"/>
            <w:hideMark/>
          </w:tcPr>
          <w:p w14:paraId="3E0E8E78"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PROJEKCIJA</w:t>
            </w:r>
          </w:p>
        </w:tc>
        <w:tc>
          <w:tcPr>
            <w:tcW w:w="0" w:type="auto"/>
            <w:tcBorders>
              <w:top w:val="nil"/>
              <w:left w:val="nil"/>
              <w:bottom w:val="nil"/>
              <w:right w:val="nil"/>
            </w:tcBorders>
            <w:noWrap/>
            <w:vAlign w:val="bottom"/>
            <w:hideMark/>
          </w:tcPr>
          <w:p w14:paraId="4F7C6656"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PROJEKCIJA</w:t>
            </w:r>
          </w:p>
        </w:tc>
      </w:tr>
      <w:tr w:rsidR="009F5A86" w:rsidRPr="009F5A86" w14:paraId="3A6021B4" w14:textId="77777777" w:rsidTr="009F5A86">
        <w:trPr>
          <w:trHeight w:val="255"/>
        </w:trPr>
        <w:tc>
          <w:tcPr>
            <w:tcW w:w="0" w:type="auto"/>
            <w:tcBorders>
              <w:top w:val="nil"/>
              <w:left w:val="nil"/>
              <w:bottom w:val="nil"/>
              <w:right w:val="nil"/>
            </w:tcBorders>
            <w:noWrap/>
            <w:vAlign w:val="bottom"/>
            <w:hideMark/>
          </w:tcPr>
          <w:p w14:paraId="21F2B977"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p>
        </w:tc>
        <w:tc>
          <w:tcPr>
            <w:tcW w:w="0" w:type="auto"/>
            <w:tcBorders>
              <w:top w:val="nil"/>
              <w:left w:val="nil"/>
              <w:bottom w:val="nil"/>
              <w:right w:val="nil"/>
            </w:tcBorders>
            <w:noWrap/>
            <w:vAlign w:val="bottom"/>
            <w:hideMark/>
          </w:tcPr>
          <w:p w14:paraId="77C1BF0D" w14:textId="77777777" w:rsidR="009F5A86" w:rsidRPr="009F5A86" w:rsidRDefault="009F5A86" w:rsidP="009F5A86">
            <w:pPr>
              <w:spacing w:after="0" w:line="240" w:lineRule="auto"/>
              <w:rPr>
                <w:rFonts w:ascii="Times New Roman" w:eastAsia="Times New Roman" w:hAnsi="Times New Roman"/>
                <w:sz w:val="20"/>
                <w:szCs w:val="20"/>
                <w:lang w:eastAsia="hr-HR"/>
              </w:rPr>
            </w:pPr>
          </w:p>
        </w:tc>
        <w:tc>
          <w:tcPr>
            <w:tcW w:w="0" w:type="auto"/>
            <w:tcBorders>
              <w:top w:val="nil"/>
              <w:left w:val="nil"/>
              <w:bottom w:val="nil"/>
              <w:right w:val="nil"/>
            </w:tcBorders>
            <w:noWrap/>
            <w:vAlign w:val="bottom"/>
            <w:hideMark/>
          </w:tcPr>
          <w:p w14:paraId="5ECB5819"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w:t>
            </w:r>
          </w:p>
        </w:tc>
        <w:tc>
          <w:tcPr>
            <w:tcW w:w="0" w:type="auto"/>
            <w:tcBorders>
              <w:top w:val="nil"/>
              <w:left w:val="nil"/>
              <w:bottom w:val="nil"/>
              <w:right w:val="nil"/>
            </w:tcBorders>
            <w:noWrap/>
            <w:vAlign w:val="bottom"/>
            <w:hideMark/>
          </w:tcPr>
          <w:p w14:paraId="39FF9305"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w:t>
            </w:r>
          </w:p>
        </w:tc>
        <w:tc>
          <w:tcPr>
            <w:tcW w:w="0" w:type="auto"/>
            <w:tcBorders>
              <w:top w:val="nil"/>
              <w:left w:val="nil"/>
              <w:bottom w:val="nil"/>
              <w:right w:val="nil"/>
            </w:tcBorders>
            <w:noWrap/>
            <w:vAlign w:val="bottom"/>
            <w:hideMark/>
          </w:tcPr>
          <w:p w14:paraId="1CB7FBCA"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w:t>
            </w:r>
          </w:p>
        </w:tc>
        <w:tc>
          <w:tcPr>
            <w:tcW w:w="0" w:type="auto"/>
            <w:tcBorders>
              <w:top w:val="nil"/>
              <w:left w:val="nil"/>
              <w:bottom w:val="nil"/>
              <w:right w:val="nil"/>
            </w:tcBorders>
            <w:noWrap/>
            <w:vAlign w:val="bottom"/>
            <w:hideMark/>
          </w:tcPr>
          <w:p w14:paraId="5943271C"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w:t>
            </w:r>
          </w:p>
        </w:tc>
        <w:tc>
          <w:tcPr>
            <w:tcW w:w="0" w:type="auto"/>
            <w:tcBorders>
              <w:top w:val="nil"/>
              <w:left w:val="nil"/>
              <w:bottom w:val="nil"/>
              <w:right w:val="nil"/>
            </w:tcBorders>
            <w:noWrap/>
            <w:vAlign w:val="bottom"/>
            <w:hideMark/>
          </w:tcPr>
          <w:p w14:paraId="004035E4"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w:t>
            </w:r>
          </w:p>
        </w:tc>
      </w:tr>
      <w:tr w:rsidR="009F5A86" w:rsidRPr="009F5A86" w14:paraId="717F6BDE" w14:textId="77777777" w:rsidTr="009F5A86">
        <w:trPr>
          <w:trHeight w:val="255"/>
        </w:trPr>
        <w:tc>
          <w:tcPr>
            <w:tcW w:w="0" w:type="auto"/>
            <w:tcBorders>
              <w:top w:val="nil"/>
              <w:left w:val="nil"/>
              <w:bottom w:val="nil"/>
              <w:right w:val="nil"/>
            </w:tcBorders>
            <w:noWrap/>
            <w:vAlign w:val="bottom"/>
            <w:hideMark/>
          </w:tcPr>
          <w:p w14:paraId="14F9C0E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BROJ KONTA</w:t>
            </w:r>
          </w:p>
        </w:tc>
        <w:tc>
          <w:tcPr>
            <w:tcW w:w="0" w:type="auto"/>
            <w:tcBorders>
              <w:top w:val="nil"/>
              <w:left w:val="nil"/>
              <w:bottom w:val="nil"/>
              <w:right w:val="nil"/>
            </w:tcBorders>
            <w:noWrap/>
            <w:vAlign w:val="bottom"/>
            <w:hideMark/>
          </w:tcPr>
          <w:p w14:paraId="4C69020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VRSTA PRIHODA / PRIMITAKA</w:t>
            </w:r>
          </w:p>
        </w:tc>
        <w:tc>
          <w:tcPr>
            <w:tcW w:w="0" w:type="auto"/>
            <w:tcBorders>
              <w:top w:val="nil"/>
              <w:left w:val="nil"/>
              <w:bottom w:val="nil"/>
              <w:right w:val="nil"/>
            </w:tcBorders>
            <w:noWrap/>
            <w:vAlign w:val="bottom"/>
            <w:hideMark/>
          </w:tcPr>
          <w:p w14:paraId="737EB5C7"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01.01.2024. - 31.12.2024.</w:t>
            </w:r>
          </w:p>
        </w:tc>
        <w:tc>
          <w:tcPr>
            <w:tcW w:w="0" w:type="auto"/>
            <w:tcBorders>
              <w:top w:val="nil"/>
              <w:left w:val="nil"/>
              <w:bottom w:val="nil"/>
              <w:right w:val="nil"/>
            </w:tcBorders>
            <w:noWrap/>
            <w:vAlign w:val="bottom"/>
            <w:hideMark/>
          </w:tcPr>
          <w:p w14:paraId="5F109631"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2025</w:t>
            </w:r>
          </w:p>
        </w:tc>
        <w:tc>
          <w:tcPr>
            <w:tcW w:w="0" w:type="auto"/>
            <w:tcBorders>
              <w:top w:val="nil"/>
              <w:left w:val="nil"/>
              <w:bottom w:val="nil"/>
              <w:right w:val="nil"/>
            </w:tcBorders>
            <w:noWrap/>
            <w:vAlign w:val="bottom"/>
            <w:hideMark/>
          </w:tcPr>
          <w:p w14:paraId="1A5EBC3B"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2026</w:t>
            </w:r>
          </w:p>
        </w:tc>
        <w:tc>
          <w:tcPr>
            <w:tcW w:w="0" w:type="auto"/>
            <w:tcBorders>
              <w:top w:val="nil"/>
              <w:left w:val="nil"/>
              <w:bottom w:val="nil"/>
              <w:right w:val="nil"/>
            </w:tcBorders>
            <w:noWrap/>
            <w:vAlign w:val="bottom"/>
            <w:hideMark/>
          </w:tcPr>
          <w:p w14:paraId="3F67E286"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2027</w:t>
            </w:r>
          </w:p>
        </w:tc>
        <w:tc>
          <w:tcPr>
            <w:tcW w:w="0" w:type="auto"/>
            <w:tcBorders>
              <w:top w:val="nil"/>
              <w:left w:val="nil"/>
              <w:bottom w:val="nil"/>
              <w:right w:val="nil"/>
            </w:tcBorders>
            <w:noWrap/>
            <w:vAlign w:val="bottom"/>
            <w:hideMark/>
          </w:tcPr>
          <w:p w14:paraId="0F6A0646"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2028</w:t>
            </w:r>
          </w:p>
        </w:tc>
      </w:tr>
      <w:tr w:rsidR="009F5A86" w:rsidRPr="009F5A86" w14:paraId="15AAC40C" w14:textId="77777777" w:rsidTr="009F5A86">
        <w:trPr>
          <w:trHeight w:val="255"/>
        </w:trPr>
        <w:tc>
          <w:tcPr>
            <w:tcW w:w="0" w:type="auto"/>
            <w:gridSpan w:val="2"/>
            <w:tcBorders>
              <w:top w:val="nil"/>
              <w:left w:val="nil"/>
              <w:bottom w:val="nil"/>
              <w:right w:val="nil"/>
            </w:tcBorders>
            <w:noWrap/>
            <w:vAlign w:val="bottom"/>
            <w:hideMark/>
          </w:tcPr>
          <w:p w14:paraId="405A0594" w14:textId="77777777" w:rsidR="009F5A86" w:rsidRPr="009F5A86" w:rsidRDefault="009F5A86" w:rsidP="009F5A86">
            <w:pPr>
              <w:spacing w:after="0" w:line="240" w:lineRule="auto"/>
              <w:rPr>
                <w:rFonts w:ascii="Arial" w:eastAsia="Times New Roman" w:hAnsi="Arial" w:cs="Arial"/>
                <w:sz w:val="20"/>
                <w:szCs w:val="20"/>
                <w:lang w:eastAsia="hr-HR"/>
              </w:rPr>
            </w:pPr>
            <w:r w:rsidRPr="009F5A86">
              <w:rPr>
                <w:rFonts w:ascii="Arial" w:eastAsia="Times New Roman" w:hAnsi="Arial" w:cs="Arial"/>
                <w:sz w:val="20"/>
                <w:szCs w:val="20"/>
                <w:lang w:eastAsia="hr-HR"/>
              </w:rPr>
              <w:t xml:space="preserve">UKUPNO PRIHODI / PRIMICI </w:t>
            </w:r>
          </w:p>
        </w:tc>
        <w:tc>
          <w:tcPr>
            <w:tcW w:w="0" w:type="auto"/>
            <w:tcBorders>
              <w:top w:val="nil"/>
              <w:left w:val="nil"/>
              <w:bottom w:val="nil"/>
              <w:right w:val="nil"/>
            </w:tcBorders>
            <w:noWrap/>
            <w:vAlign w:val="bottom"/>
            <w:hideMark/>
          </w:tcPr>
          <w:p w14:paraId="5894E83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0" w:type="auto"/>
            <w:tcBorders>
              <w:top w:val="nil"/>
              <w:left w:val="nil"/>
              <w:bottom w:val="nil"/>
              <w:right w:val="nil"/>
            </w:tcBorders>
            <w:noWrap/>
            <w:vAlign w:val="bottom"/>
            <w:hideMark/>
          </w:tcPr>
          <w:p w14:paraId="639C691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1.640.000,00</w:t>
            </w:r>
          </w:p>
        </w:tc>
        <w:tc>
          <w:tcPr>
            <w:tcW w:w="0" w:type="auto"/>
            <w:tcBorders>
              <w:top w:val="nil"/>
              <w:left w:val="nil"/>
              <w:bottom w:val="nil"/>
              <w:right w:val="nil"/>
            </w:tcBorders>
            <w:noWrap/>
            <w:vAlign w:val="bottom"/>
            <w:hideMark/>
          </w:tcPr>
          <w:p w14:paraId="027816D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1.640.000,00</w:t>
            </w:r>
          </w:p>
        </w:tc>
        <w:tc>
          <w:tcPr>
            <w:tcW w:w="0" w:type="auto"/>
            <w:tcBorders>
              <w:top w:val="nil"/>
              <w:left w:val="nil"/>
              <w:bottom w:val="nil"/>
              <w:right w:val="nil"/>
            </w:tcBorders>
            <w:noWrap/>
            <w:vAlign w:val="bottom"/>
            <w:hideMark/>
          </w:tcPr>
          <w:p w14:paraId="5410B8C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1.640.000,00</w:t>
            </w:r>
          </w:p>
        </w:tc>
        <w:tc>
          <w:tcPr>
            <w:tcW w:w="0" w:type="auto"/>
            <w:tcBorders>
              <w:top w:val="nil"/>
              <w:left w:val="nil"/>
              <w:bottom w:val="nil"/>
              <w:right w:val="nil"/>
            </w:tcBorders>
            <w:noWrap/>
            <w:vAlign w:val="bottom"/>
            <w:hideMark/>
          </w:tcPr>
          <w:p w14:paraId="208E7EF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1.640.000,00</w:t>
            </w:r>
          </w:p>
        </w:tc>
      </w:tr>
      <w:tr w:rsidR="009F5A86" w:rsidRPr="009F5A86" w14:paraId="7F134054" w14:textId="77777777" w:rsidTr="009F5A86">
        <w:trPr>
          <w:trHeight w:val="255"/>
        </w:trPr>
        <w:tc>
          <w:tcPr>
            <w:tcW w:w="0" w:type="auto"/>
            <w:gridSpan w:val="2"/>
            <w:tcBorders>
              <w:top w:val="nil"/>
              <w:left w:val="nil"/>
              <w:bottom w:val="nil"/>
              <w:right w:val="nil"/>
            </w:tcBorders>
            <w:shd w:val="clear" w:color="000000" w:fill="FFFF00"/>
            <w:noWrap/>
            <w:vAlign w:val="bottom"/>
            <w:hideMark/>
          </w:tcPr>
          <w:p w14:paraId="532FB7CE"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 POMOĆI</w:t>
            </w:r>
          </w:p>
        </w:tc>
        <w:tc>
          <w:tcPr>
            <w:tcW w:w="0" w:type="auto"/>
            <w:tcBorders>
              <w:top w:val="nil"/>
              <w:left w:val="nil"/>
              <w:bottom w:val="nil"/>
              <w:right w:val="nil"/>
            </w:tcBorders>
            <w:shd w:val="clear" w:color="000000" w:fill="FFFF00"/>
            <w:noWrap/>
            <w:vAlign w:val="bottom"/>
            <w:hideMark/>
          </w:tcPr>
          <w:p w14:paraId="68AB438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0" w:type="auto"/>
            <w:tcBorders>
              <w:top w:val="nil"/>
              <w:left w:val="nil"/>
              <w:bottom w:val="nil"/>
              <w:right w:val="nil"/>
            </w:tcBorders>
            <w:shd w:val="clear" w:color="000000" w:fill="FFFF00"/>
            <w:noWrap/>
            <w:vAlign w:val="bottom"/>
            <w:hideMark/>
          </w:tcPr>
          <w:p w14:paraId="0D4BAA1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c>
          <w:tcPr>
            <w:tcW w:w="0" w:type="auto"/>
            <w:tcBorders>
              <w:top w:val="nil"/>
              <w:left w:val="nil"/>
              <w:bottom w:val="nil"/>
              <w:right w:val="nil"/>
            </w:tcBorders>
            <w:shd w:val="clear" w:color="000000" w:fill="FFFF00"/>
            <w:noWrap/>
            <w:vAlign w:val="bottom"/>
            <w:hideMark/>
          </w:tcPr>
          <w:p w14:paraId="2AC9898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c>
          <w:tcPr>
            <w:tcW w:w="0" w:type="auto"/>
            <w:tcBorders>
              <w:top w:val="nil"/>
              <w:left w:val="nil"/>
              <w:bottom w:val="nil"/>
              <w:right w:val="nil"/>
            </w:tcBorders>
            <w:shd w:val="clear" w:color="000000" w:fill="FFFF00"/>
            <w:noWrap/>
            <w:vAlign w:val="bottom"/>
            <w:hideMark/>
          </w:tcPr>
          <w:p w14:paraId="10ADD0F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c>
          <w:tcPr>
            <w:tcW w:w="0" w:type="auto"/>
            <w:tcBorders>
              <w:top w:val="nil"/>
              <w:left w:val="nil"/>
              <w:bottom w:val="nil"/>
              <w:right w:val="nil"/>
            </w:tcBorders>
            <w:shd w:val="clear" w:color="000000" w:fill="FFFF00"/>
            <w:noWrap/>
            <w:vAlign w:val="bottom"/>
            <w:hideMark/>
          </w:tcPr>
          <w:p w14:paraId="7736742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r>
      <w:tr w:rsidR="009F5A86" w:rsidRPr="009F5A86" w14:paraId="3E923F13" w14:textId="77777777" w:rsidTr="009F5A86">
        <w:trPr>
          <w:trHeight w:val="255"/>
        </w:trPr>
        <w:tc>
          <w:tcPr>
            <w:tcW w:w="0" w:type="auto"/>
            <w:gridSpan w:val="2"/>
            <w:tcBorders>
              <w:top w:val="nil"/>
              <w:left w:val="nil"/>
              <w:bottom w:val="nil"/>
              <w:right w:val="nil"/>
            </w:tcBorders>
            <w:shd w:val="clear" w:color="000000" w:fill="FFFF99"/>
            <w:noWrap/>
            <w:vAlign w:val="bottom"/>
            <w:hideMark/>
          </w:tcPr>
          <w:p w14:paraId="2097C50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0" w:type="auto"/>
            <w:tcBorders>
              <w:top w:val="nil"/>
              <w:left w:val="nil"/>
              <w:bottom w:val="nil"/>
              <w:right w:val="nil"/>
            </w:tcBorders>
            <w:shd w:val="clear" w:color="000000" w:fill="FFFF99"/>
            <w:noWrap/>
            <w:vAlign w:val="bottom"/>
            <w:hideMark/>
          </w:tcPr>
          <w:p w14:paraId="796EC11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0" w:type="auto"/>
            <w:tcBorders>
              <w:top w:val="nil"/>
              <w:left w:val="nil"/>
              <w:bottom w:val="nil"/>
              <w:right w:val="nil"/>
            </w:tcBorders>
            <w:shd w:val="clear" w:color="000000" w:fill="FFFF99"/>
            <w:noWrap/>
            <w:vAlign w:val="bottom"/>
            <w:hideMark/>
          </w:tcPr>
          <w:p w14:paraId="28F33D0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c>
          <w:tcPr>
            <w:tcW w:w="0" w:type="auto"/>
            <w:tcBorders>
              <w:top w:val="nil"/>
              <w:left w:val="nil"/>
              <w:bottom w:val="nil"/>
              <w:right w:val="nil"/>
            </w:tcBorders>
            <w:shd w:val="clear" w:color="000000" w:fill="FFFF99"/>
            <w:noWrap/>
            <w:vAlign w:val="bottom"/>
            <w:hideMark/>
          </w:tcPr>
          <w:p w14:paraId="1678A76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c>
          <w:tcPr>
            <w:tcW w:w="0" w:type="auto"/>
            <w:tcBorders>
              <w:top w:val="nil"/>
              <w:left w:val="nil"/>
              <w:bottom w:val="nil"/>
              <w:right w:val="nil"/>
            </w:tcBorders>
            <w:shd w:val="clear" w:color="000000" w:fill="FFFF99"/>
            <w:noWrap/>
            <w:vAlign w:val="bottom"/>
            <w:hideMark/>
          </w:tcPr>
          <w:p w14:paraId="2DBA27C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c>
          <w:tcPr>
            <w:tcW w:w="0" w:type="auto"/>
            <w:tcBorders>
              <w:top w:val="nil"/>
              <w:left w:val="nil"/>
              <w:bottom w:val="nil"/>
              <w:right w:val="nil"/>
            </w:tcBorders>
            <w:shd w:val="clear" w:color="000000" w:fill="FFFF99"/>
            <w:noWrap/>
            <w:vAlign w:val="bottom"/>
            <w:hideMark/>
          </w:tcPr>
          <w:p w14:paraId="5994DA9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r>
      <w:tr w:rsidR="009F5A86" w:rsidRPr="009F5A86" w14:paraId="23B0EB61" w14:textId="77777777" w:rsidTr="009F5A86">
        <w:trPr>
          <w:trHeight w:val="255"/>
        </w:trPr>
        <w:tc>
          <w:tcPr>
            <w:tcW w:w="0" w:type="auto"/>
            <w:gridSpan w:val="2"/>
            <w:tcBorders>
              <w:top w:val="nil"/>
              <w:left w:val="nil"/>
              <w:bottom w:val="nil"/>
              <w:right w:val="nil"/>
            </w:tcBorders>
            <w:shd w:val="clear" w:color="000000" w:fill="FFFF00"/>
            <w:noWrap/>
            <w:vAlign w:val="bottom"/>
            <w:hideMark/>
          </w:tcPr>
          <w:p w14:paraId="0B8A978B"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8.  NAMJENSKI PRIMICI</w:t>
            </w:r>
          </w:p>
        </w:tc>
        <w:tc>
          <w:tcPr>
            <w:tcW w:w="0" w:type="auto"/>
            <w:tcBorders>
              <w:top w:val="nil"/>
              <w:left w:val="nil"/>
              <w:bottom w:val="nil"/>
              <w:right w:val="nil"/>
            </w:tcBorders>
            <w:shd w:val="clear" w:color="000000" w:fill="FFFF00"/>
            <w:noWrap/>
            <w:vAlign w:val="bottom"/>
            <w:hideMark/>
          </w:tcPr>
          <w:p w14:paraId="5EE4689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0" w:type="auto"/>
            <w:tcBorders>
              <w:top w:val="nil"/>
              <w:left w:val="nil"/>
              <w:bottom w:val="nil"/>
              <w:right w:val="nil"/>
            </w:tcBorders>
            <w:shd w:val="clear" w:color="000000" w:fill="FFFF00"/>
            <w:noWrap/>
            <w:vAlign w:val="bottom"/>
            <w:hideMark/>
          </w:tcPr>
          <w:p w14:paraId="7B8D526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1.600.000,00</w:t>
            </w:r>
          </w:p>
        </w:tc>
        <w:tc>
          <w:tcPr>
            <w:tcW w:w="0" w:type="auto"/>
            <w:tcBorders>
              <w:top w:val="nil"/>
              <w:left w:val="nil"/>
              <w:bottom w:val="nil"/>
              <w:right w:val="nil"/>
            </w:tcBorders>
            <w:shd w:val="clear" w:color="000000" w:fill="FFFF00"/>
            <w:noWrap/>
            <w:vAlign w:val="bottom"/>
            <w:hideMark/>
          </w:tcPr>
          <w:p w14:paraId="77A01D2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1.600.000,00</w:t>
            </w:r>
          </w:p>
        </w:tc>
        <w:tc>
          <w:tcPr>
            <w:tcW w:w="0" w:type="auto"/>
            <w:tcBorders>
              <w:top w:val="nil"/>
              <w:left w:val="nil"/>
              <w:bottom w:val="nil"/>
              <w:right w:val="nil"/>
            </w:tcBorders>
            <w:shd w:val="clear" w:color="000000" w:fill="FFFF00"/>
            <w:noWrap/>
            <w:vAlign w:val="bottom"/>
            <w:hideMark/>
          </w:tcPr>
          <w:p w14:paraId="548C31A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1.600.000,00</w:t>
            </w:r>
          </w:p>
        </w:tc>
        <w:tc>
          <w:tcPr>
            <w:tcW w:w="0" w:type="auto"/>
            <w:tcBorders>
              <w:top w:val="nil"/>
              <w:left w:val="nil"/>
              <w:bottom w:val="nil"/>
              <w:right w:val="nil"/>
            </w:tcBorders>
            <w:shd w:val="clear" w:color="000000" w:fill="FFFF00"/>
            <w:noWrap/>
            <w:vAlign w:val="bottom"/>
            <w:hideMark/>
          </w:tcPr>
          <w:p w14:paraId="215A63B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1.600.000,00</w:t>
            </w:r>
          </w:p>
        </w:tc>
      </w:tr>
      <w:tr w:rsidR="009F5A86" w:rsidRPr="009F5A86" w14:paraId="17DBF7B5" w14:textId="77777777" w:rsidTr="009F5A86">
        <w:trPr>
          <w:trHeight w:val="255"/>
        </w:trPr>
        <w:tc>
          <w:tcPr>
            <w:tcW w:w="0" w:type="auto"/>
            <w:gridSpan w:val="2"/>
            <w:tcBorders>
              <w:top w:val="nil"/>
              <w:left w:val="nil"/>
              <w:bottom w:val="nil"/>
              <w:right w:val="nil"/>
            </w:tcBorders>
            <w:shd w:val="clear" w:color="000000" w:fill="FFFF99"/>
            <w:noWrap/>
            <w:vAlign w:val="bottom"/>
            <w:hideMark/>
          </w:tcPr>
          <w:p w14:paraId="5542B80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8.1. Namjenski primici od zaduživanja </w:t>
            </w:r>
          </w:p>
        </w:tc>
        <w:tc>
          <w:tcPr>
            <w:tcW w:w="0" w:type="auto"/>
            <w:tcBorders>
              <w:top w:val="nil"/>
              <w:left w:val="nil"/>
              <w:bottom w:val="nil"/>
              <w:right w:val="nil"/>
            </w:tcBorders>
            <w:shd w:val="clear" w:color="000000" w:fill="FFFF99"/>
            <w:noWrap/>
            <w:vAlign w:val="bottom"/>
            <w:hideMark/>
          </w:tcPr>
          <w:p w14:paraId="7B9B1C4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0" w:type="auto"/>
            <w:tcBorders>
              <w:top w:val="nil"/>
              <w:left w:val="nil"/>
              <w:bottom w:val="nil"/>
              <w:right w:val="nil"/>
            </w:tcBorders>
            <w:shd w:val="clear" w:color="000000" w:fill="FFFF99"/>
            <w:noWrap/>
            <w:vAlign w:val="bottom"/>
            <w:hideMark/>
          </w:tcPr>
          <w:p w14:paraId="0898453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0" w:type="auto"/>
            <w:tcBorders>
              <w:top w:val="nil"/>
              <w:left w:val="nil"/>
              <w:bottom w:val="nil"/>
              <w:right w:val="nil"/>
            </w:tcBorders>
            <w:shd w:val="clear" w:color="000000" w:fill="FFFF99"/>
            <w:noWrap/>
            <w:vAlign w:val="bottom"/>
            <w:hideMark/>
          </w:tcPr>
          <w:p w14:paraId="54A4AAE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1.600.000,00</w:t>
            </w:r>
          </w:p>
        </w:tc>
        <w:tc>
          <w:tcPr>
            <w:tcW w:w="0" w:type="auto"/>
            <w:tcBorders>
              <w:top w:val="nil"/>
              <w:left w:val="nil"/>
              <w:bottom w:val="nil"/>
              <w:right w:val="nil"/>
            </w:tcBorders>
            <w:shd w:val="clear" w:color="000000" w:fill="FFFF99"/>
            <w:noWrap/>
            <w:vAlign w:val="bottom"/>
            <w:hideMark/>
          </w:tcPr>
          <w:p w14:paraId="4C3CF17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1.600.000,00</w:t>
            </w:r>
          </w:p>
        </w:tc>
        <w:tc>
          <w:tcPr>
            <w:tcW w:w="0" w:type="auto"/>
            <w:tcBorders>
              <w:top w:val="nil"/>
              <w:left w:val="nil"/>
              <w:bottom w:val="nil"/>
              <w:right w:val="nil"/>
            </w:tcBorders>
            <w:shd w:val="clear" w:color="000000" w:fill="FFFF99"/>
            <w:noWrap/>
            <w:vAlign w:val="bottom"/>
            <w:hideMark/>
          </w:tcPr>
          <w:p w14:paraId="5907B5F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1.600.000,00</w:t>
            </w:r>
          </w:p>
        </w:tc>
      </w:tr>
      <w:tr w:rsidR="009F5A86" w:rsidRPr="009F5A86" w14:paraId="264EDF33" w14:textId="77777777" w:rsidTr="009F5A86">
        <w:trPr>
          <w:trHeight w:val="255"/>
        </w:trPr>
        <w:tc>
          <w:tcPr>
            <w:tcW w:w="0" w:type="auto"/>
            <w:gridSpan w:val="2"/>
            <w:tcBorders>
              <w:top w:val="nil"/>
              <w:left w:val="nil"/>
              <w:bottom w:val="nil"/>
              <w:right w:val="nil"/>
            </w:tcBorders>
            <w:shd w:val="clear" w:color="000000" w:fill="FFFF99"/>
            <w:noWrap/>
            <w:vAlign w:val="bottom"/>
            <w:hideMark/>
          </w:tcPr>
          <w:p w14:paraId="6CBA98B8"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8.2. 7.2 Prihodi od zaduživanja</w:t>
            </w:r>
          </w:p>
        </w:tc>
        <w:tc>
          <w:tcPr>
            <w:tcW w:w="0" w:type="auto"/>
            <w:tcBorders>
              <w:top w:val="nil"/>
              <w:left w:val="nil"/>
              <w:bottom w:val="nil"/>
              <w:right w:val="nil"/>
            </w:tcBorders>
            <w:shd w:val="clear" w:color="000000" w:fill="FFFF99"/>
            <w:noWrap/>
            <w:vAlign w:val="bottom"/>
            <w:hideMark/>
          </w:tcPr>
          <w:p w14:paraId="4D81AD0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0" w:type="auto"/>
            <w:tcBorders>
              <w:top w:val="nil"/>
              <w:left w:val="nil"/>
              <w:bottom w:val="nil"/>
              <w:right w:val="nil"/>
            </w:tcBorders>
            <w:shd w:val="clear" w:color="000000" w:fill="FFFF99"/>
            <w:noWrap/>
            <w:vAlign w:val="bottom"/>
            <w:hideMark/>
          </w:tcPr>
          <w:p w14:paraId="02D6B10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1.600.000,00</w:t>
            </w:r>
          </w:p>
        </w:tc>
        <w:tc>
          <w:tcPr>
            <w:tcW w:w="0" w:type="auto"/>
            <w:tcBorders>
              <w:top w:val="nil"/>
              <w:left w:val="nil"/>
              <w:bottom w:val="nil"/>
              <w:right w:val="nil"/>
            </w:tcBorders>
            <w:shd w:val="clear" w:color="000000" w:fill="FFFF99"/>
            <w:noWrap/>
            <w:vAlign w:val="bottom"/>
            <w:hideMark/>
          </w:tcPr>
          <w:p w14:paraId="0152B6E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0" w:type="auto"/>
            <w:tcBorders>
              <w:top w:val="nil"/>
              <w:left w:val="nil"/>
              <w:bottom w:val="nil"/>
              <w:right w:val="nil"/>
            </w:tcBorders>
            <w:shd w:val="clear" w:color="000000" w:fill="FFFF99"/>
            <w:noWrap/>
            <w:vAlign w:val="bottom"/>
            <w:hideMark/>
          </w:tcPr>
          <w:p w14:paraId="5D3EC54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0" w:type="auto"/>
            <w:tcBorders>
              <w:top w:val="nil"/>
              <w:left w:val="nil"/>
              <w:bottom w:val="nil"/>
              <w:right w:val="nil"/>
            </w:tcBorders>
            <w:shd w:val="clear" w:color="000000" w:fill="FFFF99"/>
            <w:noWrap/>
            <w:vAlign w:val="bottom"/>
            <w:hideMark/>
          </w:tcPr>
          <w:p w14:paraId="4C2443E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9F5A86" w:rsidRPr="009F5A86" w14:paraId="0EC40DBA" w14:textId="77777777" w:rsidTr="009F5A86">
        <w:trPr>
          <w:trHeight w:val="255"/>
        </w:trPr>
        <w:tc>
          <w:tcPr>
            <w:tcW w:w="0" w:type="auto"/>
            <w:gridSpan w:val="2"/>
            <w:tcBorders>
              <w:top w:val="nil"/>
              <w:left w:val="nil"/>
              <w:bottom w:val="nil"/>
              <w:right w:val="nil"/>
            </w:tcBorders>
            <w:noWrap/>
            <w:vAlign w:val="bottom"/>
            <w:hideMark/>
          </w:tcPr>
          <w:p w14:paraId="3AD563EC" w14:textId="77777777" w:rsidR="009F5A86" w:rsidRPr="009F5A86" w:rsidRDefault="009F5A86" w:rsidP="009F5A86">
            <w:pPr>
              <w:spacing w:after="0" w:line="240" w:lineRule="auto"/>
              <w:rPr>
                <w:rFonts w:ascii="Arial" w:eastAsia="Times New Roman" w:hAnsi="Arial" w:cs="Arial"/>
                <w:sz w:val="20"/>
                <w:szCs w:val="20"/>
                <w:lang w:eastAsia="hr-HR"/>
              </w:rPr>
            </w:pPr>
            <w:r w:rsidRPr="009F5A86">
              <w:rPr>
                <w:rFonts w:ascii="Arial" w:eastAsia="Times New Roman" w:hAnsi="Arial" w:cs="Arial"/>
                <w:sz w:val="20"/>
                <w:szCs w:val="20"/>
                <w:lang w:eastAsia="hr-HR"/>
              </w:rPr>
              <w:t xml:space="preserve">UKUPNO RASHODI / IZDACI </w:t>
            </w:r>
          </w:p>
        </w:tc>
        <w:tc>
          <w:tcPr>
            <w:tcW w:w="0" w:type="auto"/>
            <w:tcBorders>
              <w:top w:val="nil"/>
              <w:left w:val="nil"/>
              <w:bottom w:val="nil"/>
              <w:right w:val="nil"/>
            </w:tcBorders>
            <w:noWrap/>
            <w:vAlign w:val="bottom"/>
            <w:hideMark/>
          </w:tcPr>
          <w:p w14:paraId="276717A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58.120,83</w:t>
            </w:r>
          </w:p>
        </w:tc>
        <w:tc>
          <w:tcPr>
            <w:tcW w:w="0" w:type="auto"/>
            <w:tcBorders>
              <w:top w:val="nil"/>
              <w:left w:val="nil"/>
              <w:bottom w:val="nil"/>
              <w:right w:val="nil"/>
            </w:tcBorders>
            <w:noWrap/>
            <w:vAlign w:val="bottom"/>
            <w:hideMark/>
          </w:tcPr>
          <w:p w14:paraId="3902F6A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1.700.300,00</w:t>
            </w:r>
          </w:p>
        </w:tc>
        <w:tc>
          <w:tcPr>
            <w:tcW w:w="0" w:type="auto"/>
            <w:tcBorders>
              <w:top w:val="nil"/>
              <w:left w:val="nil"/>
              <w:bottom w:val="nil"/>
              <w:right w:val="nil"/>
            </w:tcBorders>
            <w:noWrap/>
            <w:vAlign w:val="bottom"/>
            <w:hideMark/>
          </w:tcPr>
          <w:p w14:paraId="41BD12C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1.700.300,00</w:t>
            </w:r>
          </w:p>
        </w:tc>
        <w:tc>
          <w:tcPr>
            <w:tcW w:w="0" w:type="auto"/>
            <w:tcBorders>
              <w:top w:val="nil"/>
              <w:left w:val="nil"/>
              <w:bottom w:val="nil"/>
              <w:right w:val="nil"/>
            </w:tcBorders>
            <w:noWrap/>
            <w:vAlign w:val="bottom"/>
            <w:hideMark/>
          </w:tcPr>
          <w:p w14:paraId="0D851E6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1.700.300,00</w:t>
            </w:r>
          </w:p>
        </w:tc>
        <w:tc>
          <w:tcPr>
            <w:tcW w:w="0" w:type="auto"/>
            <w:tcBorders>
              <w:top w:val="nil"/>
              <w:left w:val="nil"/>
              <w:bottom w:val="nil"/>
              <w:right w:val="nil"/>
            </w:tcBorders>
            <w:noWrap/>
            <w:vAlign w:val="bottom"/>
            <w:hideMark/>
          </w:tcPr>
          <w:p w14:paraId="46ED0AC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1.700.300,00</w:t>
            </w:r>
          </w:p>
        </w:tc>
      </w:tr>
      <w:tr w:rsidR="009F5A86" w:rsidRPr="009F5A86" w14:paraId="13A72872" w14:textId="77777777" w:rsidTr="009F5A86">
        <w:trPr>
          <w:trHeight w:val="255"/>
        </w:trPr>
        <w:tc>
          <w:tcPr>
            <w:tcW w:w="0" w:type="auto"/>
            <w:gridSpan w:val="2"/>
            <w:tcBorders>
              <w:top w:val="nil"/>
              <w:left w:val="nil"/>
              <w:bottom w:val="nil"/>
              <w:right w:val="nil"/>
            </w:tcBorders>
            <w:shd w:val="clear" w:color="000000" w:fill="FFFF00"/>
            <w:noWrap/>
            <w:vAlign w:val="bottom"/>
            <w:hideMark/>
          </w:tcPr>
          <w:p w14:paraId="124F555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 OPĆI PRIHODI  I PRIMICI</w:t>
            </w:r>
          </w:p>
        </w:tc>
        <w:tc>
          <w:tcPr>
            <w:tcW w:w="0" w:type="auto"/>
            <w:tcBorders>
              <w:top w:val="nil"/>
              <w:left w:val="nil"/>
              <w:bottom w:val="nil"/>
              <w:right w:val="nil"/>
            </w:tcBorders>
            <w:shd w:val="clear" w:color="000000" w:fill="FFFF00"/>
            <w:noWrap/>
            <w:vAlign w:val="bottom"/>
            <w:hideMark/>
          </w:tcPr>
          <w:p w14:paraId="0889AA0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320,00</w:t>
            </w:r>
          </w:p>
        </w:tc>
        <w:tc>
          <w:tcPr>
            <w:tcW w:w="0" w:type="auto"/>
            <w:tcBorders>
              <w:top w:val="nil"/>
              <w:left w:val="nil"/>
              <w:bottom w:val="nil"/>
              <w:right w:val="nil"/>
            </w:tcBorders>
            <w:shd w:val="clear" w:color="000000" w:fill="FFFF00"/>
            <w:noWrap/>
            <w:vAlign w:val="bottom"/>
            <w:hideMark/>
          </w:tcPr>
          <w:p w14:paraId="244B68B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w:t>
            </w:r>
          </w:p>
        </w:tc>
        <w:tc>
          <w:tcPr>
            <w:tcW w:w="0" w:type="auto"/>
            <w:tcBorders>
              <w:top w:val="nil"/>
              <w:left w:val="nil"/>
              <w:bottom w:val="nil"/>
              <w:right w:val="nil"/>
            </w:tcBorders>
            <w:shd w:val="clear" w:color="000000" w:fill="FFFF00"/>
            <w:noWrap/>
            <w:vAlign w:val="bottom"/>
            <w:hideMark/>
          </w:tcPr>
          <w:p w14:paraId="7BFDF0F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w:t>
            </w:r>
          </w:p>
        </w:tc>
        <w:tc>
          <w:tcPr>
            <w:tcW w:w="0" w:type="auto"/>
            <w:tcBorders>
              <w:top w:val="nil"/>
              <w:left w:val="nil"/>
              <w:bottom w:val="nil"/>
              <w:right w:val="nil"/>
            </w:tcBorders>
            <w:shd w:val="clear" w:color="000000" w:fill="FFFF00"/>
            <w:noWrap/>
            <w:vAlign w:val="bottom"/>
            <w:hideMark/>
          </w:tcPr>
          <w:p w14:paraId="58128A4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w:t>
            </w:r>
          </w:p>
        </w:tc>
        <w:tc>
          <w:tcPr>
            <w:tcW w:w="0" w:type="auto"/>
            <w:tcBorders>
              <w:top w:val="nil"/>
              <w:left w:val="nil"/>
              <w:bottom w:val="nil"/>
              <w:right w:val="nil"/>
            </w:tcBorders>
            <w:shd w:val="clear" w:color="000000" w:fill="FFFF00"/>
            <w:noWrap/>
            <w:vAlign w:val="bottom"/>
            <w:hideMark/>
          </w:tcPr>
          <w:p w14:paraId="5A4E949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w:t>
            </w:r>
          </w:p>
        </w:tc>
      </w:tr>
      <w:tr w:rsidR="009F5A86" w:rsidRPr="009F5A86" w14:paraId="58D1A1D8" w14:textId="77777777" w:rsidTr="009F5A86">
        <w:trPr>
          <w:trHeight w:val="255"/>
        </w:trPr>
        <w:tc>
          <w:tcPr>
            <w:tcW w:w="0" w:type="auto"/>
            <w:gridSpan w:val="2"/>
            <w:tcBorders>
              <w:top w:val="nil"/>
              <w:left w:val="nil"/>
              <w:bottom w:val="nil"/>
              <w:right w:val="nil"/>
            </w:tcBorders>
            <w:shd w:val="clear" w:color="000000" w:fill="FFFF99"/>
            <w:noWrap/>
            <w:vAlign w:val="bottom"/>
            <w:hideMark/>
          </w:tcPr>
          <w:p w14:paraId="0EC74AC0"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0" w:type="auto"/>
            <w:tcBorders>
              <w:top w:val="nil"/>
              <w:left w:val="nil"/>
              <w:bottom w:val="nil"/>
              <w:right w:val="nil"/>
            </w:tcBorders>
            <w:shd w:val="clear" w:color="000000" w:fill="FFFF99"/>
            <w:noWrap/>
            <w:vAlign w:val="bottom"/>
            <w:hideMark/>
          </w:tcPr>
          <w:p w14:paraId="0E8B571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320,00</w:t>
            </w:r>
          </w:p>
        </w:tc>
        <w:tc>
          <w:tcPr>
            <w:tcW w:w="0" w:type="auto"/>
            <w:tcBorders>
              <w:top w:val="nil"/>
              <w:left w:val="nil"/>
              <w:bottom w:val="nil"/>
              <w:right w:val="nil"/>
            </w:tcBorders>
            <w:shd w:val="clear" w:color="000000" w:fill="FFFF99"/>
            <w:noWrap/>
            <w:vAlign w:val="bottom"/>
            <w:hideMark/>
          </w:tcPr>
          <w:p w14:paraId="129978D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w:t>
            </w:r>
          </w:p>
        </w:tc>
        <w:tc>
          <w:tcPr>
            <w:tcW w:w="0" w:type="auto"/>
            <w:tcBorders>
              <w:top w:val="nil"/>
              <w:left w:val="nil"/>
              <w:bottom w:val="nil"/>
              <w:right w:val="nil"/>
            </w:tcBorders>
            <w:shd w:val="clear" w:color="000000" w:fill="FFFF99"/>
            <w:noWrap/>
            <w:vAlign w:val="bottom"/>
            <w:hideMark/>
          </w:tcPr>
          <w:p w14:paraId="24BE3F6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w:t>
            </w:r>
          </w:p>
        </w:tc>
        <w:tc>
          <w:tcPr>
            <w:tcW w:w="0" w:type="auto"/>
            <w:tcBorders>
              <w:top w:val="nil"/>
              <w:left w:val="nil"/>
              <w:bottom w:val="nil"/>
              <w:right w:val="nil"/>
            </w:tcBorders>
            <w:shd w:val="clear" w:color="000000" w:fill="FFFF99"/>
            <w:noWrap/>
            <w:vAlign w:val="bottom"/>
            <w:hideMark/>
          </w:tcPr>
          <w:p w14:paraId="3194189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w:t>
            </w:r>
          </w:p>
        </w:tc>
        <w:tc>
          <w:tcPr>
            <w:tcW w:w="0" w:type="auto"/>
            <w:tcBorders>
              <w:top w:val="nil"/>
              <w:left w:val="nil"/>
              <w:bottom w:val="nil"/>
              <w:right w:val="nil"/>
            </w:tcBorders>
            <w:shd w:val="clear" w:color="000000" w:fill="FFFF99"/>
            <w:noWrap/>
            <w:vAlign w:val="bottom"/>
            <w:hideMark/>
          </w:tcPr>
          <w:p w14:paraId="197FD9C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w:t>
            </w:r>
          </w:p>
        </w:tc>
      </w:tr>
      <w:tr w:rsidR="009F5A86" w:rsidRPr="009F5A86" w14:paraId="60362BB7" w14:textId="77777777" w:rsidTr="009F5A86">
        <w:trPr>
          <w:trHeight w:val="255"/>
        </w:trPr>
        <w:tc>
          <w:tcPr>
            <w:tcW w:w="0" w:type="auto"/>
            <w:gridSpan w:val="2"/>
            <w:tcBorders>
              <w:top w:val="nil"/>
              <w:left w:val="nil"/>
              <w:bottom w:val="nil"/>
              <w:right w:val="nil"/>
            </w:tcBorders>
            <w:shd w:val="clear" w:color="000000" w:fill="FFFF00"/>
            <w:noWrap/>
            <w:vAlign w:val="bottom"/>
            <w:hideMark/>
          </w:tcPr>
          <w:p w14:paraId="7D3AC86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4. PRIHODI ZA POSEBNE NAMJENE</w:t>
            </w:r>
          </w:p>
        </w:tc>
        <w:tc>
          <w:tcPr>
            <w:tcW w:w="0" w:type="auto"/>
            <w:tcBorders>
              <w:top w:val="nil"/>
              <w:left w:val="nil"/>
              <w:bottom w:val="nil"/>
              <w:right w:val="nil"/>
            </w:tcBorders>
            <w:shd w:val="clear" w:color="000000" w:fill="FFFF00"/>
            <w:noWrap/>
            <w:vAlign w:val="bottom"/>
            <w:hideMark/>
          </w:tcPr>
          <w:p w14:paraId="5327686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33.466,88</w:t>
            </w:r>
          </w:p>
        </w:tc>
        <w:tc>
          <w:tcPr>
            <w:tcW w:w="0" w:type="auto"/>
            <w:tcBorders>
              <w:top w:val="nil"/>
              <w:left w:val="nil"/>
              <w:bottom w:val="nil"/>
              <w:right w:val="nil"/>
            </w:tcBorders>
            <w:shd w:val="clear" w:color="000000" w:fill="FFFF00"/>
            <w:noWrap/>
            <w:vAlign w:val="bottom"/>
            <w:hideMark/>
          </w:tcPr>
          <w:p w14:paraId="29DCB51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c>
          <w:tcPr>
            <w:tcW w:w="0" w:type="auto"/>
            <w:tcBorders>
              <w:top w:val="nil"/>
              <w:left w:val="nil"/>
              <w:bottom w:val="nil"/>
              <w:right w:val="nil"/>
            </w:tcBorders>
            <w:shd w:val="clear" w:color="000000" w:fill="FFFF00"/>
            <w:noWrap/>
            <w:vAlign w:val="bottom"/>
            <w:hideMark/>
          </w:tcPr>
          <w:p w14:paraId="131C41B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c>
          <w:tcPr>
            <w:tcW w:w="0" w:type="auto"/>
            <w:tcBorders>
              <w:top w:val="nil"/>
              <w:left w:val="nil"/>
              <w:bottom w:val="nil"/>
              <w:right w:val="nil"/>
            </w:tcBorders>
            <w:shd w:val="clear" w:color="000000" w:fill="FFFF00"/>
            <w:noWrap/>
            <w:vAlign w:val="bottom"/>
            <w:hideMark/>
          </w:tcPr>
          <w:p w14:paraId="3E120E2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c>
          <w:tcPr>
            <w:tcW w:w="0" w:type="auto"/>
            <w:tcBorders>
              <w:top w:val="nil"/>
              <w:left w:val="nil"/>
              <w:bottom w:val="nil"/>
              <w:right w:val="nil"/>
            </w:tcBorders>
            <w:shd w:val="clear" w:color="000000" w:fill="FFFF00"/>
            <w:noWrap/>
            <w:vAlign w:val="bottom"/>
            <w:hideMark/>
          </w:tcPr>
          <w:p w14:paraId="55B6C87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r>
      <w:tr w:rsidR="009F5A86" w:rsidRPr="009F5A86" w14:paraId="3EF5E3BA" w14:textId="77777777" w:rsidTr="009F5A86">
        <w:trPr>
          <w:trHeight w:val="255"/>
        </w:trPr>
        <w:tc>
          <w:tcPr>
            <w:tcW w:w="0" w:type="auto"/>
            <w:gridSpan w:val="2"/>
            <w:tcBorders>
              <w:top w:val="nil"/>
              <w:left w:val="nil"/>
              <w:bottom w:val="nil"/>
              <w:right w:val="nil"/>
            </w:tcBorders>
            <w:shd w:val="clear" w:color="000000" w:fill="FFFF99"/>
            <w:noWrap/>
            <w:vAlign w:val="bottom"/>
            <w:hideMark/>
          </w:tcPr>
          <w:p w14:paraId="1937F030"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4.3. Ostali prihodi za posebne namjene </w:t>
            </w:r>
          </w:p>
        </w:tc>
        <w:tc>
          <w:tcPr>
            <w:tcW w:w="0" w:type="auto"/>
            <w:tcBorders>
              <w:top w:val="nil"/>
              <w:left w:val="nil"/>
              <w:bottom w:val="nil"/>
              <w:right w:val="nil"/>
            </w:tcBorders>
            <w:shd w:val="clear" w:color="000000" w:fill="FFFF99"/>
            <w:noWrap/>
            <w:vAlign w:val="bottom"/>
            <w:hideMark/>
          </w:tcPr>
          <w:p w14:paraId="120619B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0" w:type="auto"/>
            <w:tcBorders>
              <w:top w:val="nil"/>
              <w:left w:val="nil"/>
              <w:bottom w:val="nil"/>
              <w:right w:val="nil"/>
            </w:tcBorders>
            <w:shd w:val="clear" w:color="000000" w:fill="FFFF99"/>
            <w:noWrap/>
            <w:vAlign w:val="bottom"/>
            <w:hideMark/>
          </w:tcPr>
          <w:p w14:paraId="0F151E6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0" w:type="auto"/>
            <w:tcBorders>
              <w:top w:val="nil"/>
              <w:left w:val="nil"/>
              <w:bottom w:val="nil"/>
              <w:right w:val="nil"/>
            </w:tcBorders>
            <w:shd w:val="clear" w:color="000000" w:fill="FFFF99"/>
            <w:noWrap/>
            <w:vAlign w:val="bottom"/>
            <w:hideMark/>
          </w:tcPr>
          <w:p w14:paraId="383C339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c>
          <w:tcPr>
            <w:tcW w:w="0" w:type="auto"/>
            <w:tcBorders>
              <w:top w:val="nil"/>
              <w:left w:val="nil"/>
              <w:bottom w:val="nil"/>
              <w:right w:val="nil"/>
            </w:tcBorders>
            <w:shd w:val="clear" w:color="000000" w:fill="FFFF99"/>
            <w:noWrap/>
            <w:vAlign w:val="bottom"/>
            <w:hideMark/>
          </w:tcPr>
          <w:p w14:paraId="7894812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c>
          <w:tcPr>
            <w:tcW w:w="0" w:type="auto"/>
            <w:tcBorders>
              <w:top w:val="nil"/>
              <w:left w:val="nil"/>
              <w:bottom w:val="nil"/>
              <w:right w:val="nil"/>
            </w:tcBorders>
            <w:shd w:val="clear" w:color="000000" w:fill="FFFF99"/>
            <w:noWrap/>
            <w:vAlign w:val="bottom"/>
            <w:hideMark/>
          </w:tcPr>
          <w:p w14:paraId="742B5F5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r>
      <w:tr w:rsidR="009F5A86" w:rsidRPr="009F5A86" w14:paraId="00669915" w14:textId="77777777" w:rsidTr="009F5A86">
        <w:trPr>
          <w:trHeight w:val="255"/>
        </w:trPr>
        <w:tc>
          <w:tcPr>
            <w:tcW w:w="0" w:type="auto"/>
            <w:gridSpan w:val="2"/>
            <w:tcBorders>
              <w:top w:val="nil"/>
              <w:left w:val="nil"/>
              <w:bottom w:val="nil"/>
              <w:right w:val="nil"/>
            </w:tcBorders>
            <w:shd w:val="clear" w:color="000000" w:fill="FFFF99"/>
            <w:noWrap/>
            <w:vAlign w:val="bottom"/>
            <w:hideMark/>
          </w:tcPr>
          <w:p w14:paraId="7A2E1CE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4.6. 3.6 Ostali prihodi za posebne namjene </w:t>
            </w:r>
          </w:p>
        </w:tc>
        <w:tc>
          <w:tcPr>
            <w:tcW w:w="0" w:type="auto"/>
            <w:tcBorders>
              <w:top w:val="nil"/>
              <w:left w:val="nil"/>
              <w:bottom w:val="nil"/>
              <w:right w:val="nil"/>
            </w:tcBorders>
            <w:shd w:val="clear" w:color="000000" w:fill="FFFF99"/>
            <w:noWrap/>
            <w:vAlign w:val="bottom"/>
            <w:hideMark/>
          </w:tcPr>
          <w:p w14:paraId="56189F7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33.466,88</w:t>
            </w:r>
          </w:p>
        </w:tc>
        <w:tc>
          <w:tcPr>
            <w:tcW w:w="0" w:type="auto"/>
            <w:tcBorders>
              <w:top w:val="nil"/>
              <w:left w:val="nil"/>
              <w:bottom w:val="nil"/>
              <w:right w:val="nil"/>
            </w:tcBorders>
            <w:shd w:val="clear" w:color="000000" w:fill="FFFF99"/>
            <w:noWrap/>
            <w:vAlign w:val="bottom"/>
            <w:hideMark/>
          </w:tcPr>
          <w:p w14:paraId="09A988E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c>
          <w:tcPr>
            <w:tcW w:w="0" w:type="auto"/>
            <w:tcBorders>
              <w:top w:val="nil"/>
              <w:left w:val="nil"/>
              <w:bottom w:val="nil"/>
              <w:right w:val="nil"/>
            </w:tcBorders>
            <w:shd w:val="clear" w:color="000000" w:fill="FFFF99"/>
            <w:noWrap/>
            <w:vAlign w:val="bottom"/>
            <w:hideMark/>
          </w:tcPr>
          <w:p w14:paraId="47F580A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0" w:type="auto"/>
            <w:tcBorders>
              <w:top w:val="nil"/>
              <w:left w:val="nil"/>
              <w:bottom w:val="nil"/>
              <w:right w:val="nil"/>
            </w:tcBorders>
            <w:shd w:val="clear" w:color="000000" w:fill="FFFF99"/>
            <w:noWrap/>
            <w:vAlign w:val="bottom"/>
            <w:hideMark/>
          </w:tcPr>
          <w:p w14:paraId="30562B4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0" w:type="auto"/>
            <w:tcBorders>
              <w:top w:val="nil"/>
              <w:left w:val="nil"/>
              <w:bottom w:val="nil"/>
              <w:right w:val="nil"/>
            </w:tcBorders>
            <w:shd w:val="clear" w:color="000000" w:fill="FFFF99"/>
            <w:noWrap/>
            <w:vAlign w:val="bottom"/>
            <w:hideMark/>
          </w:tcPr>
          <w:p w14:paraId="74C68EF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9F5A86" w:rsidRPr="009F5A86" w14:paraId="0E77C7CC" w14:textId="77777777" w:rsidTr="009F5A86">
        <w:trPr>
          <w:trHeight w:val="255"/>
        </w:trPr>
        <w:tc>
          <w:tcPr>
            <w:tcW w:w="0" w:type="auto"/>
            <w:gridSpan w:val="2"/>
            <w:tcBorders>
              <w:top w:val="nil"/>
              <w:left w:val="nil"/>
              <w:bottom w:val="nil"/>
              <w:right w:val="nil"/>
            </w:tcBorders>
            <w:shd w:val="clear" w:color="000000" w:fill="FFFF00"/>
            <w:noWrap/>
            <w:vAlign w:val="bottom"/>
            <w:hideMark/>
          </w:tcPr>
          <w:p w14:paraId="7B0B72E6"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 POMOĆI</w:t>
            </w:r>
          </w:p>
        </w:tc>
        <w:tc>
          <w:tcPr>
            <w:tcW w:w="0" w:type="auto"/>
            <w:tcBorders>
              <w:top w:val="nil"/>
              <w:left w:val="nil"/>
              <w:bottom w:val="nil"/>
              <w:right w:val="nil"/>
            </w:tcBorders>
            <w:shd w:val="clear" w:color="000000" w:fill="FFFF00"/>
            <w:noWrap/>
            <w:vAlign w:val="bottom"/>
            <w:hideMark/>
          </w:tcPr>
          <w:p w14:paraId="0143CB3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24.333,95</w:t>
            </w:r>
          </w:p>
        </w:tc>
        <w:tc>
          <w:tcPr>
            <w:tcW w:w="0" w:type="auto"/>
            <w:tcBorders>
              <w:top w:val="nil"/>
              <w:left w:val="nil"/>
              <w:bottom w:val="nil"/>
              <w:right w:val="nil"/>
            </w:tcBorders>
            <w:shd w:val="clear" w:color="000000" w:fill="FFFF00"/>
            <w:noWrap/>
            <w:vAlign w:val="bottom"/>
            <w:hideMark/>
          </w:tcPr>
          <w:p w14:paraId="20D7767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1.660.000,00</w:t>
            </w:r>
          </w:p>
        </w:tc>
        <w:tc>
          <w:tcPr>
            <w:tcW w:w="0" w:type="auto"/>
            <w:tcBorders>
              <w:top w:val="nil"/>
              <w:left w:val="nil"/>
              <w:bottom w:val="nil"/>
              <w:right w:val="nil"/>
            </w:tcBorders>
            <w:shd w:val="clear" w:color="000000" w:fill="FFFF00"/>
            <w:noWrap/>
            <w:vAlign w:val="bottom"/>
            <w:hideMark/>
          </w:tcPr>
          <w:p w14:paraId="04E86E4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1.660.000,00</w:t>
            </w:r>
          </w:p>
        </w:tc>
        <w:tc>
          <w:tcPr>
            <w:tcW w:w="0" w:type="auto"/>
            <w:tcBorders>
              <w:top w:val="nil"/>
              <w:left w:val="nil"/>
              <w:bottom w:val="nil"/>
              <w:right w:val="nil"/>
            </w:tcBorders>
            <w:shd w:val="clear" w:color="000000" w:fill="FFFF00"/>
            <w:noWrap/>
            <w:vAlign w:val="bottom"/>
            <w:hideMark/>
          </w:tcPr>
          <w:p w14:paraId="63DB5DD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1.660.000,00</w:t>
            </w:r>
          </w:p>
        </w:tc>
        <w:tc>
          <w:tcPr>
            <w:tcW w:w="0" w:type="auto"/>
            <w:tcBorders>
              <w:top w:val="nil"/>
              <w:left w:val="nil"/>
              <w:bottom w:val="nil"/>
              <w:right w:val="nil"/>
            </w:tcBorders>
            <w:shd w:val="clear" w:color="000000" w:fill="FFFF00"/>
            <w:noWrap/>
            <w:vAlign w:val="bottom"/>
            <w:hideMark/>
          </w:tcPr>
          <w:p w14:paraId="71ACD51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1.660.000,00</w:t>
            </w:r>
          </w:p>
        </w:tc>
      </w:tr>
      <w:tr w:rsidR="009F5A86" w:rsidRPr="009F5A86" w14:paraId="201A1C86" w14:textId="77777777" w:rsidTr="009F5A86">
        <w:trPr>
          <w:trHeight w:val="255"/>
        </w:trPr>
        <w:tc>
          <w:tcPr>
            <w:tcW w:w="0" w:type="auto"/>
            <w:gridSpan w:val="2"/>
            <w:tcBorders>
              <w:top w:val="nil"/>
              <w:left w:val="nil"/>
              <w:bottom w:val="nil"/>
              <w:right w:val="nil"/>
            </w:tcBorders>
            <w:shd w:val="clear" w:color="000000" w:fill="FFFF99"/>
            <w:noWrap/>
            <w:vAlign w:val="bottom"/>
            <w:hideMark/>
          </w:tcPr>
          <w:p w14:paraId="24389B14"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0" w:type="auto"/>
            <w:tcBorders>
              <w:top w:val="nil"/>
              <w:left w:val="nil"/>
              <w:bottom w:val="nil"/>
              <w:right w:val="nil"/>
            </w:tcBorders>
            <w:shd w:val="clear" w:color="000000" w:fill="FFFF99"/>
            <w:noWrap/>
            <w:vAlign w:val="bottom"/>
            <w:hideMark/>
          </w:tcPr>
          <w:p w14:paraId="2AA20A0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24.333,95</w:t>
            </w:r>
          </w:p>
        </w:tc>
        <w:tc>
          <w:tcPr>
            <w:tcW w:w="0" w:type="auto"/>
            <w:tcBorders>
              <w:top w:val="nil"/>
              <w:left w:val="nil"/>
              <w:bottom w:val="nil"/>
              <w:right w:val="nil"/>
            </w:tcBorders>
            <w:shd w:val="clear" w:color="000000" w:fill="FFFF99"/>
            <w:noWrap/>
            <w:vAlign w:val="bottom"/>
            <w:hideMark/>
          </w:tcPr>
          <w:p w14:paraId="2568B95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160.000,00</w:t>
            </w:r>
          </w:p>
        </w:tc>
        <w:tc>
          <w:tcPr>
            <w:tcW w:w="0" w:type="auto"/>
            <w:tcBorders>
              <w:top w:val="nil"/>
              <w:left w:val="nil"/>
              <w:bottom w:val="nil"/>
              <w:right w:val="nil"/>
            </w:tcBorders>
            <w:shd w:val="clear" w:color="000000" w:fill="FFFF99"/>
            <w:noWrap/>
            <w:vAlign w:val="bottom"/>
            <w:hideMark/>
          </w:tcPr>
          <w:p w14:paraId="3D9B1AE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160.000,00</w:t>
            </w:r>
          </w:p>
        </w:tc>
        <w:tc>
          <w:tcPr>
            <w:tcW w:w="0" w:type="auto"/>
            <w:tcBorders>
              <w:top w:val="nil"/>
              <w:left w:val="nil"/>
              <w:bottom w:val="nil"/>
              <w:right w:val="nil"/>
            </w:tcBorders>
            <w:shd w:val="clear" w:color="000000" w:fill="FFFF99"/>
            <w:noWrap/>
            <w:vAlign w:val="bottom"/>
            <w:hideMark/>
          </w:tcPr>
          <w:p w14:paraId="02647AD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160.000,00</w:t>
            </w:r>
          </w:p>
        </w:tc>
        <w:tc>
          <w:tcPr>
            <w:tcW w:w="0" w:type="auto"/>
            <w:tcBorders>
              <w:top w:val="nil"/>
              <w:left w:val="nil"/>
              <w:bottom w:val="nil"/>
              <w:right w:val="nil"/>
            </w:tcBorders>
            <w:shd w:val="clear" w:color="000000" w:fill="FFFF99"/>
            <w:noWrap/>
            <w:vAlign w:val="bottom"/>
            <w:hideMark/>
          </w:tcPr>
          <w:p w14:paraId="63C88EC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160.000,00</w:t>
            </w:r>
          </w:p>
        </w:tc>
      </w:tr>
      <w:tr w:rsidR="009F5A86" w:rsidRPr="009F5A86" w14:paraId="02A5705F" w14:textId="77777777" w:rsidTr="009F5A86">
        <w:trPr>
          <w:trHeight w:val="255"/>
        </w:trPr>
        <w:tc>
          <w:tcPr>
            <w:tcW w:w="0" w:type="auto"/>
            <w:gridSpan w:val="2"/>
            <w:tcBorders>
              <w:top w:val="nil"/>
              <w:left w:val="nil"/>
              <w:bottom w:val="nil"/>
              <w:right w:val="nil"/>
            </w:tcBorders>
            <w:shd w:val="clear" w:color="000000" w:fill="FFFF99"/>
            <w:noWrap/>
            <w:vAlign w:val="bottom"/>
            <w:hideMark/>
          </w:tcPr>
          <w:p w14:paraId="24C4FBF3"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5.7. Ostali progrrami EU</w:t>
            </w:r>
          </w:p>
        </w:tc>
        <w:tc>
          <w:tcPr>
            <w:tcW w:w="0" w:type="auto"/>
            <w:tcBorders>
              <w:top w:val="nil"/>
              <w:left w:val="nil"/>
              <w:bottom w:val="nil"/>
              <w:right w:val="nil"/>
            </w:tcBorders>
            <w:shd w:val="clear" w:color="000000" w:fill="FFFF99"/>
            <w:noWrap/>
            <w:vAlign w:val="bottom"/>
            <w:hideMark/>
          </w:tcPr>
          <w:p w14:paraId="340266C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0" w:type="auto"/>
            <w:tcBorders>
              <w:top w:val="nil"/>
              <w:left w:val="nil"/>
              <w:bottom w:val="nil"/>
              <w:right w:val="nil"/>
            </w:tcBorders>
            <w:shd w:val="clear" w:color="000000" w:fill="FFFF99"/>
            <w:noWrap/>
            <w:vAlign w:val="bottom"/>
            <w:hideMark/>
          </w:tcPr>
          <w:p w14:paraId="5B2CCCE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1.500.000,00</w:t>
            </w:r>
          </w:p>
        </w:tc>
        <w:tc>
          <w:tcPr>
            <w:tcW w:w="0" w:type="auto"/>
            <w:tcBorders>
              <w:top w:val="nil"/>
              <w:left w:val="nil"/>
              <w:bottom w:val="nil"/>
              <w:right w:val="nil"/>
            </w:tcBorders>
            <w:shd w:val="clear" w:color="000000" w:fill="FFFF99"/>
            <w:noWrap/>
            <w:vAlign w:val="bottom"/>
            <w:hideMark/>
          </w:tcPr>
          <w:p w14:paraId="60BDD57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1.500.000,00</w:t>
            </w:r>
          </w:p>
        </w:tc>
        <w:tc>
          <w:tcPr>
            <w:tcW w:w="0" w:type="auto"/>
            <w:tcBorders>
              <w:top w:val="nil"/>
              <w:left w:val="nil"/>
              <w:bottom w:val="nil"/>
              <w:right w:val="nil"/>
            </w:tcBorders>
            <w:shd w:val="clear" w:color="000000" w:fill="FFFF99"/>
            <w:noWrap/>
            <w:vAlign w:val="bottom"/>
            <w:hideMark/>
          </w:tcPr>
          <w:p w14:paraId="6DB339B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1.500.000,00</w:t>
            </w:r>
          </w:p>
        </w:tc>
        <w:tc>
          <w:tcPr>
            <w:tcW w:w="0" w:type="auto"/>
            <w:tcBorders>
              <w:top w:val="nil"/>
              <w:left w:val="nil"/>
              <w:bottom w:val="nil"/>
              <w:right w:val="nil"/>
            </w:tcBorders>
            <w:shd w:val="clear" w:color="000000" w:fill="FFFF99"/>
            <w:noWrap/>
            <w:vAlign w:val="bottom"/>
            <w:hideMark/>
          </w:tcPr>
          <w:p w14:paraId="0FBA8C4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1.500.000,00</w:t>
            </w:r>
          </w:p>
        </w:tc>
      </w:tr>
    </w:tbl>
    <w:p w14:paraId="735690A4" w14:textId="77777777" w:rsidR="009F5A86" w:rsidRDefault="009F5A86" w:rsidP="005E6170">
      <w:pPr>
        <w:jc w:val="both"/>
        <w:rPr>
          <w:rFonts w:ascii="Times New Roman" w:hAnsi="Times New Roman"/>
          <w:b/>
          <w:sz w:val="24"/>
          <w:szCs w:val="24"/>
        </w:rPr>
      </w:pPr>
    </w:p>
    <w:p w14:paraId="6FD984C8" w14:textId="77777777" w:rsidR="009F5A86" w:rsidRDefault="009F5A86" w:rsidP="005E6170">
      <w:pPr>
        <w:jc w:val="both"/>
        <w:rPr>
          <w:rFonts w:ascii="Times New Roman" w:hAnsi="Times New Roman"/>
          <w:b/>
          <w:sz w:val="24"/>
          <w:szCs w:val="24"/>
        </w:rPr>
      </w:pPr>
    </w:p>
    <w:p w14:paraId="3CFC3B15" w14:textId="77777777" w:rsidR="009F5A86" w:rsidRDefault="009F5A86" w:rsidP="005E6170">
      <w:pPr>
        <w:jc w:val="both"/>
        <w:rPr>
          <w:rFonts w:ascii="Times New Roman" w:hAnsi="Times New Roman"/>
          <w:b/>
          <w:sz w:val="24"/>
          <w:szCs w:val="24"/>
        </w:rPr>
      </w:pPr>
    </w:p>
    <w:p w14:paraId="6ED1DE38" w14:textId="77777777" w:rsidR="009F5A86" w:rsidRDefault="009F5A86" w:rsidP="005E6170">
      <w:pPr>
        <w:jc w:val="both"/>
        <w:rPr>
          <w:rFonts w:ascii="Times New Roman" w:hAnsi="Times New Roman"/>
          <w:b/>
          <w:sz w:val="24"/>
          <w:szCs w:val="24"/>
        </w:rPr>
      </w:pPr>
    </w:p>
    <w:p w14:paraId="33445BDA" w14:textId="77777777" w:rsidR="009F5A86" w:rsidRDefault="009F5A86" w:rsidP="005E6170">
      <w:pPr>
        <w:jc w:val="both"/>
        <w:rPr>
          <w:rFonts w:ascii="Times New Roman" w:hAnsi="Times New Roman"/>
          <w:b/>
          <w:sz w:val="24"/>
          <w:szCs w:val="24"/>
        </w:rPr>
      </w:pPr>
    </w:p>
    <w:p w14:paraId="597D8B73" w14:textId="77777777" w:rsidR="009F5A86" w:rsidRDefault="009F5A86" w:rsidP="005E6170">
      <w:pPr>
        <w:jc w:val="both"/>
        <w:rPr>
          <w:rFonts w:ascii="Times New Roman" w:hAnsi="Times New Roman"/>
          <w:b/>
          <w:sz w:val="24"/>
          <w:szCs w:val="24"/>
        </w:rPr>
      </w:pPr>
    </w:p>
    <w:p w14:paraId="561FA1BD" w14:textId="77777777" w:rsidR="00BD0EFE" w:rsidRDefault="00BD0EFE" w:rsidP="005E6170">
      <w:pPr>
        <w:jc w:val="both"/>
        <w:rPr>
          <w:rFonts w:ascii="Times New Roman" w:hAnsi="Times New Roman"/>
          <w:b/>
          <w:sz w:val="24"/>
          <w:szCs w:val="24"/>
        </w:rPr>
      </w:pPr>
      <w:r>
        <w:rPr>
          <w:rFonts w:ascii="Times New Roman" w:hAnsi="Times New Roman"/>
          <w:b/>
          <w:sz w:val="24"/>
          <w:szCs w:val="24"/>
        </w:rPr>
        <w:lastRenderedPageBreak/>
        <w:t>P</w:t>
      </w:r>
      <w:r w:rsidR="009D3EB5">
        <w:rPr>
          <w:rFonts w:ascii="Times New Roman" w:hAnsi="Times New Roman"/>
          <w:b/>
          <w:sz w:val="24"/>
          <w:szCs w:val="24"/>
        </w:rPr>
        <w:t>osebni dio</w:t>
      </w:r>
    </w:p>
    <w:tbl>
      <w:tblPr>
        <w:tblW w:w="14459" w:type="dxa"/>
        <w:tblLayout w:type="fixed"/>
        <w:tblLook w:val="04A0" w:firstRow="1" w:lastRow="0" w:firstColumn="1" w:lastColumn="0" w:noHBand="0" w:noVBand="1"/>
      </w:tblPr>
      <w:tblGrid>
        <w:gridCol w:w="2599"/>
        <w:gridCol w:w="4347"/>
        <w:gridCol w:w="1559"/>
        <w:gridCol w:w="1418"/>
        <w:gridCol w:w="1417"/>
        <w:gridCol w:w="1546"/>
        <w:gridCol w:w="1573"/>
      </w:tblGrid>
      <w:tr w:rsidR="00210481" w:rsidRPr="009F5A86" w14:paraId="47A343E4" w14:textId="77777777" w:rsidTr="001E4C52">
        <w:trPr>
          <w:trHeight w:val="255"/>
        </w:trPr>
        <w:tc>
          <w:tcPr>
            <w:tcW w:w="2599" w:type="dxa"/>
            <w:tcBorders>
              <w:top w:val="nil"/>
              <w:left w:val="nil"/>
              <w:bottom w:val="nil"/>
              <w:right w:val="nil"/>
            </w:tcBorders>
            <w:noWrap/>
            <w:vAlign w:val="bottom"/>
            <w:hideMark/>
          </w:tcPr>
          <w:p w14:paraId="7BEF0B74" w14:textId="77777777" w:rsidR="009F5A86" w:rsidRPr="009F5A86" w:rsidRDefault="009F5A86" w:rsidP="009F5A86">
            <w:pPr>
              <w:spacing w:after="0" w:line="240" w:lineRule="auto"/>
              <w:rPr>
                <w:rFonts w:ascii="Times New Roman" w:eastAsia="Times New Roman" w:hAnsi="Times New Roman"/>
                <w:sz w:val="24"/>
                <w:szCs w:val="24"/>
                <w:lang w:eastAsia="hr-HR"/>
              </w:rPr>
            </w:pPr>
          </w:p>
        </w:tc>
        <w:tc>
          <w:tcPr>
            <w:tcW w:w="4347" w:type="dxa"/>
            <w:tcBorders>
              <w:top w:val="nil"/>
              <w:left w:val="nil"/>
              <w:bottom w:val="nil"/>
              <w:right w:val="nil"/>
            </w:tcBorders>
            <w:noWrap/>
            <w:vAlign w:val="bottom"/>
            <w:hideMark/>
          </w:tcPr>
          <w:p w14:paraId="1C97580E" w14:textId="77777777" w:rsidR="009F5A86" w:rsidRPr="009F5A86" w:rsidRDefault="009F5A86" w:rsidP="009F5A86">
            <w:pPr>
              <w:spacing w:after="0" w:line="240" w:lineRule="auto"/>
              <w:rPr>
                <w:rFonts w:ascii="Times New Roman" w:eastAsia="Times New Roman" w:hAnsi="Times New Roman"/>
                <w:sz w:val="20"/>
                <w:szCs w:val="20"/>
                <w:lang w:eastAsia="hr-HR"/>
              </w:rPr>
            </w:pPr>
          </w:p>
        </w:tc>
        <w:tc>
          <w:tcPr>
            <w:tcW w:w="1559" w:type="dxa"/>
            <w:tcBorders>
              <w:top w:val="nil"/>
              <w:left w:val="nil"/>
              <w:bottom w:val="nil"/>
              <w:right w:val="nil"/>
            </w:tcBorders>
            <w:noWrap/>
            <w:vAlign w:val="bottom"/>
            <w:hideMark/>
          </w:tcPr>
          <w:p w14:paraId="7519CEC0"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IZVRŠENJE</w:t>
            </w:r>
          </w:p>
        </w:tc>
        <w:tc>
          <w:tcPr>
            <w:tcW w:w="1418" w:type="dxa"/>
            <w:tcBorders>
              <w:top w:val="nil"/>
              <w:left w:val="nil"/>
              <w:bottom w:val="nil"/>
              <w:right w:val="nil"/>
            </w:tcBorders>
            <w:noWrap/>
            <w:vAlign w:val="bottom"/>
            <w:hideMark/>
          </w:tcPr>
          <w:p w14:paraId="7A1D8865"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PLAN</w:t>
            </w:r>
          </w:p>
        </w:tc>
        <w:tc>
          <w:tcPr>
            <w:tcW w:w="1417" w:type="dxa"/>
            <w:tcBorders>
              <w:top w:val="nil"/>
              <w:left w:val="nil"/>
              <w:bottom w:val="nil"/>
              <w:right w:val="nil"/>
            </w:tcBorders>
            <w:noWrap/>
            <w:vAlign w:val="bottom"/>
            <w:hideMark/>
          </w:tcPr>
          <w:p w14:paraId="5A067337"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PLAN</w:t>
            </w:r>
          </w:p>
        </w:tc>
        <w:tc>
          <w:tcPr>
            <w:tcW w:w="1546" w:type="dxa"/>
            <w:tcBorders>
              <w:top w:val="nil"/>
              <w:left w:val="nil"/>
              <w:bottom w:val="nil"/>
              <w:right w:val="nil"/>
            </w:tcBorders>
            <w:noWrap/>
            <w:vAlign w:val="bottom"/>
            <w:hideMark/>
          </w:tcPr>
          <w:p w14:paraId="447EEDCE"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PROJEKCIJA</w:t>
            </w:r>
          </w:p>
        </w:tc>
        <w:tc>
          <w:tcPr>
            <w:tcW w:w="1573" w:type="dxa"/>
            <w:tcBorders>
              <w:top w:val="nil"/>
              <w:left w:val="nil"/>
              <w:bottom w:val="nil"/>
              <w:right w:val="nil"/>
            </w:tcBorders>
            <w:noWrap/>
            <w:vAlign w:val="bottom"/>
            <w:hideMark/>
          </w:tcPr>
          <w:p w14:paraId="5475D618"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PROJEKCIJA</w:t>
            </w:r>
          </w:p>
        </w:tc>
      </w:tr>
      <w:tr w:rsidR="00210481" w:rsidRPr="009F5A86" w14:paraId="6CFB8E58" w14:textId="77777777" w:rsidTr="001E4C52">
        <w:trPr>
          <w:trHeight w:val="255"/>
        </w:trPr>
        <w:tc>
          <w:tcPr>
            <w:tcW w:w="2599" w:type="dxa"/>
            <w:tcBorders>
              <w:top w:val="nil"/>
              <w:left w:val="nil"/>
              <w:bottom w:val="nil"/>
              <w:right w:val="nil"/>
            </w:tcBorders>
            <w:noWrap/>
            <w:vAlign w:val="bottom"/>
            <w:hideMark/>
          </w:tcPr>
          <w:p w14:paraId="5D704E41"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p>
        </w:tc>
        <w:tc>
          <w:tcPr>
            <w:tcW w:w="4347" w:type="dxa"/>
            <w:tcBorders>
              <w:top w:val="nil"/>
              <w:left w:val="nil"/>
              <w:bottom w:val="nil"/>
              <w:right w:val="nil"/>
            </w:tcBorders>
            <w:noWrap/>
            <w:vAlign w:val="bottom"/>
            <w:hideMark/>
          </w:tcPr>
          <w:p w14:paraId="3876F7F1" w14:textId="77777777" w:rsidR="009F5A86" w:rsidRPr="009F5A86" w:rsidRDefault="009F5A86" w:rsidP="009F5A86">
            <w:pPr>
              <w:spacing w:after="0" w:line="240" w:lineRule="auto"/>
              <w:rPr>
                <w:rFonts w:ascii="Times New Roman" w:eastAsia="Times New Roman" w:hAnsi="Times New Roman"/>
                <w:sz w:val="20"/>
                <w:szCs w:val="20"/>
                <w:lang w:eastAsia="hr-HR"/>
              </w:rPr>
            </w:pPr>
          </w:p>
        </w:tc>
        <w:tc>
          <w:tcPr>
            <w:tcW w:w="1559" w:type="dxa"/>
            <w:tcBorders>
              <w:top w:val="nil"/>
              <w:left w:val="nil"/>
              <w:bottom w:val="nil"/>
              <w:right w:val="nil"/>
            </w:tcBorders>
            <w:noWrap/>
            <w:vAlign w:val="bottom"/>
            <w:hideMark/>
          </w:tcPr>
          <w:p w14:paraId="4712BAB5"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w:t>
            </w:r>
          </w:p>
        </w:tc>
        <w:tc>
          <w:tcPr>
            <w:tcW w:w="1418" w:type="dxa"/>
            <w:tcBorders>
              <w:top w:val="nil"/>
              <w:left w:val="nil"/>
              <w:bottom w:val="nil"/>
              <w:right w:val="nil"/>
            </w:tcBorders>
            <w:noWrap/>
            <w:vAlign w:val="bottom"/>
            <w:hideMark/>
          </w:tcPr>
          <w:p w14:paraId="349189A5"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w:t>
            </w:r>
          </w:p>
        </w:tc>
        <w:tc>
          <w:tcPr>
            <w:tcW w:w="1417" w:type="dxa"/>
            <w:tcBorders>
              <w:top w:val="nil"/>
              <w:left w:val="nil"/>
              <w:bottom w:val="nil"/>
              <w:right w:val="nil"/>
            </w:tcBorders>
            <w:noWrap/>
            <w:vAlign w:val="bottom"/>
            <w:hideMark/>
          </w:tcPr>
          <w:p w14:paraId="4E5A5B41"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w:t>
            </w:r>
          </w:p>
        </w:tc>
        <w:tc>
          <w:tcPr>
            <w:tcW w:w="1546" w:type="dxa"/>
            <w:tcBorders>
              <w:top w:val="nil"/>
              <w:left w:val="nil"/>
              <w:bottom w:val="nil"/>
              <w:right w:val="nil"/>
            </w:tcBorders>
            <w:noWrap/>
            <w:vAlign w:val="bottom"/>
            <w:hideMark/>
          </w:tcPr>
          <w:p w14:paraId="7B6B9E0F"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w:t>
            </w:r>
          </w:p>
        </w:tc>
        <w:tc>
          <w:tcPr>
            <w:tcW w:w="1573" w:type="dxa"/>
            <w:tcBorders>
              <w:top w:val="nil"/>
              <w:left w:val="nil"/>
              <w:bottom w:val="nil"/>
              <w:right w:val="nil"/>
            </w:tcBorders>
            <w:noWrap/>
            <w:vAlign w:val="bottom"/>
            <w:hideMark/>
          </w:tcPr>
          <w:p w14:paraId="6A9B904B"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w:t>
            </w:r>
          </w:p>
        </w:tc>
      </w:tr>
      <w:tr w:rsidR="00210481" w:rsidRPr="009F5A86" w14:paraId="6C1707A1" w14:textId="77777777" w:rsidTr="001E4C52">
        <w:trPr>
          <w:trHeight w:val="255"/>
        </w:trPr>
        <w:tc>
          <w:tcPr>
            <w:tcW w:w="2599" w:type="dxa"/>
            <w:tcBorders>
              <w:top w:val="nil"/>
              <w:left w:val="nil"/>
              <w:bottom w:val="nil"/>
              <w:right w:val="nil"/>
            </w:tcBorders>
            <w:noWrap/>
            <w:vAlign w:val="bottom"/>
            <w:hideMark/>
          </w:tcPr>
          <w:p w14:paraId="0990C4E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BROJ KONTA</w:t>
            </w:r>
          </w:p>
        </w:tc>
        <w:tc>
          <w:tcPr>
            <w:tcW w:w="4347" w:type="dxa"/>
            <w:tcBorders>
              <w:top w:val="nil"/>
              <w:left w:val="nil"/>
              <w:bottom w:val="nil"/>
              <w:right w:val="nil"/>
            </w:tcBorders>
            <w:noWrap/>
            <w:vAlign w:val="bottom"/>
            <w:hideMark/>
          </w:tcPr>
          <w:p w14:paraId="11DE7A0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VRSTA PRIHODA / PRIMITAKA</w:t>
            </w:r>
          </w:p>
        </w:tc>
        <w:tc>
          <w:tcPr>
            <w:tcW w:w="1559" w:type="dxa"/>
            <w:tcBorders>
              <w:top w:val="nil"/>
              <w:left w:val="nil"/>
              <w:bottom w:val="nil"/>
              <w:right w:val="nil"/>
            </w:tcBorders>
            <w:noWrap/>
            <w:vAlign w:val="bottom"/>
            <w:hideMark/>
          </w:tcPr>
          <w:p w14:paraId="1EFB5906"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01.01.2024. - 31.12.2024.</w:t>
            </w:r>
          </w:p>
        </w:tc>
        <w:tc>
          <w:tcPr>
            <w:tcW w:w="1418" w:type="dxa"/>
            <w:tcBorders>
              <w:top w:val="nil"/>
              <w:left w:val="nil"/>
              <w:bottom w:val="nil"/>
              <w:right w:val="nil"/>
            </w:tcBorders>
            <w:noWrap/>
            <w:vAlign w:val="bottom"/>
            <w:hideMark/>
          </w:tcPr>
          <w:p w14:paraId="2B92FACC"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2025</w:t>
            </w:r>
          </w:p>
        </w:tc>
        <w:tc>
          <w:tcPr>
            <w:tcW w:w="1417" w:type="dxa"/>
            <w:tcBorders>
              <w:top w:val="nil"/>
              <w:left w:val="nil"/>
              <w:bottom w:val="nil"/>
              <w:right w:val="nil"/>
            </w:tcBorders>
            <w:noWrap/>
            <w:vAlign w:val="bottom"/>
            <w:hideMark/>
          </w:tcPr>
          <w:p w14:paraId="40AC1FC1"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2026</w:t>
            </w:r>
          </w:p>
        </w:tc>
        <w:tc>
          <w:tcPr>
            <w:tcW w:w="1546" w:type="dxa"/>
            <w:tcBorders>
              <w:top w:val="nil"/>
              <w:left w:val="nil"/>
              <w:bottom w:val="nil"/>
              <w:right w:val="nil"/>
            </w:tcBorders>
            <w:noWrap/>
            <w:vAlign w:val="bottom"/>
            <w:hideMark/>
          </w:tcPr>
          <w:p w14:paraId="264AF912"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2027</w:t>
            </w:r>
          </w:p>
        </w:tc>
        <w:tc>
          <w:tcPr>
            <w:tcW w:w="1573" w:type="dxa"/>
            <w:tcBorders>
              <w:top w:val="nil"/>
              <w:left w:val="nil"/>
              <w:bottom w:val="nil"/>
              <w:right w:val="nil"/>
            </w:tcBorders>
            <w:noWrap/>
            <w:vAlign w:val="bottom"/>
            <w:hideMark/>
          </w:tcPr>
          <w:p w14:paraId="2541E5BB"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2028</w:t>
            </w:r>
          </w:p>
        </w:tc>
      </w:tr>
      <w:tr w:rsidR="00210481" w:rsidRPr="009F5A86" w14:paraId="307C5BCB" w14:textId="77777777" w:rsidTr="001E4C52">
        <w:trPr>
          <w:trHeight w:val="255"/>
        </w:trPr>
        <w:tc>
          <w:tcPr>
            <w:tcW w:w="2599" w:type="dxa"/>
            <w:tcBorders>
              <w:top w:val="nil"/>
              <w:left w:val="nil"/>
              <w:bottom w:val="nil"/>
              <w:right w:val="nil"/>
            </w:tcBorders>
            <w:vAlign w:val="bottom"/>
            <w:hideMark/>
          </w:tcPr>
          <w:p w14:paraId="4A8C9D61" w14:textId="77777777" w:rsidR="009F5A86" w:rsidRPr="009F5A86" w:rsidRDefault="009F5A86" w:rsidP="009F5A86">
            <w:pPr>
              <w:spacing w:after="0" w:line="240" w:lineRule="auto"/>
              <w:jc w:val="center"/>
              <w:rPr>
                <w:rFonts w:ascii="Arial" w:eastAsia="Times New Roman" w:hAnsi="Arial" w:cs="Arial"/>
                <w:b/>
                <w:bCs/>
                <w:sz w:val="20"/>
                <w:szCs w:val="20"/>
                <w:lang w:eastAsia="hr-HR"/>
              </w:rPr>
            </w:pPr>
          </w:p>
        </w:tc>
        <w:tc>
          <w:tcPr>
            <w:tcW w:w="4347" w:type="dxa"/>
            <w:tcBorders>
              <w:top w:val="nil"/>
              <w:left w:val="nil"/>
              <w:bottom w:val="nil"/>
              <w:right w:val="nil"/>
            </w:tcBorders>
            <w:vAlign w:val="bottom"/>
            <w:hideMark/>
          </w:tcPr>
          <w:p w14:paraId="0F7E6FAD" w14:textId="77777777" w:rsidR="009F5A86" w:rsidRPr="009F5A86" w:rsidRDefault="009F5A86" w:rsidP="009F5A86">
            <w:pPr>
              <w:spacing w:after="0" w:line="240" w:lineRule="auto"/>
              <w:rPr>
                <w:rFonts w:ascii="Times New Roman" w:eastAsia="Times New Roman" w:hAnsi="Times New Roman"/>
                <w:sz w:val="20"/>
                <w:szCs w:val="20"/>
                <w:lang w:eastAsia="hr-HR"/>
              </w:rPr>
            </w:pPr>
          </w:p>
        </w:tc>
        <w:tc>
          <w:tcPr>
            <w:tcW w:w="1559" w:type="dxa"/>
            <w:tcBorders>
              <w:top w:val="nil"/>
              <w:left w:val="nil"/>
              <w:bottom w:val="nil"/>
              <w:right w:val="nil"/>
            </w:tcBorders>
            <w:noWrap/>
            <w:vAlign w:val="bottom"/>
            <w:hideMark/>
          </w:tcPr>
          <w:p w14:paraId="008F06B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1.225.450,95</w:t>
            </w:r>
          </w:p>
        </w:tc>
        <w:tc>
          <w:tcPr>
            <w:tcW w:w="1418" w:type="dxa"/>
            <w:tcBorders>
              <w:top w:val="nil"/>
              <w:left w:val="nil"/>
              <w:bottom w:val="nil"/>
              <w:right w:val="nil"/>
            </w:tcBorders>
            <w:noWrap/>
            <w:vAlign w:val="bottom"/>
            <w:hideMark/>
          </w:tcPr>
          <w:p w14:paraId="0A02075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5.351.551,00</w:t>
            </w:r>
          </w:p>
        </w:tc>
        <w:tc>
          <w:tcPr>
            <w:tcW w:w="1417" w:type="dxa"/>
            <w:tcBorders>
              <w:top w:val="nil"/>
              <w:left w:val="nil"/>
              <w:bottom w:val="nil"/>
              <w:right w:val="nil"/>
            </w:tcBorders>
            <w:noWrap/>
            <w:vAlign w:val="bottom"/>
            <w:hideMark/>
          </w:tcPr>
          <w:p w14:paraId="0AE001B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5.624.928,00</w:t>
            </w:r>
          </w:p>
        </w:tc>
        <w:tc>
          <w:tcPr>
            <w:tcW w:w="1546" w:type="dxa"/>
            <w:tcBorders>
              <w:top w:val="nil"/>
              <w:left w:val="nil"/>
              <w:bottom w:val="nil"/>
              <w:right w:val="nil"/>
            </w:tcBorders>
            <w:noWrap/>
            <w:vAlign w:val="bottom"/>
            <w:hideMark/>
          </w:tcPr>
          <w:p w14:paraId="4EAF043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5.312.905,00</w:t>
            </w:r>
          </w:p>
        </w:tc>
        <w:tc>
          <w:tcPr>
            <w:tcW w:w="1573" w:type="dxa"/>
            <w:tcBorders>
              <w:top w:val="nil"/>
              <w:left w:val="nil"/>
              <w:bottom w:val="nil"/>
              <w:right w:val="nil"/>
            </w:tcBorders>
            <w:noWrap/>
            <w:vAlign w:val="bottom"/>
            <w:hideMark/>
          </w:tcPr>
          <w:p w14:paraId="2B427B2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5.196.905,00</w:t>
            </w:r>
          </w:p>
        </w:tc>
      </w:tr>
      <w:tr w:rsidR="009F5A86" w:rsidRPr="009F5A86" w14:paraId="17F09633" w14:textId="77777777" w:rsidTr="001E4C52">
        <w:trPr>
          <w:trHeight w:val="255"/>
        </w:trPr>
        <w:tc>
          <w:tcPr>
            <w:tcW w:w="6946" w:type="dxa"/>
            <w:gridSpan w:val="2"/>
            <w:tcBorders>
              <w:top w:val="nil"/>
              <w:left w:val="nil"/>
              <w:bottom w:val="nil"/>
              <w:right w:val="nil"/>
            </w:tcBorders>
            <w:shd w:val="clear" w:color="000000" w:fill="000080"/>
            <w:noWrap/>
            <w:vAlign w:val="bottom"/>
            <w:hideMark/>
          </w:tcPr>
          <w:p w14:paraId="2DDA4A8C" w14:textId="77777777" w:rsidR="009F5A86" w:rsidRPr="009F5A86" w:rsidRDefault="009F5A86" w:rsidP="009F5A86">
            <w:pPr>
              <w:spacing w:after="0" w:line="240" w:lineRule="auto"/>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Razdjel 000 OPĆINA GRAČIŠĆE</w:t>
            </w:r>
          </w:p>
        </w:tc>
        <w:tc>
          <w:tcPr>
            <w:tcW w:w="1559" w:type="dxa"/>
            <w:tcBorders>
              <w:top w:val="nil"/>
              <w:left w:val="nil"/>
              <w:bottom w:val="nil"/>
              <w:right w:val="nil"/>
            </w:tcBorders>
            <w:shd w:val="clear" w:color="000000" w:fill="000080"/>
            <w:noWrap/>
            <w:vAlign w:val="bottom"/>
            <w:hideMark/>
          </w:tcPr>
          <w:p w14:paraId="2A6AA17F"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0,00</w:t>
            </w:r>
          </w:p>
        </w:tc>
        <w:tc>
          <w:tcPr>
            <w:tcW w:w="1418" w:type="dxa"/>
            <w:tcBorders>
              <w:top w:val="nil"/>
              <w:left w:val="nil"/>
              <w:bottom w:val="nil"/>
              <w:right w:val="nil"/>
            </w:tcBorders>
            <w:shd w:val="clear" w:color="000000" w:fill="000080"/>
            <w:noWrap/>
            <w:vAlign w:val="bottom"/>
            <w:hideMark/>
          </w:tcPr>
          <w:p w14:paraId="57C2474C"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0,00</w:t>
            </w:r>
          </w:p>
        </w:tc>
        <w:tc>
          <w:tcPr>
            <w:tcW w:w="1417" w:type="dxa"/>
            <w:tcBorders>
              <w:top w:val="nil"/>
              <w:left w:val="nil"/>
              <w:bottom w:val="nil"/>
              <w:right w:val="nil"/>
            </w:tcBorders>
            <w:shd w:val="clear" w:color="000000" w:fill="000080"/>
            <w:noWrap/>
            <w:vAlign w:val="bottom"/>
            <w:hideMark/>
          </w:tcPr>
          <w:p w14:paraId="5336175C"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25.517,00</w:t>
            </w:r>
          </w:p>
        </w:tc>
        <w:tc>
          <w:tcPr>
            <w:tcW w:w="1546" w:type="dxa"/>
            <w:tcBorders>
              <w:top w:val="nil"/>
              <w:left w:val="nil"/>
              <w:bottom w:val="nil"/>
              <w:right w:val="nil"/>
            </w:tcBorders>
            <w:shd w:val="clear" w:color="000000" w:fill="000080"/>
            <w:noWrap/>
            <w:vAlign w:val="bottom"/>
            <w:hideMark/>
          </w:tcPr>
          <w:p w14:paraId="5D2AFBB6"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25.517,00</w:t>
            </w:r>
          </w:p>
        </w:tc>
        <w:tc>
          <w:tcPr>
            <w:tcW w:w="1573" w:type="dxa"/>
            <w:tcBorders>
              <w:top w:val="nil"/>
              <w:left w:val="nil"/>
              <w:bottom w:val="nil"/>
              <w:right w:val="nil"/>
            </w:tcBorders>
            <w:shd w:val="clear" w:color="000000" w:fill="000080"/>
            <w:noWrap/>
            <w:vAlign w:val="bottom"/>
            <w:hideMark/>
          </w:tcPr>
          <w:p w14:paraId="55076668"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25.517,00</w:t>
            </w:r>
          </w:p>
        </w:tc>
      </w:tr>
      <w:tr w:rsidR="009F5A86" w:rsidRPr="009F5A86" w14:paraId="7A041B39"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03BEE405"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Program 1003 Opremanje prostorija mjesnih odbora</w:t>
            </w:r>
          </w:p>
        </w:tc>
        <w:tc>
          <w:tcPr>
            <w:tcW w:w="1559" w:type="dxa"/>
            <w:tcBorders>
              <w:top w:val="nil"/>
              <w:left w:val="nil"/>
              <w:bottom w:val="nil"/>
              <w:right w:val="nil"/>
            </w:tcBorders>
            <w:shd w:val="clear" w:color="000000" w:fill="9999FF"/>
            <w:noWrap/>
            <w:vAlign w:val="bottom"/>
            <w:hideMark/>
          </w:tcPr>
          <w:p w14:paraId="4D3E3DD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9999FF"/>
            <w:noWrap/>
            <w:vAlign w:val="bottom"/>
            <w:hideMark/>
          </w:tcPr>
          <w:p w14:paraId="67D7AA3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9999FF"/>
            <w:noWrap/>
            <w:vAlign w:val="bottom"/>
            <w:hideMark/>
          </w:tcPr>
          <w:p w14:paraId="57A9C78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25.517,00</w:t>
            </w:r>
          </w:p>
        </w:tc>
        <w:tc>
          <w:tcPr>
            <w:tcW w:w="1546" w:type="dxa"/>
            <w:tcBorders>
              <w:top w:val="nil"/>
              <w:left w:val="nil"/>
              <w:bottom w:val="nil"/>
              <w:right w:val="nil"/>
            </w:tcBorders>
            <w:shd w:val="clear" w:color="000000" w:fill="9999FF"/>
            <w:noWrap/>
            <w:vAlign w:val="bottom"/>
            <w:hideMark/>
          </w:tcPr>
          <w:p w14:paraId="2758BE8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25.517,00</w:t>
            </w:r>
          </w:p>
        </w:tc>
        <w:tc>
          <w:tcPr>
            <w:tcW w:w="1573" w:type="dxa"/>
            <w:tcBorders>
              <w:top w:val="nil"/>
              <w:left w:val="nil"/>
              <w:bottom w:val="nil"/>
              <w:right w:val="nil"/>
            </w:tcBorders>
            <w:shd w:val="clear" w:color="000000" w:fill="9999FF"/>
            <w:noWrap/>
            <w:vAlign w:val="bottom"/>
            <w:hideMark/>
          </w:tcPr>
          <w:p w14:paraId="1291AF7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25.517,00</w:t>
            </w:r>
          </w:p>
        </w:tc>
      </w:tr>
      <w:tr w:rsidR="009F5A86" w:rsidRPr="009F5A86" w14:paraId="577BCF44" w14:textId="77777777" w:rsidTr="001E4C52">
        <w:trPr>
          <w:trHeight w:val="306"/>
        </w:trPr>
        <w:tc>
          <w:tcPr>
            <w:tcW w:w="6946" w:type="dxa"/>
            <w:gridSpan w:val="2"/>
            <w:tcBorders>
              <w:top w:val="nil"/>
              <w:left w:val="nil"/>
              <w:bottom w:val="nil"/>
              <w:right w:val="nil"/>
            </w:tcBorders>
            <w:shd w:val="clear" w:color="000000" w:fill="CCCCFF"/>
            <w:noWrap/>
            <w:vAlign w:val="bottom"/>
            <w:hideMark/>
          </w:tcPr>
          <w:p w14:paraId="0A955B1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Kapitalni projekt K100013 Rekonstrukcija bivše škole u Bazgalji</w:t>
            </w:r>
          </w:p>
        </w:tc>
        <w:tc>
          <w:tcPr>
            <w:tcW w:w="1559" w:type="dxa"/>
            <w:tcBorders>
              <w:top w:val="nil"/>
              <w:left w:val="nil"/>
              <w:bottom w:val="nil"/>
              <w:right w:val="nil"/>
            </w:tcBorders>
            <w:shd w:val="clear" w:color="000000" w:fill="CCCCFF"/>
            <w:noWrap/>
            <w:vAlign w:val="bottom"/>
            <w:hideMark/>
          </w:tcPr>
          <w:p w14:paraId="1ED50F5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6EB9A7E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CCCCFF"/>
            <w:noWrap/>
            <w:vAlign w:val="bottom"/>
            <w:hideMark/>
          </w:tcPr>
          <w:p w14:paraId="636C724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25.517,00</w:t>
            </w:r>
          </w:p>
        </w:tc>
        <w:tc>
          <w:tcPr>
            <w:tcW w:w="1546" w:type="dxa"/>
            <w:tcBorders>
              <w:top w:val="nil"/>
              <w:left w:val="nil"/>
              <w:bottom w:val="nil"/>
              <w:right w:val="nil"/>
            </w:tcBorders>
            <w:shd w:val="clear" w:color="000000" w:fill="CCCCFF"/>
            <w:noWrap/>
            <w:vAlign w:val="bottom"/>
            <w:hideMark/>
          </w:tcPr>
          <w:p w14:paraId="52693B1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25.517,00</w:t>
            </w:r>
          </w:p>
        </w:tc>
        <w:tc>
          <w:tcPr>
            <w:tcW w:w="1573" w:type="dxa"/>
            <w:tcBorders>
              <w:top w:val="nil"/>
              <w:left w:val="nil"/>
              <w:bottom w:val="nil"/>
              <w:right w:val="nil"/>
            </w:tcBorders>
            <w:shd w:val="clear" w:color="000000" w:fill="CCCCFF"/>
            <w:noWrap/>
            <w:vAlign w:val="bottom"/>
            <w:hideMark/>
          </w:tcPr>
          <w:p w14:paraId="2A0D337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25.517,00</w:t>
            </w:r>
          </w:p>
        </w:tc>
      </w:tr>
      <w:tr w:rsidR="009F5A86" w:rsidRPr="009F5A86" w14:paraId="7ED3281F"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43CB53A5"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6A54C90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51B083C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7BBB732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998,42</w:t>
            </w:r>
          </w:p>
        </w:tc>
        <w:tc>
          <w:tcPr>
            <w:tcW w:w="1546" w:type="dxa"/>
            <w:tcBorders>
              <w:top w:val="nil"/>
              <w:left w:val="nil"/>
              <w:bottom w:val="nil"/>
              <w:right w:val="nil"/>
            </w:tcBorders>
            <w:shd w:val="clear" w:color="000000" w:fill="FFFF99"/>
            <w:noWrap/>
            <w:vAlign w:val="bottom"/>
            <w:hideMark/>
          </w:tcPr>
          <w:p w14:paraId="613CA80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998,42</w:t>
            </w:r>
          </w:p>
        </w:tc>
        <w:tc>
          <w:tcPr>
            <w:tcW w:w="1573" w:type="dxa"/>
            <w:tcBorders>
              <w:top w:val="nil"/>
              <w:left w:val="nil"/>
              <w:bottom w:val="nil"/>
              <w:right w:val="nil"/>
            </w:tcBorders>
            <w:shd w:val="clear" w:color="000000" w:fill="FFFF99"/>
            <w:noWrap/>
            <w:vAlign w:val="bottom"/>
            <w:hideMark/>
          </w:tcPr>
          <w:p w14:paraId="6F071C3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998,42</w:t>
            </w:r>
          </w:p>
        </w:tc>
      </w:tr>
      <w:tr w:rsidR="009F5A86" w:rsidRPr="009F5A86" w14:paraId="4386E96F" w14:textId="77777777" w:rsidTr="001E4C52">
        <w:trPr>
          <w:trHeight w:val="255"/>
        </w:trPr>
        <w:tc>
          <w:tcPr>
            <w:tcW w:w="6946" w:type="dxa"/>
            <w:gridSpan w:val="2"/>
            <w:tcBorders>
              <w:top w:val="nil"/>
              <w:left w:val="nil"/>
              <w:bottom w:val="nil"/>
              <w:right w:val="nil"/>
            </w:tcBorders>
            <w:noWrap/>
            <w:vAlign w:val="bottom"/>
            <w:hideMark/>
          </w:tcPr>
          <w:p w14:paraId="05B7370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60C7EF6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138EC2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2FC99AC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998,42</w:t>
            </w:r>
          </w:p>
        </w:tc>
        <w:tc>
          <w:tcPr>
            <w:tcW w:w="1546" w:type="dxa"/>
            <w:tcBorders>
              <w:top w:val="nil"/>
              <w:left w:val="nil"/>
              <w:bottom w:val="nil"/>
              <w:right w:val="nil"/>
            </w:tcBorders>
            <w:noWrap/>
            <w:vAlign w:val="bottom"/>
            <w:hideMark/>
          </w:tcPr>
          <w:p w14:paraId="64434D5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998,42</w:t>
            </w:r>
          </w:p>
        </w:tc>
        <w:tc>
          <w:tcPr>
            <w:tcW w:w="1573" w:type="dxa"/>
            <w:tcBorders>
              <w:top w:val="nil"/>
              <w:left w:val="nil"/>
              <w:bottom w:val="nil"/>
              <w:right w:val="nil"/>
            </w:tcBorders>
            <w:noWrap/>
            <w:vAlign w:val="bottom"/>
            <w:hideMark/>
          </w:tcPr>
          <w:p w14:paraId="04FB9B7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998,42</w:t>
            </w:r>
          </w:p>
        </w:tc>
      </w:tr>
      <w:tr w:rsidR="009F5A86" w:rsidRPr="009F5A86" w14:paraId="406DB2C9" w14:textId="77777777" w:rsidTr="001E4C52">
        <w:trPr>
          <w:trHeight w:val="255"/>
        </w:trPr>
        <w:tc>
          <w:tcPr>
            <w:tcW w:w="6946" w:type="dxa"/>
            <w:gridSpan w:val="2"/>
            <w:tcBorders>
              <w:top w:val="nil"/>
              <w:left w:val="nil"/>
              <w:bottom w:val="nil"/>
              <w:right w:val="nil"/>
            </w:tcBorders>
            <w:noWrap/>
            <w:vAlign w:val="bottom"/>
            <w:hideMark/>
          </w:tcPr>
          <w:p w14:paraId="29B627A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 Rashodi za dodatna ulaganja na nefinancijskoj imovini</w:t>
            </w:r>
          </w:p>
        </w:tc>
        <w:tc>
          <w:tcPr>
            <w:tcW w:w="1559" w:type="dxa"/>
            <w:tcBorders>
              <w:top w:val="nil"/>
              <w:left w:val="nil"/>
              <w:bottom w:val="nil"/>
              <w:right w:val="nil"/>
            </w:tcBorders>
            <w:noWrap/>
            <w:vAlign w:val="bottom"/>
            <w:hideMark/>
          </w:tcPr>
          <w:p w14:paraId="4C1D2EA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694955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D31F30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998,42</w:t>
            </w:r>
          </w:p>
        </w:tc>
        <w:tc>
          <w:tcPr>
            <w:tcW w:w="1546" w:type="dxa"/>
            <w:tcBorders>
              <w:top w:val="nil"/>
              <w:left w:val="nil"/>
              <w:bottom w:val="nil"/>
              <w:right w:val="nil"/>
            </w:tcBorders>
            <w:noWrap/>
            <w:vAlign w:val="bottom"/>
            <w:hideMark/>
          </w:tcPr>
          <w:p w14:paraId="6046791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998,42</w:t>
            </w:r>
          </w:p>
        </w:tc>
        <w:tc>
          <w:tcPr>
            <w:tcW w:w="1573" w:type="dxa"/>
            <w:tcBorders>
              <w:top w:val="nil"/>
              <w:left w:val="nil"/>
              <w:bottom w:val="nil"/>
              <w:right w:val="nil"/>
            </w:tcBorders>
            <w:noWrap/>
            <w:vAlign w:val="bottom"/>
            <w:hideMark/>
          </w:tcPr>
          <w:p w14:paraId="0AA03DC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998,42</w:t>
            </w:r>
          </w:p>
        </w:tc>
      </w:tr>
      <w:tr w:rsidR="009F5A86" w:rsidRPr="009F5A86" w14:paraId="2B86AA2C"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4B70A02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3ABD284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05BDF38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6335029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24.518,58</w:t>
            </w:r>
          </w:p>
        </w:tc>
        <w:tc>
          <w:tcPr>
            <w:tcW w:w="1546" w:type="dxa"/>
            <w:tcBorders>
              <w:top w:val="nil"/>
              <w:left w:val="nil"/>
              <w:bottom w:val="nil"/>
              <w:right w:val="nil"/>
            </w:tcBorders>
            <w:shd w:val="clear" w:color="000000" w:fill="FFFF99"/>
            <w:noWrap/>
            <w:vAlign w:val="bottom"/>
            <w:hideMark/>
          </w:tcPr>
          <w:p w14:paraId="03B17F0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24.518,58</w:t>
            </w:r>
          </w:p>
        </w:tc>
        <w:tc>
          <w:tcPr>
            <w:tcW w:w="1573" w:type="dxa"/>
            <w:tcBorders>
              <w:top w:val="nil"/>
              <w:left w:val="nil"/>
              <w:bottom w:val="nil"/>
              <w:right w:val="nil"/>
            </w:tcBorders>
            <w:shd w:val="clear" w:color="000000" w:fill="FFFF99"/>
            <w:noWrap/>
            <w:vAlign w:val="bottom"/>
            <w:hideMark/>
          </w:tcPr>
          <w:p w14:paraId="4B62E20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24.518,58</w:t>
            </w:r>
          </w:p>
        </w:tc>
      </w:tr>
      <w:tr w:rsidR="009F5A86" w:rsidRPr="009F5A86" w14:paraId="00138118" w14:textId="77777777" w:rsidTr="001E4C52">
        <w:trPr>
          <w:trHeight w:val="255"/>
        </w:trPr>
        <w:tc>
          <w:tcPr>
            <w:tcW w:w="6946" w:type="dxa"/>
            <w:gridSpan w:val="2"/>
            <w:tcBorders>
              <w:top w:val="nil"/>
              <w:left w:val="nil"/>
              <w:bottom w:val="nil"/>
              <w:right w:val="nil"/>
            </w:tcBorders>
            <w:noWrap/>
            <w:vAlign w:val="bottom"/>
            <w:hideMark/>
          </w:tcPr>
          <w:p w14:paraId="683B1C3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3EB6801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A5BB8F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2BD466D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24.518,58</w:t>
            </w:r>
          </w:p>
        </w:tc>
        <w:tc>
          <w:tcPr>
            <w:tcW w:w="1546" w:type="dxa"/>
            <w:tcBorders>
              <w:top w:val="nil"/>
              <w:left w:val="nil"/>
              <w:bottom w:val="nil"/>
              <w:right w:val="nil"/>
            </w:tcBorders>
            <w:noWrap/>
            <w:vAlign w:val="bottom"/>
            <w:hideMark/>
          </w:tcPr>
          <w:p w14:paraId="0E7A81C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24.518,58</w:t>
            </w:r>
          </w:p>
        </w:tc>
        <w:tc>
          <w:tcPr>
            <w:tcW w:w="1573" w:type="dxa"/>
            <w:tcBorders>
              <w:top w:val="nil"/>
              <w:left w:val="nil"/>
              <w:bottom w:val="nil"/>
              <w:right w:val="nil"/>
            </w:tcBorders>
            <w:noWrap/>
            <w:vAlign w:val="bottom"/>
            <w:hideMark/>
          </w:tcPr>
          <w:p w14:paraId="0CD26FB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24.518,58</w:t>
            </w:r>
          </w:p>
        </w:tc>
      </w:tr>
      <w:tr w:rsidR="009F5A86" w:rsidRPr="009F5A86" w14:paraId="33A4E525" w14:textId="77777777" w:rsidTr="001E4C52">
        <w:trPr>
          <w:trHeight w:val="255"/>
        </w:trPr>
        <w:tc>
          <w:tcPr>
            <w:tcW w:w="6946" w:type="dxa"/>
            <w:gridSpan w:val="2"/>
            <w:tcBorders>
              <w:top w:val="nil"/>
              <w:left w:val="nil"/>
              <w:bottom w:val="nil"/>
              <w:right w:val="nil"/>
            </w:tcBorders>
            <w:noWrap/>
            <w:vAlign w:val="bottom"/>
            <w:hideMark/>
          </w:tcPr>
          <w:p w14:paraId="074C1425"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 Rashodi za dodatna ulaganja na nefinancijskoj imovini</w:t>
            </w:r>
          </w:p>
        </w:tc>
        <w:tc>
          <w:tcPr>
            <w:tcW w:w="1559" w:type="dxa"/>
            <w:tcBorders>
              <w:top w:val="nil"/>
              <w:left w:val="nil"/>
              <w:bottom w:val="nil"/>
              <w:right w:val="nil"/>
            </w:tcBorders>
            <w:noWrap/>
            <w:vAlign w:val="bottom"/>
            <w:hideMark/>
          </w:tcPr>
          <w:p w14:paraId="0CAD792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60EA18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2A56F10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24.518,58</w:t>
            </w:r>
          </w:p>
        </w:tc>
        <w:tc>
          <w:tcPr>
            <w:tcW w:w="1546" w:type="dxa"/>
            <w:tcBorders>
              <w:top w:val="nil"/>
              <w:left w:val="nil"/>
              <w:bottom w:val="nil"/>
              <w:right w:val="nil"/>
            </w:tcBorders>
            <w:noWrap/>
            <w:vAlign w:val="bottom"/>
            <w:hideMark/>
          </w:tcPr>
          <w:p w14:paraId="64698A7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24.518,58</w:t>
            </w:r>
          </w:p>
        </w:tc>
        <w:tc>
          <w:tcPr>
            <w:tcW w:w="1573" w:type="dxa"/>
            <w:tcBorders>
              <w:top w:val="nil"/>
              <w:left w:val="nil"/>
              <w:bottom w:val="nil"/>
              <w:right w:val="nil"/>
            </w:tcBorders>
            <w:noWrap/>
            <w:vAlign w:val="bottom"/>
            <w:hideMark/>
          </w:tcPr>
          <w:p w14:paraId="3FF1A07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24.518,58</w:t>
            </w:r>
          </w:p>
        </w:tc>
      </w:tr>
      <w:tr w:rsidR="009F5A86" w:rsidRPr="009F5A86" w14:paraId="4745DDF4" w14:textId="77777777" w:rsidTr="001E4C52">
        <w:trPr>
          <w:trHeight w:val="255"/>
        </w:trPr>
        <w:tc>
          <w:tcPr>
            <w:tcW w:w="6946" w:type="dxa"/>
            <w:gridSpan w:val="2"/>
            <w:tcBorders>
              <w:top w:val="nil"/>
              <w:left w:val="nil"/>
              <w:bottom w:val="nil"/>
              <w:right w:val="nil"/>
            </w:tcBorders>
            <w:shd w:val="clear" w:color="000000" w:fill="000080"/>
            <w:noWrap/>
            <w:vAlign w:val="bottom"/>
            <w:hideMark/>
          </w:tcPr>
          <w:p w14:paraId="57F78AF7" w14:textId="77777777" w:rsidR="009F5A86" w:rsidRPr="009F5A86" w:rsidRDefault="009F5A86" w:rsidP="009F5A86">
            <w:pPr>
              <w:spacing w:after="0" w:line="240" w:lineRule="auto"/>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Razdjel 001 OPĆINSKO VIJEĆE</w:t>
            </w:r>
          </w:p>
        </w:tc>
        <w:tc>
          <w:tcPr>
            <w:tcW w:w="1559" w:type="dxa"/>
            <w:tcBorders>
              <w:top w:val="nil"/>
              <w:left w:val="nil"/>
              <w:bottom w:val="nil"/>
              <w:right w:val="nil"/>
            </w:tcBorders>
            <w:shd w:val="clear" w:color="000000" w:fill="000080"/>
            <w:noWrap/>
            <w:vAlign w:val="bottom"/>
            <w:hideMark/>
          </w:tcPr>
          <w:p w14:paraId="4E9B0D5B"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65.105,55</w:t>
            </w:r>
          </w:p>
        </w:tc>
        <w:tc>
          <w:tcPr>
            <w:tcW w:w="1418" w:type="dxa"/>
            <w:tcBorders>
              <w:top w:val="nil"/>
              <w:left w:val="nil"/>
              <w:bottom w:val="nil"/>
              <w:right w:val="nil"/>
            </w:tcBorders>
            <w:shd w:val="clear" w:color="000000" w:fill="000080"/>
            <w:noWrap/>
            <w:vAlign w:val="bottom"/>
            <w:hideMark/>
          </w:tcPr>
          <w:p w14:paraId="2D5C3DEB"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241.728,00</w:t>
            </w:r>
          </w:p>
        </w:tc>
        <w:tc>
          <w:tcPr>
            <w:tcW w:w="1417" w:type="dxa"/>
            <w:tcBorders>
              <w:top w:val="nil"/>
              <w:left w:val="nil"/>
              <w:bottom w:val="nil"/>
              <w:right w:val="nil"/>
            </w:tcBorders>
            <w:shd w:val="clear" w:color="000000" w:fill="000080"/>
            <w:noWrap/>
            <w:vAlign w:val="bottom"/>
            <w:hideMark/>
          </w:tcPr>
          <w:p w14:paraId="46C01C63"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277.289,00</w:t>
            </w:r>
          </w:p>
        </w:tc>
        <w:tc>
          <w:tcPr>
            <w:tcW w:w="1546" w:type="dxa"/>
            <w:tcBorders>
              <w:top w:val="nil"/>
              <w:left w:val="nil"/>
              <w:bottom w:val="nil"/>
              <w:right w:val="nil"/>
            </w:tcBorders>
            <w:shd w:val="clear" w:color="000000" w:fill="000080"/>
            <w:noWrap/>
            <w:vAlign w:val="bottom"/>
            <w:hideMark/>
          </w:tcPr>
          <w:p w14:paraId="530DEEC3"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224.106,00</w:t>
            </w:r>
          </w:p>
        </w:tc>
        <w:tc>
          <w:tcPr>
            <w:tcW w:w="1573" w:type="dxa"/>
            <w:tcBorders>
              <w:top w:val="nil"/>
              <w:left w:val="nil"/>
              <w:bottom w:val="nil"/>
              <w:right w:val="nil"/>
            </w:tcBorders>
            <w:shd w:val="clear" w:color="000000" w:fill="000080"/>
            <w:noWrap/>
            <w:vAlign w:val="bottom"/>
            <w:hideMark/>
          </w:tcPr>
          <w:p w14:paraId="588D7ECA"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174.106,00</w:t>
            </w:r>
          </w:p>
        </w:tc>
      </w:tr>
      <w:tr w:rsidR="009F5A86" w:rsidRPr="009F5A86" w14:paraId="10F80C8B"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5E60B9EC"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Program 1001 Priprema i donošenje akata iz djelokruga predstavničkih i izvršnih tijela</w:t>
            </w:r>
          </w:p>
        </w:tc>
        <w:tc>
          <w:tcPr>
            <w:tcW w:w="1559" w:type="dxa"/>
            <w:tcBorders>
              <w:top w:val="nil"/>
              <w:left w:val="nil"/>
              <w:bottom w:val="nil"/>
              <w:right w:val="nil"/>
            </w:tcBorders>
            <w:shd w:val="clear" w:color="000000" w:fill="9999FF"/>
            <w:noWrap/>
            <w:vAlign w:val="bottom"/>
            <w:hideMark/>
          </w:tcPr>
          <w:p w14:paraId="3FC97C3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23.178,60</w:t>
            </w:r>
          </w:p>
        </w:tc>
        <w:tc>
          <w:tcPr>
            <w:tcW w:w="1418" w:type="dxa"/>
            <w:tcBorders>
              <w:top w:val="nil"/>
              <w:left w:val="nil"/>
              <w:bottom w:val="nil"/>
              <w:right w:val="nil"/>
            </w:tcBorders>
            <w:shd w:val="clear" w:color="000000" w:fill="9999FF"/>
            <w:noWrap/>
            <w:vAlign w:val="bottom"/>
            <w:hideMark/>
          </w:tcPr>
          <w:p w14:paraId="2FAFDA0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35.949,00</w:t>
            </w:r>
          </w:p>
        </w:tc>
        <w:tc>
          <w:tcPr>
            <w:tcW w:w="1417" w:type="dxa"/>
            <w:tcBorders>
              <w:top w:val="nil"/>
              <w:left w:val="nil"/>
              <w:bottom w:val="nil"/>
              <w:right w:val="nil"/>
            </w:tcBorders>
            <w:shd w:val="clear" w:color="000000" w:fill="9999FF"/>
            <w:noWrap/>
            <w:vAlign w:val="bottom"/>
            <w:hideMark/>
          </w:tcPr>
          <w:p w14:paraId="084CC67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36.327,00</w:t>
            </w:r>
          </w:p>
        </w:tc>
        <w:tc>
          <w:tcPr>
            <w:tcW w:w="1546" w:type="dxa"/>
            <w:tcBorders>
              <w:top w:val="nil"/>
              <w:left w:val="nil"/>
              <w:bottom w:val="nil"/>
              <w:right w:val="nil"/>
            </w:tcBorders>
            <w:shd w:val="clear" w:color="000000" w:fill="9999FF"/>
            <w:noWrap/>
            <w:vAlign w:val="bottom"/>
            <w:hideMark/>
          </w:tcPr>
          <w:p w14:paraId="0465ACD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36.327,00</w:t>
            </w:r>
          </w:p>
        </w:tc>
        <w:tc>
          <w:tcPr>
            <w:tcW w:w="1573" w:type="dxa"/>
            <w:tcBorders>
              <w:top w:val="nil"/>
              <w:left w:val="nil"/>
              <w:bottom w:val="nil"/>
              <w:right w:val="nil"/>
            </w:tcBorders>
            <w:shd w:val="clear" w:color="000000" w:fill="9999FF"/>
            <w:noWrap/>
            <w:vAlign w:val="bottom"/>
            <w:hideMark/>
          </w:tcPr>
          <w:p w14:paraId="4BA4EBD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36.327,00</w:t>
            </w:r>
          </w:p>
        </w:tc>
      </w:tr>
      <w:tr w:rsidR="009F5A86" w:rsidRPr="009F5A86" w14:paraId="2C656431"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1705F2E3"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A100001 Predstavničko tijelo</w:t>
            </w:r>
          </w:p>
        </w:tc>
        <w:tc>
          <w:tcPr>
            <w:tcW w:w="1559" w:type="dxa"/>
            <w:tcBorders>
              <w:top w:val="nil"/>
              <w:left w:val="nil"/>
              <w:bottom w:val="nil"/>
              <w:right w:val="nil"/>
            </w:tcBorders>
            <w:shd w:val="clear" w:color="000000" w:fill="CCCCFF"/>
            <w:noWrap/>
            <w:vAlign w:val="bottom"/>
            <w:hideMark/>
          </w:tcPr>
          <w:p w14:paraId="5A439F6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13.854,17</w:t>
            </w:r>
          </w:p>
        </w:tc>
        <w:tc>
          <w:tcPr>
            <w:tcW w:w="1418" w:type="dxa"/>
            <w:tcBorders>
              <w:top w:val="nil"/>
              <w:left w:val="nil"/>
              <w:bottom w:val="nil"/>
              <w:right w:val="nil"/>
            </w:tcBorders>
            <w:shd w:val="clear" w:color="000000" w:fill="CCCCFF"/>
            <w:noWrap/>
            <w:vAlign w:val="bottom"/>
            <w:hideMark/>
          </w:tcPr>
          <w:p w14:paraId="6F46B09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13.272,00</w:t>
            </w:r>
          </w:p>
        </w:tc>
        <w:tc>
          <w:tcPr>
            <w:tcW w:w="1417" w:type="dxa"/>
            <w:tcBorders>
              <w:top w:val="nil"/>
              <w:left w:val="nil"/>
              <w:bottom w:val="nil"/>
              <w:right w:val="nil"/>
            </w:tcBorders>
            <w:shd w:val="clear" w:color="000000" w:fill="CCCCFF"/>
            <w:noWrap/>
            <w:vAlign w:val="bottom"/>
            <w:hideMark/>
          </w:tcPr>
          <w:p w14:paraId="05F28FD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13.500,00</w:t>
            </w:r>
          </w:p>
        </w:tc>
        <w:tc>
          <w:tcPr>
            <w:tcW w:w="1546" w:type="dxa"/>
            <w:tcBorders>
              <w:top w:val="nil"/>
              <w:left w:val="nil"/>
              <w:bottom w:val="nil"/>
              <w:right w:val="nil"/>
            </w:tcBorders>
            <w:shd w:val="clear" w:color="000000" w:fill="CCCCFF"/>
            <w:noWrap/>
            <w:vAlign w:val="bottom"/>
            <w:hideMark/>
          </w:tcPr>
          <w:p w14:paraId="4584067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13.500,00</w:t>
            </w:r>
          </w:p>
        </w:tc>
        <w:tc>
          <w:tcPr>
            <w:tcW w:w="1573" w:type="dxa"/>
            <w:tcBorders>
              <w:top w:val="nil"/>
              <w:left w:val="nil"/>
              <w:bottom w:val="nil"/>
              <w:right w:val="nil"/>
            </w:tcBorders>
            <w:shd w:val="clear" w:color="000000" w:fill="CCCCFF"/>
            <w:noWrap/>
            <w:vAlign w:val="bottom"/>
            <w:hideMark/>
          </w:tcPr>
          <w:p w14:paraId="74F9C0C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13.500,00</w:t>
            </w:r>
          </w:p>
        </w:tc>
      </w:tr>
      <w:tr w:rsidR="009F5A86" w:rsidRPr="009F5A86" w14:paraId="3437B080"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48C173C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084950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13.854,17</w:t>
            </w:r>
          </w:p>
        </w:tc>
        <w:tc>
          <w:tcPr>
            <w:tcW w:w="1418" w:type="dxa"/>
            <w:tcBorders>
              <w:top w:val="nil"/>
              <w:left w:val="nil"/>
              <w:bottom w:val="nil"/>
              <w:right w:val="nil"/>
            </w:tcBorders>
            <w:shd w:val="clear" w:color="000000" w:fill="FFFF99"/>
            <w:noWrap/>
            <w:vAlign w:val="bottom"/>
            <w:hideMark/>
          </w:tcPr>
          <w:p w14:paraId="39561CA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13.272,00</w:t>
            </w:r>
          </w:p>
        </w:tc>
        <w:tc>
          <w:tcPr>
            <w:tcW w:w="1417" w:type="dxa"/>
            <w:tcBorders>
              <w:top w:val="nil"/>
              <w:left w:val="nil"/>
              <w:bottom w:val="nil"/>
              <w:right w:val="nil"/>
            </w:tcBorders>
            <w:shd w:val="clear" w:color="000000" w:fill="FFFF99"/>
            <w:noWrap/>
            <w:vAlign w:val="bottom"/>
            <w:hideMark/>
          </w:tcPr>
          <w:p w14:paraId="3796678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13.500,00</w:t>
            </w:r>
          </w:p>
        </w:tc>
        <w:tc>
          <w:tcPr>
            <w:tcW w:w="1546" w:type="dxa"/>
            <w:tcBorders>
              <w:top w:val="nil"/>
              <w:left w:val="nil"/>
              <w:bottom w:val="nil"/>
              <w:right w:val="nil"/>
            </w:tcBorders>
            <w:shd w:val="clear" w:color="000000" w:fill="FFFF99"/>
            <w:noWrap/>
            <w:vAlign w:val="bottom"/>
            <w:hideMark/>
          </w:tcPr>
          <w:p w14:paraId="200F2BC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13.500,00</w:t>
            </w:r>
          </w:p>
        </w:tc>
        <w:tc>
          <w:tcPr>
            <w:tcW w:w="1573" w:type="dxa"/>
            <w:tcBorders>
              <w:top w:val="nil"/>
              <w:left w:val="nil"/>
              <w:bottom w:val="nil"/>
              <w:right w:val="nil"/>
            </w:tcBorders>
            <w:shd w:val="clear" w:color="000000" w:fill="FFFF99"/>
            <w:noWrap/>
            <w:vAlign w:val="bottom"/>
            <w:hideMark/>
          </w:tcPr>
          <w:p w14:paraId="010EEA1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13.500,00</w:t>
            </w:r>
          </w:p>
        </w:tc>
      </w:tr>
      <w:tr w:rsidR="009F5A86" w:rsidRPr="009F5A86" w14:paraId="6B92CA71" w14:textId="77777777" w:rsidTr="001E4C52">
        <w:trPr>
          <w:trHeight w:val="255"/>
        </w:trPr>
        <w:tc>
          <w:tcPr>
            <w:tcW w:w="6946" w:type="dxa"/>
            <w:gridSpan w:val="2"/>
            <w:tcBorders>
              <w:top w:val="nil"/>
              <w:left w:val="nil"/>
              <w:bottom w:val="nil"/>
              <w:right w:val="nil"/>
            </w:tcBorders>
            <w:noWrap/>
            <w:vAlign w:val="bottom"/>
            <w:hideMark/>
          </w:tcPr>
          <w:p w14:paraId="577AFC2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428982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13.854,17</w:t>
            </w:r>
          </w:p>
        </w:tc>
        <w:tc>
          <w:tcPr>
            <w:tcW w:w="1418" w:type="dxa"/>
            <w:tcBorders>
              <w:top w:val="nil"/>
              <w:left w:val="nil"/>
              <w:bottom w:val="nil"/>
              <w:right w:val="nil"/>
            </w:tcBorders>
            <w:noWrap/>
            <w:vAlign w:val="bottom"/>
            <w:hideMark/>
          </w:tcPr>
          <w:p w14:paraId="446318C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13.272,00</w:t>
            </w:r>
          </w:p>
        </w:tc>
        <w:tc>
          <w:tcPr>
            <w:tcW w:w="1417" w:type="dxa"/>
            <w:tcBorders>
              <w:top w:val="nil"/>
              <w:left w:val="nil"/>
              <w:bottom w:val="nil"/>
              <w:right w:val="nil"/>
            </w:tcBorders>
            <w:noWrap/>
            <w:vAlign w:val="bottom"/>
            <w:hideMark/>
          </w:tcPr>
          <w:p w14:paraId="28BAF5C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13.500,00</w:t>
            </w:r>
          </w:p>
        </w:tc>
        <w:tc>
          <w:tcPr>
            <w:tcW w:w="1546" w:type="dxa"/>
            <w:tcBorders>
              <w:top w:val="nil"/>
              <w:left w:val="nil"/>
              <w:bottom w:val="nil"/>
              <w:right w:val="nil"/>
            </w:tcBorders>
            <w:noWrap/>
            <w:vAlign w:val="bottom"/>
            <w:hideMark/>
          </w:tcPr>
          <w:p w14:paraId="2774429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13.500,00</w:t>
            </w:r>
          </w:p>
        </w:tc>
        <w:tc>
          <w:tcPr>
            <w:tcW w:w="1573" w:type="dxa"/>
            <w:tcBorders>
              <w:top w:val="nil"/>
              <w:left w:val="nil"/>
              <w:bottom w:val="nil"/>
              <w:right w:val="nil"/>
            </w:tcBorders>
            <w:noWrap/>
            <w:vAlign w:val="bottom"/>
            <w:hideMark/>
          </w:tcPr>
          <w:p w14:paraId="322C610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13.500,00</w:t>
            </w:r>
          </w:p>
        </w:tc>
      </w:tr>
      <w:tr w:rsidR="009F5A86" w:rsidRPr="009F5A86" w14:paraId="4091F133" w14:textId="77777777" w:rsidTr="001E4C52">
        <w:trPr>
          <w:trHeight w:val="255"/>
        </w:trPr>
        <w:tc>
          <w:tcPr>
            <w:tcW w:w="6946" w:type="dxa"/>
            <w:gridSpan w:val="2"/>
            <w:tcBorders>
              <w:top w:val="nil"/>
              <w:left w:val="nil"/>
              <w:bottom w:val="nil"/>
              <w:right w:val="nil"/>
            </w:tcBorders>
            <w:noWrap/>
            <w:vAlign w:val="bottom"/>
            <w:hideMark/>
          </w:tcPr>
          <w:p w14:paraId="796D31C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6D1BB2A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13.854,17</w:t>
            </w:r>
          </w:p>
        </w:tc>
        <w:tc>
          <w:tcPr>
            <w:tcW w:w="1418" w:type="dxa"/>
            <w:tcBorders>
              <w:top w:val="nil"/>
              <w:left w:val="nil"/>
              <w:bottom w:val="nil"/>
              <w:right w:val="nil"/>
            </w:tcBorders>
            <w:noWrap/>
            <w:vAlign w:val="bottom"/>
            <w:hideMark/>
          </w:tcPr>
          <w:p w14:paraId="5AA27BC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13.272,00</w:t>
            </w:r>
          </w:p>
        </w:tc>
        <w:tc>
          <w:tcPr>
            <w:tcW w:w="1417" w:type="dxa"/>
            <w:tcBorders>
              <w:top w:val="nil"/>
              <w:left w:val="nil"/>
              <w:bottom w:val="nil"/>
              <w:right w:val="nil"/>
            </w:tcBorders>
            <w:noWrap/>
            <w:vAlign w:val="bottom"/>
            <w:hideMark/>
          </w:tcPr>
          <w:p w14:paraId="26734E8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13.500,00</w:t>
            </w:r>
          </w:p>
        </w:tc>
        <w:tc>
          <w:tcPr>
            <w:tcW w:w="1546" w:type="dxa"/>
            <w:tcBorders>
              <w:top w:val="nil"/>
              <w:left w:val="nil"/>
              <w:bottom w:val="nil"/>
              <w:right w:val="nil"/>
            </w:tcBorders>
            <w:noWrap/>
            <w:vAlign w:val="bottom"/>
            <w:hideMark/>
          </w:tcPr>
          <w:p w14:paraId="30990EC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13.500,00</w:t>
            </w:r>
          </w:p>
        </w:tc>
        <w:tc>
          <w:tcPr>
            <w:tcW w:w="1573" w:type="dxa"/>
            <w:tcBorders>
              <w:top w:val="nil"/>
              <w:left w:val="nil"/>
              <w:bottom w:val="nil"/>
              <w:right w:val="nil"/>
            </w:tcBorders>
            <w:noWrap/>
            <w:vAlign w:val="bottom"/>
            <w:hideMark/>
          </w:tcPr>
          <w:p w14:paraId="7AD7B6E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13.500,00</w:t>
            </w:r>
          </w:p>
        </w:tc>
      </w:tr>
      <w:tr w:rsidR="009F5A86" w:rsidRPr="009F5A86" w14:paraId="51F288C0"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39DF0D7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A100002 Potpora radu političkih stranaka</w:t>
            </w:r>
          </w:p>
        </w:tc>
        <w:tc>
          <w:tcPr>
            <w:tcW w:w="1559" w:type="dxa"/>
            <w:tcBorders>
              <w:top w:val="nil"/>
              <w:left w:val="nil"/>
              <w:bottom w:val="nil"/>
              <w:right w:val="nil"/>
            </w:tcBorders>
            <w:shd w:val="clear" w:color="000000" w:fill="CCCCFF"/>
            <w:noWrap/>
            <w:vAlign w:val="bottom"/>
            <w:hideMark/>
          </w:tcPr>
          <w:p w14:paraId="3D14633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809,60</w:t>
            </w:r>
          </w:p>
        </w:tc>
        <w:tc>
          <w:tcPr>
            <w:tcW w:w="1418" w:type="dxa"/>
            <w:tcBorders>
              <w:top w:val="nil"/>
              <w:left w:val="nil"/>
              <w:bottom w:val="nil"/>
              <w:right w:val="nil"/>
            </w:tcBorders>
            <w:shd w:val="clear" w:color="000000" w:fill="CCCCFF"/>
            <w:noWrap/>
            <w:vAlign w:val="bottom"/>
            <w:hideMark/>
          </w:tcPr>
          <w:p w14:paraId="522E749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w:t>
            </w:r>
          </w:p>
        </w:tc>
        <w:tc>
          <w:tcPr>
            <w:tcW w:w="1417" w:type="dxa"/>
            <w:tcBorders>
              <w:top w:val="nil"/>
              <w:left w:val="nil"/>
              <w:bottom w:val="nil"/>
              <w:right w:val="nil"/>
            </w:tcBorders>
            <w:shd w:val="clear" w:color="000000" w:fill="CCCCFF"/>
            <w:noWrap/>
            <w:vAlign w:val="bottom"/>
            <w:hideMark/>
          </w:tcPr>
          <w:p w14:paraId="5B3CAA1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w:t>
            </w:r>
          </w:p>
        </w:tc>
        <w:tc>
          <w:tcPr>
            <w:tcW w:w="1546" w:type="dxa"/>
            <w:tcBorders>
              <w:top w:val="nil"/>
              <w:left w:val="nil"/>
              <w:bottom w:val="nil"/>
              <w:right w:val="nil"/>
            </w:tcBorders>
            <w:shd w:val="clear" w:color="000000" w:fill="CCCCFF"/>
            <w:noWrap/>
            <w:vAlign w:val="bottom"/>
            <w:hideMark/>
          </w:tcPr>
          <w:p w14:paraId="4156F6C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w:t>
            </w:r>
          </w:p>
        </w:tc>
        <w:tc>
          <w:tcPr>
            <w:tcW w:w="1573" w:type="dxa"/>
            <w:tcBorders>
              <w:top w:val="nil"/>
              <w:left w:val="nil"/>
              <w:bottom w:val="nil"/>
              <w:right w:val="nil"/>
            </w:tcBorders>
            <w:shd w:val="clear" w:color="000000" w:fill="CCCCFF"/>
            <w:noWrap/>
            <w:vAlign w:val="bottom"/>
            <w:hideMark/>
          </w:tcPr>
          <w:p w14:paraId="4045D46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w:t>
            </w:r>
          </w:p>
        </w:tc>
      </w:tr>
      <w:tr w:rsidR="00210481" w:rsidRPr="009F5A86" w14:paraId="5A4636D6"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07507F6"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04BF5CE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809,60</w:t>
            </w:r>
          </w:p>
        </w:tc>
        <w:tc>
          <w:tcPr>
            <w:tcW w:w="1418" w:type="dxa"/>
            <w:tcBorders>
              <w:top w:val="nil"/>
              <w:left w:val="nil"/>
              <w:bottom w:val="nil"/>
              <w:right w:val="nil"/>
            </w:tcBorders>
            <w:shd w:val="clear" w:color="000000" w:fill="FFFF99"/>
            <w:noWrap/>
            <w:vAlign w:val="bottom"/>
            <w:hideMark/>
          </w:tcPr>
          <w:p w14:paraId="3C5B0EE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w:t>
            </w:r>
          </w:p>
        </w:tc>
        <w:tc>
          <w:tcPr>
            <w:tcW w:w="1417" w:type="dxa"/>
            <w:tcBorders>
              <w:top w:val="nil"/>
              <w:left w:val="nil"/>
              <w:bottom w:val="nil"/>
              <w:right w:val="nil"/>
            </w:tcBorders>
            <w:shd w:val="clear" w:color="000000" w:fill="FFFF99"/>
            <w:noWrap/>
            <w:vAlign w:val="bottom"/>
            <w:hideMark/>
          </w:tcPr>
          <w:p w14:paraId="0C56EA9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w:t>
            </w:r>
          </w:p>
        </w:tc>
        <w:tc>
          <w:tcPr>
            <w:tcW w:w="1546" w:type="dxa"/>
            <w:tcBorders>
              <w:top w:val="nil"/>
              <w:left w:val="nil"/>
              <w:bottom w:val="nil"/>
              <w:right w:val="nil"/>
            </w:tcBorders>
            <w:shd w:val="clear" w:color="000000" w:fill="FFFF99"/>
            <w:noWrap/>
            <w:vAlign w:val="bottom"/>
            <w:hideMark/>
          </w:tcPr>
          <w:p w14:paraId="7D7176D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w:t>
            </w:r>
          </w:p>
        </w:tc>
        <w:tc>
          <w:tcPr>
            <w:tcW w:w="1573" w:type="dxa"/>
            <w:tcBorders>
              <w:top w:val="nil"/>
              <w:left w:val="nil"/>
              <w:bottom w:val="nil"/>
              <w:right w:val="nil"/>
            </w:tcBorders>
            <w:shd w:val="clear" w:color="000000" w:fill="FFFF99"/>
            <w:noWrap/>
            <w:vAlign w:val="bottom"/>
            <w:hideMark/>
          </w:tcPr>
          <w:p w14:paraId="04E82E5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w:t>
            </w:r>
          </w:p>
        </w:tc>
      </w:tr>
      <w:tr w:rsidR="00210481" w:rsidRPr="009F5A86" w14:paraId="298002F5" w14:textId="77777777" w:rsidTr="001E4C52">
        <w:trPr>
          <w:trHeight w:val="255"/>
        </w:trPr>
        <w:tc>
          <w:tcPr>
            <w:tcW w:w="6946" w:type="dxa"/>
            <w:gridSpan w:val="2"/>
            <w:tcBorders>
              <w:top w:val="nil"/>
              <w:left w:val="nil"/>
              <w:bottom w:val="nil"/>
              <w:right w:val="nil"/>
            </w:tcBorders>
            <w:noWrap/>
            <w:vAlign w:val="bottom"/>
            <w:hideMark/>
          </w:tcPr>
          <w:p w14:paraId="52B2A64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AA1D94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809,60</w:t>
            </w:r>
          </w:p>
        </w:tc>
        <w:tc>
          <w:tcPr>
            <w:tcW w:w="1418" w:type="dxa"/>
            <w:tcBorders>
              <w:top w:val="nil"/>
              <w:left w:val="nil"/>
              <w:bottom w:val="nil"/>
              <w:right w:val="nil"/>
            </w:tcBorders>
            <w:noWrap/>
            <w:vAlign w:val="bottom"/>
            <w:hideMark/>
          </w:tcPr>
          <w:p w14:paraId="1E18FFF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w:t>
            </w:r>
          </w:p>
        </w:tc>
        <w:tc>
          <w:tcPr>
            <w:tcW w:w="1417" w:type="dxa"/>
            <w:tcBorders>
              <w:top w:val="nil"/>
              <w:left w:val="nil"/>
              <w:bottom w:val="nil"/>
              <w:right w:val="nil"/>
            </w:tcBorders>
            <w:noWrap/>
            <w:vAlign w:val="bottom"/>
            <w:hideMark/>
          </w:tcPr>
          <w:p w14:paraId="4021512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w:t>
            </w:r>
          </w:p>
        </w:tc>
        <w:tc>
          <w:tcPr>
            <w:tcW w:w="1546" w:type="dxa"/>
            <w:tcBorders>
              <w:top w:val="nil"/>
              <w:left w:val="nil"/>
              <w:bottom w:val="nil"/>
              <w:right w:val="nil"/>
            </w:tcBorders>
            <w:noWrap/>
            <w:vAlign w:val="bottom"/>
            <w:hideMark/>
          </w:tcPr>
          <w:p w14:paraId="5933CAA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w:t>
            </w:r>
          </w:p>
        </w:tc>
        <w:tc>
          <w:tcPr>
            <w:tcW w:w="1573" w:type="dxa"/>
            <w:tcBorders>
              <w:top w:val="nil"/>
              <w:left w:val="nil"/>
              <w:bottom w:val="nil"/>
              <w:right w:val="nil"/>
            </w:tcBorders>
            <w:noWrap/>
            <w:vAlign w:val="bottom"/>
            <w:hideMark/>
          </w:tcPr>
          <w:p w14:paraId="32F2D91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w:t>
            </w:r>
          </w:p>
        </w:tc>
      </w:tr>
      <w:tr w:rsidR="00210481" w:rsidRPr="009F5A86" w14:paraId="071A8DD3" w14:textId="77777777" w:rsidTr="001E4C52">
        <w:trPr>
          <w:trHeight w:val="255"/>
        </w:trPr>
        <w:tc>
          <w:tcPr>
            <w:tcW w:w="6946" w:type="dxa"/>
            <w:gridSpan w:val="2"/>
            <w:tcBorders>
              <w:top w:val="nil"/>
              <w:left w:val="nil"/>
              <w:bottom w:val="nil"/>
              <w:right w:val="nil"/>
            </w:tcBorders>
            <w:noWrap/>
            <w:vAlign w:val="bottom"/>
            <w:hideMark/>
          </w:tcPr>
          <w:p w14:paraId="2EFE272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6731CFB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809,60</w:t>
            </w:r>
          </w:p>
        </w:tc>
        <w:tc>
          <w:tcPr>
            <w:tcW w:w="1418" w:type="dxa"/>
            <w:tcBorders>
              <w:top w:val="nil"/>
              <w:left w:val="nil"/>
              <w:bottom w:val="nil"/>
              <w:right w:val="nil"/>
            </w:tcBorders>
            <w:noWrap/>
            <w:vAlign w:val="bottom"/>
            <w:hideMark/>
          </w:tcPr>
          <w:p w14:paraId="7CF9E48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w:t>
            </w:r>
          </w:p>
        </w:tc>
        <w:tc>
          <w:tcPr>
            <w:tcW w:w="1417" w:type="dxa"/>
            <w:tcBorders>
              <w:top w:val="nil"/>
              <w:left w:val="nil"/>
              <w:bottom w:val="nil"/>
              <w:right w:val="nil"/>
            </w:tcBorders>
            <w:noWrap/>
            <w:vAlign w:val="bottom"/>
            <w:hideMark/>
          </w:tcPr>
          <w:p w14:paraId="19C0514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w:t>
            </w:r>
          </w:p>
        </w:tc>
        <w:tc>
          <w:tcPr>
            <w:tcW w:w="1546" w:type="dxa"/>
            <w:tcBorders>
              <w:top w:val="nil"/>
              <w:left w:val="nil"/>
              <w:bottom w:val="nil"/>
              <w:right w:val="nil"/>
            </w:tcBorders>
            <w:noWrap/>
            <w:vAlign w:val="bottom"/>
            <w:hideMark/>
          </w:tcPr>
          <w:p w14:paraId="01FBDD6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w:t>
            </w:r>
          </w:p>
        </w:tc>
        <w:tc>
          <w:tcPr>
            <w:tcW w:w="1573" w:type="dxa"/>
            <w:tcBorders>
              <w:top w:val="nil"/>
              <w:left w:val="nil"/>
              <w:bottom w:val="nil"/>
              <w:right w:val="nil"/>
            </w:tcBorders>
            <w:noWrap/>
            <w:vAlign w:val="bottom"/>
            <w:hideMark/>
          </w:tcPr>
          <w:p w14:paraId="3669778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w:t>
            </w:r>
          </w:p>
        </w:tc>
      </w:tr>
      <w:tr w:rsidR="00210481" w:rsidRPr="009F5A86" w14:paraId="346BB9BB"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20BF88BC"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A100003 Izbori</w:t>
            </w:r>
          </w:p>
        </w:tc>
        <w:tc>
          <w:tcPr>
            <w:tcW w:w="1559" w:type="dxa"/>
            <w:tcBorders>
              <w:top w:val="nil"/>
              <w:left w:val="nil"/>
              <w:bottom w:val="nil"/>
              <w:right w:val="nil"/>
            </w:tcBorders>
            <w:shd w:val="clear" w:color="000000" w:fill="CCCCFF"/>
            <w:noWrap/>
            <w:vAlign w:val="bottom"/>
            <w:hideMark/>
          </w:tcPr>
          <w:p w14:paraId="6EED46C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8.514,83</w:t>
            </w:r>
          </w:p>
        </w:tc>
        <w:tc>
          <w:tcPr>
            <w:tcW w:w="1418" w:type="dxa"/>
            <w:tcBorders>
              <w:top w:val="nil"/>
              <w:left w:val="nil"/>
              <w:bottom w:val="nil"/>
              <w:right w:val="nil"/>
            </w:tcBorders>
            <w:shd w:val="clear" w:color="000000" w:fill="CCCCFF"/>
            <w:noWrap/>
            <w:vAlign w:val="bottom"/>
            <w:hideMark/>
          </w:tcPr>
          <w:p w14:paraId="1FC1EA4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20.000,00</w:t>
            </w:r>
          </w:p>
        </w:tc>
        <w:tc>
          <w:tcPr>
            <w:tcW w:w="1417" w:type="dxa"/>
            <w:tcBorders>
              <w:top w:val="nil"/>
              <w:left w:val="nil"/>
              <w:bottom w:val="nil"/>
              <w:right w:val="nil"/>
            </w:tcBorders>
            <w:shd w:val="clear" w:color="000000" w:fill="CCCCFF"/>
            <w:noWrap/>
            <w:vAlign w:val="bottom"/>
            <w:hideMark/>
          </w:tcPr>
          <w:p w14:paraId="6D45B4D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20.150,00</w:t>
            </w:r>
          </w:p>
        </w:tc>
        <w:tc>
          <w:tcPr>
            <w:tcW w:w="1546" w:type="dxa"/>
            <w:tcBorders>
              <w:top w:val="nil"/>
              <w:left w:val="nil"/>
              <w:bottom w:val="nil"/>
              <w:right w:val="nil"/>
            </w:tcBorders>
            <w:shd w:val="clear" w:color="000000" w:fill="CCCCFF"/>
            <w:noWrap/>
            <w:vAlign w:val="bottom"/>
            <w:hideMark/>
          </w:tcPr>
          <w:p w14:paraId="26371FB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20.150,00</w:t>
            </w:r>
          </w:p>
        </w:tc>
        <w:tc>
          <w:tcPr>
            <w:tcW w:w="1573" w:type="dxa"/>
            <w:tcBorders>
              <w:top w:val="nil"/>
              <w:left w:val="nil"/>
              <w:bottom w:val="nil"/>
              <w:right w:val="nil"/>
            </w:tcBorders>
            <w:shd w:val="clear" w:color="000000" w:fill="CCCCFF"/>
            <w:noWrap/>
            <w:vAlign w:val="bottom"/>
            <w:hideMark/>
          </w:tcPr>
          <w:p w14:paraId="2BC80B7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20.150,00</w:t>
            </w:r>
          </w:p>
        </w:tc>
      </w:tr>
      <w:tr w:rsidR="00210481" w:rsidRPr="009F5A86" w14:paraId="74E444A4"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3C0FFF2"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3E27A58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8.514,83</w:t>
            </w:r>
          </w:p>
        </w:tc>
        <w:tc>
          <w:tcPr>
            <w:tcW w:w="1418" w:type="dxa"/>
            <w:tcBorders>
              <w:top w:val="nil"/>
              <w:left w:val="nil"/>
              <w:bottom w:val="nil"/>
              <w:right w:val="nil"/>
            </w:tcBorders>
            <w:shd w:val="clear" w:color="000000" w:fill="FFFF99"/>
            <w:noWrap/>
            <w:vAlign w:val="bottom"/>
            <w:hideMark/>
          </w:tcPr>
          <w:p w14:paraId="12070CB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6.623,42</w:t>
            </w:r>
          </w:p>
        </w:tc>
        <w:tc>
          <w:tcPr>
            <w:tcW w:w="1417" w:type="dxa"/>
            <w:tcBorders>
              <w:top w:val="nil"/>
              <w:left w:val="nil"/>
              <w:bottom w:val="nil"/>
              <w:right w:val="nil"/>
            </w:tcBorders>
            <w:shd w:val="clear" w:color="000000" w:fill="FFFF99"/>
            <w:noWrap/>
            <w:vAlign w:val="bottom"/>
            <w:hideMark/>
          </w:tcPr>
          <w:p w14:paraId="33803B1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6.650,00</w:t>
            </w:r>
          </w:p>
        </w:tc>
        <w:tc>
          <w:tcPr>
            <w:tcW w:w="1546" w:type="dxa"/>
            <w:tcBorders>
              <w:top w:val="nil"/>
              <w:left w:val="nil"/>
              <w:bottom w:val="nil"/>
              <w:right w:val="nil"/>
            </w:tcBorders>
            <w:shd w:val="clear" w:color="000000" w:fill="FFFF99"/>
            <w:noWrap/>
            <w:vAlign w:val="bottom"/>
            <w:hideMark/>
          </w:tcPr>
          <w:p w14:paraId="59680DC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6.650,00</w:t>
            </w:r>
          </w:p>
        </w:tc>
        <w:tc>
          <w:tcPr>
            <w:tcW w:w="1573" w:type="dxa"/>
            <w:tcBorders>
              <w:top w:val="nil"/>
              <w:left w:val="nil"/>
              <w:bottom w:val="nil"/>
              <w:right w:val="nil"/>
            </w:tcBorders>
            <w:shd w:val="clear" w:color="000000" w:fill="FFFF99"/>
            <w:noWrap/>
            <w:vAlign w:val="bottom"/>
            <w:hideMark/>
          </w:tcPr>
          <w:p w14:paraId="07E4F05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6.650,00</w:t>
            </w:r>
          </w:p>
        </w:tc>
      </w:tr>
      <w:tr w:rsidR="00210481" w:rsidRPr="009F5A86" w14:paraId="732ADD0B" w14:textId="77777777" w:rsidTr="001E4C52">
        <w:trPr>
          <w:trHeight w:val="255"/>
        </w:trPr>
        <w:tc>
          <w:tcPr>
            <w:tcW w:w="6946" w:type="dxa"/>
            <w:gridSpan w:val="2"/>
            <w:tcBorders>
              <w:top w:val="nil"/>
              <w:left w:val="nil"/>
              <w:bottom w:val="nil"/>
              <w:right w:val="nil"/>
            </w:tcBorders>
            <w:noWrap/>
            <w:vAlign w:val="bottom"/>
            <w:hideMark/>
          </w:tcPr>
          <w:p w14:paraId="742A330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11F4594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8.514,83</w:t>
            </w:r>
          </w:p>
        </w:tc>
        <w:tc>
          <w:tcPr>
            <w:tcW w:w="1418" w:type="dxa"/>
            <w:tcBorders>
              <w:top w:val="nil"/>
              <w:left w:val="nil"/>
              <w:bottom w:val="nil"/>
              <w:right w:val="nil"/>
            </w:tcBorders>
            <w:noWrap/>
            <w:vAlign w:val="bottom"/>
            <w:hideMark/>
          </w:tcPr>
          <w:p w14:paraId="6612BD0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6.623,42</w:t>
            </w:r>
          </w:p>
        </w:tc>
        <w:tc>
          <w:tcPr>
            <w:tcW w:w="1417" w:type="dxa"/>
            <w:tcBorders>
              <w:top w:val="nil"/>
              <w:left w:val="nil"/>
              <w:bottom w:val="nil"/>
              <w:right w:val="nil"/>
            </w:tcBorders>
            <w:noWrap/>
            <w:vAlign w:val="bottom"/>
            <w:hideMark/>
          </w:tcPr>
          <w:p w14:paraId="77E9CDF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6.650,00</w:t>
            </w:r>
          </w:p>
        </w:tc>
        <w:tc>
          <w:tcPr>
            <w:tcW w:w="1546" w:type="dxa"/>
            <w:tcBorders>
              <w:top w:val="nil"/>
              <w:left w:val="nil"/>
              <w:bottom w:val="nil"/>
              <w:right w:val="nil"/>
            </w:tcBorders>
            <w:noWrap/>
            <w:vAlign w:val="bottom"/>
            <w:hideMark/>
          </w:tcPr>
          <w:p w14:paraId="5F90621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6.650,00</w:t>
            </w:r>
          </w:p>
        </w:tc>
        <w:tc>
          <w:tcPr>
            <w:tcW w:w="1573" w:type="dxa"/>
            <w:tcBorders>
              <w:top w:val="nil"/>
              <w:left w:val="nil"/>
              <w:bottom w:val="nil"/>
              <w:right w:val="nil"/>
            </w:tcBorders>
            <w:noWrap/>
            <w:vAlign w:val="bottom"/>
            <w:hideMark/>
          </w:tcPr>
          <w:p w14:paraId="410EE31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6.650,00</w:t>
            </w:r>
          </w:p>
        </w:tc>
      </w:tr>
      <w:tr w:rsidR="00210481" w:rsidRPr="009F5A86" w14:paraId="0A34EBE3" w14:textId="77777777" w:rsidTr="001E4C52">
        <w:trPr>
          <w:trHeight w:val="255"/>
        </w:trPr>
        <w:tc>
          <w:tcPr>
            <w:tcW w:w="6946" w:type="dxa"/>
            <w:gridSpan w:val="2"/>
            <w:tcBorders>
              <w:top w:val="nil"/>
              <w:left w:val="nil"/>
              <w:bottom w:val="nil"/>
              <w:right w:val="nil"/>
            </w:tcBorders>
            <w:noWrap/>
            <w:vAlign w:val="bottom"/>
            <w:hideMark/>
          </w:tcPr>
          <w:p w14:paraId="4E6EDA3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0DB66D7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8.514,83</w:t>
            </w:r>
          </w:p>
        </w:tc>
        <w:tc>
          <w:tcPr>
            <w:tcW w:w="1418" w:type="dxa"/>
            <w:tcBorders>
              <w:top w:val="nil"/>
              <w:left w:val="nil"/>
              <w:bottom w:val="nil"/>
              <w:right w:val="nil"/>
            </w:tcBorders>
            <w:noWrap/>
            <w:vAlign w:val="bottom"/>
            <w:hideMark/>
          </w:tcPr>
          <w:p w14:paraId="2A93116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6.623,42</w:t>
            </w:r>
          </w:p>
        </w:tc>
        <w:tc>
          <w:tcPr>
            <w:tcW w:w="1417" w:type="dxa"/>
            <w:tcBorders>
              <w:top w:val="nil"/>
              <w:left w:val="nil"/>
              <w:bottom w:val="nil"/>
              <w:right w:val="nil"/>
            </w:tcBorders>
            <w:noWrap/>
            <w:vAlign w:val="bottom"/>
            <w:hideMark/>
          </w:tcPr>
          <w:p w14:paraId="670F70B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6.650,00</w:t>
            </w:r>
          </w:p>
        </w:tc>
        <w:tc>
          <w:tcPr>
            <w:tcW w:w="1546" w:type="dxa"/>
            <w:tcBorders>
              <w:top w:val="nil"/>
              <w:left w:val="nil"/>
              <w:bottom w:val="nil"/>
              <w:right w:val="nil"/>
            </w:tcBorders>
            <w:noWrap/>
            <w:vAlign w:val="bottom"/>
            <w:hideMark/>
          </w:tcPr>
          <w:p w14:paraId="5663DD3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6.650,00</w:t>
            </w:r>
          </w:p>
        </w:tc>
        <w:tc>
          <w:tcPr>
            <w:tcW w:w="1573" w:type="dxa"/>
            <w:tcBorders>
              <w:top w:val="nil"/>
              <w:left w:val="nil"/>
              <w:bottom w:val="nil"/>
              <w:right w:val="nil"/>
            </w:tcBorders>
            <w:noWrap/>
            <w:vAlign w:val="bottom"/>
            <w:hideMark/>
          </w:tcPr>
          <w:p w14:paraId="502A84C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6.650,00</w:t>
            </w:r>
          </w:p>
        </w:tc>
      </w:tr>
      <w:tr w:rsidR="00210481" w:rsidRPr="009F5A86" w14:paraId="5F93B773"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B4A274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56D1910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40B5A94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13.376,58</w:t>
            </w:r>
          </w:p>
        </w:tc>
        <w:tc>
          <w:tcPr>
            <w:tcW w:w="1417" w:type="dxa"/>
            <w:tcBorders>
              <w:top w:val="nil"/>
              <w:left w:val="nil"/>
              <w:bottom w:val="nil"/>
              <w:right w:val="nil"/>
            </w:tcBorders>
            <w:shd w:val="clear" w:color="000000" w:fill="FFFF99"/>
            <w:noWrap/>
            <w:vAlign w:val="bottom"/>
            <w:hideMark/>
          </w:tcPr>
          <w:p w14:paraId="142B428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13.500,00</w:t>
            </w:r>
          </w:p>
        </w:tc>
        <w:tc>
          <w:tcPr>
            <w:tcW w:w="1546" w:type="dxa"/>
            <w:tcBorders>
              <w:top w:val="nil"/>
              <w:left w:val="nil"/>
              <w:bottom w:val="nil"/>
              <w:right w:val="nil"/>
            </w:tcBorders>
            <w:shd w:val="clear" w:color="000000" w:fill="FFFF99"/>
            <w:noWrap/>
            <w:vAlign w:val="bottom"/>
            <w:hideMark/>
          </w:tcPr>
          <w:p w14:paraId="5AA366E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13.500,00</w:t>
            </w:r>
          </w:p>
        </w:tc>
        <w:tc>
          <w:tcPr>
            <w:tcW w:w="1573" w:type="dxa"/>
            <w:tcBorders>
              <w:top w:val="nil"/>
              <w:left w:val="nil"/>
              <w:bottom w:val="nil"/>
              <w:right w:val="nil"/>
            </w:tcBorders>
            <w:shd w:val="clear" w:color="000000" w:fill="FFFF99"/>
            <w:noWrap/>
            <w:vAlign w:val="bottom"/>
            <w:hideMark/>
          </w:tcPr>
          <w:p w14:paraId="49AF27B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13.500,00</w:t>
            </w:r>
          </w:p>
        </w:tc>
      </w:tr>
      <w:tr w:rsidR="00210481" w:rsidRPr="009F5A86" w14:paraId="6D510728" w14:textId="77777777" w:rsidTr="001E4C52">
        <w:trPr>
          <w:trHeight w:val="255"/>
        </w:trPr>
        <w:tc>
          <w:tcPr>
            <w:tcW w:w="6946" w:type="dxa"/>
            <w:gridSpan w:val="2"/>
            <w:tcBorders>
              <w:top w:val="nil"/>
              <w:left w:val="nil"/>
              <w:bottom w:val="nil"/>
              <w:right w:val="nil"/>
            </w:tcBorders>
            <w:noWrap/>
            <w:vAlign w:val="bottom"/>
            <w:hideMark/>
          </w:tcPr>
          <w:p w14:paraId="40F1AF6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12E339E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231BFF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13.376,58</w:t>
            </w:r>
          </w:p>
        </w:tc>
        <w:tc>
          <w:tcPr>
            <w:tcW w:w="1417" w:type="dxa"/>
            <w:tcBorders>
              <w:top w:val="nil"/>
              <w:left w:val="nil"/>
              <w:bottom w:val="nil"/>
              <w:right w:val="nil"/>
            </w:tcBorders>
            <w:noWrap/>
            <w:vAlign w:val="bottom"/>
            <w:hideMark/>
          </w:tcPr>
          <w:p w14:paraId="399F420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13.500,00</w:t>
            </w:r>
          </w:p>
        </w:tc>
        <w:tc>
          <w:tcPr>
            <w:tcW w:w="1546" w:type="dxa"/>
            <w:tcBorders>
              <w:top w:val="nil"/>
              <w:left w:val="nil"/>
              <w:bottom w:val="nil"/>
              <w:right w:val="nil"/>
            </w:tcBorders>
            <w:noWrap/>
            <w:vAlign w:val="bottom"/>
            <w:hideMark/>
          </w:tcPr>
          <w:p w14:paraId="2DB4B65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13.500,00</w:t>
            </w:r>
          </w:p>
        </w:tc>
        <w:tc>
          <w:tcPr>
            <w:tcW w:w="1573" w:type="dxa"/>
            <w:tcBorders>
              <w:top w:val="nil"/>
              <w:left w:val="nil"/>
              <w:bottom w:val="nil"/>
              <w:right w:val="nil"/>
            </w:tcBorders>
            <w:noWrap/>
            <w:vAlign w:val="bottom"/>
            <w:hideMark/>
          </w:tcPr>
          <w:p w14:paraId="08C449D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13.500,00</w:t>
            </w:r>
          </w:p>
        </w:tc>
      </w:tr>
      <w:tr w:rsidR="00210481" w:rsidRPr="009F5A86" w14:paraId="581B40BA" w14:textId="77777777" w:rsidTr="001E4C52">
        <w:trPr>
          <w:trHeight w:val="255"/>
        </w:trPr>
        <w:tc>
          <w:tcPr>
            <w:tcW w:w="6946" w:type="dxa"/>
            <w:gridSpan w:val="2"/>
            <w:tcBorders>
              <w:top w:val="nil"/>
              <w:left w:val="nil"/>
              <w:bottom w:val="nil"/>
              <w:right w:val="nil"/>
            </w:tcBorders>
            <w:noWrap/>
            <w:vAlign w:val="bottom"/>
            <w:hideMark/>
          </w:tcPr>
          <w:p w14:paraId="588C6BC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1E0EF6C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F1DE91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13.376,58</w:t>
            </w:r>
          </w:p>
        </w:tc>
        <w:tc>
          <w:tcPr>
            <w:tcW w:w="1417" w:type="dxa"/>
            <w:tcBorders>
              <w:top w:val="nil"/>
              <w:left w:val="nil"/>
              <w:bottom w:val="nil"/>
              <w:right w:val="nil"/>
            </w:tcBorders>
            <w:noWrap/>
            <w:vAlign w:val="bottom"/>
            <w:hideMark/>
          </w:tcPr>
          <w:p w14:paraId="7983E50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13.500,00</w:t>
            </w:r>
          </w:p>
        </w:tc>
        <w:tc>
          <w:tcPr>
            <w:tcW w:w="1546" w:type="dxa"/>
            <w:tcBorders>
              <w:top w:val="nil"/>
              <w:left w:val="nil"/>
              <w:bottom w:val="nil"/>
              <w:right w:val="nil"/>
            </w:tcBorders>
            <w:noWrap/>
            <w:vAlign w:val="bottom"/>
            <w:hideMark/>
          </w:tcPr>
          <w:p w14:paraId="53F731C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13.500,00</w:t>
            </w:r>
          </w:p>
        </w:tc>
        <w:tc>
          <w:tcPr>
            <w:tcW w:w="1573" w:type="dxa"/>
            <w:tcBorders>
              <w:top w:val="nil"/>
              <w:left w:val="nil"/>
              <w:bottom w:val="nil"/>
              <w:right w:val="nil"/>
            </w:tcBorders>
            <w:noWrap/>
            <w:vAlign w:val="bottom"/>
            <w:hideMark/>
          </w:tcPr>
          <w:p w14:paraId="4D3DD4D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13.500,00</w:t>
            </w:r>
          </w:p>
        </w:tc>
      </w:tr>
      <w:tr w:rsidR="00210481" w:rsidRPr="009F5A86" w14:paraId="189E9780"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288F0CBE"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lastRenderedPageBreak/>
              <w:t>Aktivnost A100004 Savjet mladih Općine Gračišće</w:t>
            </w:r>
          </w:p>
        </w:tc>
        <w:tc>
          <w:tcPr>
            <w:tcW w:w="1559" w:type="dxa"/>
            <w:tcBorders>
              <w:top w:val="nil"/>
              <w:left w:val="nil"/>
              <w:bottom w:val="nil"/>
              <w:right w:val="nil"/>
            </w:tcBorders>
            <w:shd w:val="clear" w:color="000000" w:fill="CCCCFF"/>
            <w:noWrap/>
            <w:vAlign w:val="bottom"/>
            <w:hideMark/>
          </w:tcPr>
          <w:p w14:paraId="12E8A17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01869D1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c>
          <w:tcPr>
            <w:tcW w:w="1417" w:type="dxa"/>
            <w:tcBorders>
              <w:top w:val="nil"/>
              <w:left w:val="nil"/>
              <w:bottom w:val="nil"/>
              <w:right w:val="nil"/>
            </w:tcBorders>
            <w:shd w:val="clear" w:color="000000" w:fill="CCCCFF"/>
            <w:noWrap/>
            <w:vAlign w:val="bottom"/>
            <w:hideMark/>
          </w:tcPr>
          <w:p w14:paraId="2445F6F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c>
          <w:tcPr>
            <w:tcW w:w="1546" w:type="dxa"/>
            <w:tcBorders>
              <w:top w:val="nil"/>
              <w:left w:val="nil"/>
              <w:bottom w:val="nil"/>
              <w:right w:val="nil"/>
            </w:tcBorders>
            <w:shd w:val="clear" w:color="000000" w:fill="CCCCFF"/>
            <w:noWrap/>
            <w:vAlign w:val="bottom"/>
            <w:hideMark/>
          </w:tcPr>
          <w:p w14:paraId="2B2039A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c>
          <w:tcPr>
            <w:tcW w:w="1573" w:type="dxa"/>
            <w:tcBorders>
              <w:top w:val="nil"/>
              <w:left w:val="nil"/>
              <w:bottom w:val="nil"/>
              <w:right w:val="nil"/>
            </w:tcBorders>
            <w:shd w:val="clear" w:color="000000" w:fill="CCCCFF"/>
            <w:noWrap/>
            <w:vAlign w:val="bottom"/>
            <w:hideMark/>
          </w:tcPr>
          <w:p w14:paraId="0E4F709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r>
      <w:tr w:rsidR="00210481" w:rsidRPr="009F5A86" w14:paraId="54BAF878"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726CE66"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6C8E66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243CAAB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1.049,79</w:t>
            </w:r>
          </w:p>
        </w:tc>
        <w:tc>
          <w:tcPr>
            <w:tcW w:w="1417" w:type="dxa"/>
            <w:tcBorders>
              <w:top w:val="nil"/>
              <w:left w:val="nil"/>
              <w:bottom w:val="nil"/>
              <w:right w:val="nil"/>
            </w:tcBorders>
            <w:shd w:val="clear" w:color="000000" w:fill="FFFF99"/>
            <w:noWrap/>
            <w:vAlign w:val="bottom"/>
            <w:hideMark/>
          </w:tcPr>
          <w:p w14:paraId="466F139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1.049,79</w:t>
            </w:r>
          </w:p>
        </w:tc>
        <w:tc>
          <w:tcPr>
            <w:tcW w:w="1546" w:type="dxa"/>
            <w:tcBorders>
              <w:top w:val="nil"/>
              <w:left w:val="nil"/>
              <w:bottom w:val="nil"/>
              <w:right w:val="nil"/>
            </w:tcBorders>
            <w:shd w:val="clear" w:color="000000" w:fill="FFFF99"/>
            <w:noWrap/>
            <w:vAlign w:val="bottom"/>
            <w:hideMark/>
          </w:tcPr>
          <w:p w14:paraId="2E4F562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1.049,79</w:t>
            </w:r>
          </w:p>
        </w:tc>
        <w:tc>
          <w:tcPr>
            <w:tcW w:w="1573" w:type="dxa"/>
            <w:tcBorders>
              <w:top w:val="nil"/>
              <w:left w:val="nil"/>
              <w:bottom w:val="nil"/>
              <w:right w:val="nil"/>
            </w:tcBorders>
            <w:shd w:val="clear" w:color="000000" w:fill="FFFF99"/>
            <w:noWrap/>
            <w:vAlign w:val="bottom"/>
            <w:hideMark/>
          </w:tcPr>
          <w:p w14:paraId="34A90F4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1.049,79</w:t>
            </w:r>
          </w:p>
        </w:tc>
      </w:tr>
      <w:tr w:rsidR="00210481" w:rsidRPr="009F5A86" w14:paraId="74CFB760" w14:textId="77777777" w:rsidTr="001E4C52">
        <w:trPr>
          <w:trHeight w:val="255"/>
        </w:trPr>
        <w:tc>
          <w:tcPr>
            <w:tcW w:w="6946" w:type="dxa"/>
            <w:gridSpan w:val="2"/>
            <w:tcBorders>
              <w:top w:val="nil"/>
              <w:left w:val="nil"/>
              <w:bottom w:val="nil"/>
              <w:right w:val="nil"/>
            </w:tcBorders>
            <w:noWrap/>
            <w:vAlign w:val="bottom"/>
            <w:hideMark/>
          </w:tcPr>
          <w:p w14:paraId="23DAF4D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1F0203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40FDF3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1.049,79</w:t>
            </w:r>
          </w:p>
        </w:tc>
        <w:tc>
          <w:tcPr>
            <w:tcW w:w="1417" w:type="dxa"/>
            <w:tcBorders>
              <w:top w:val="nil"/>
              <w:left w:val="nil"/>
              <w:bottom w:val="nil"/>
              <w:right w:val="nil"/>
            </w:tcBorders>
            <w:noWrap/>
            <w:vAlign w:val="bottom"/>
            <w:hideMark/>
          </w:tcPr>
          <w:p w14:paraId="3FF29AD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1.049,79</w:t>
            </w:r>
          </w:p>
        </w:tc>
        <w:tc>
          <w:tcPr>
            <w:tcW w:w="1546" w:type="dxa"/>
            <w:tcBorders>
              <w:top w:val="nil"/>
              <w:left w:val="nil"/>
              <w:bottom w:val="nil"/>
              <w:right w:val="nil"/>
            </w:tcBorders>
            <w:noWrap/>
            <w:vAlign w:val="bottom"/>
            <w:hideMark/>
          </w:tcPr>
          <w:p w14:paraId="592B18D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1.049,79</w:t>
            </w:r>
          </w:p>
        </w:tc>
        <w:tc>
          <w:tcPr>
            <w:tcW w:w="1573" w:type="dxa"/>
            <w:tcBorders>
              <w:top w:val="nil"/>
              <w:left w:val="nil"/>
              <w:bottom w:val="nil"/>
              <w:right w:val="nil"/>
            </w:tcBorders>
            <w:noWrap/>
            <w:vAlign w:val="bottom"/>
            <w:hideMark/>
          </w:tcPr>
          <w:p w14:paraId="6565288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1.049,79</w:t>
            </w:r>
          </w:p>
        </w:tc>
      </w:tr>
      <w:tr w:rsidR="00210481" w:rsidRPr="009F5A86" w14:paraId="224F0D77" w14:textId="77777777" w:rsidTr="001E4C52">
        <w:trPr>
          <w:trHeight w:val="255"/>
        </w:trPr>
        <w:tc>
          <w:tcPr>
            <w:tcW w:w="6946" w:type="dxa"/>
            <w:gridSpan w:val="2"/>
            <w:tcBorders>
              <w:top w:val="nil"/>
              <w:left w:val="nil"/>
              <w:bottom w:val="nil"/>
              <w:right w:val="nil"/>
            </w:tcBorders>
            <w:noWrap/>
            <w:vAlign w:val="bottom"/>
            <w:hideMark/>
          </w:tcPr>
          <w:p w14:paraId="5FBAC7E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1B939D4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9061ED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1.049,79</w:t>
            </w:r>
          </w:p>
        </w:tc>
        <w:tc>
          <w:tcPr>
            <w:tcW w:w="1417" w:type="dxa"/>
            <w:tcBorders>
              <w:top w:val="nil"/>
              <w:left w:val="nil"/>
              <w:bottom w:val="nil"/>
              <w:right w:val="nil"/>
            </w:tcBorders>
            <w:noWrap/>
            <w:vAlign w:val="bottom"/>
            <w:hideMark/>
          </w:tcPr>
          <w:p w14:paraId="4AD8DFD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1.049,79</w:t>
            </w:r>
          </w:p>
        </w:tc>
        <w:tc>
          <w:tcPr>
            <w:tcW w:w="1546" w:type="dxa"/>
            <w:tcBorders>
              <w:top w:val="nil"/>
              <w:left w:val="nil"/>
              <w:bottom w:val="nil"/>
              <w:right w:val="nil"/>
            </w:tcBorders>
            <w:noWrap/>
            <w:vAlign w:val="bottom"/>
            <w:hideMark/>
          </w:tcPr>
          <w:p w14:paraId="7D10F40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1.049,79</w:t>
            </w:r>
          </w:p>
        </w:tc>
        <w:tc>
          <w:tcPr>
            <w:tcW w:w="1573" w:type="dxa"/>
            <w:tcBorders>
              <w:top w:val="nil"/>
              <w:left w:val="nil"/>
              <w:bottom w:val="nil"/>
              <w:right w:val="nil"/>
            </w:tcBorders>
            <w:noWrap/>
            <w:vAlign w:val="bottom"/>
            <w:hideMark/>
          </w:tcPr>
          <w:p w14:paraId="0E6DB89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1.049,79</w:t>
            </w:r>
          </w:p>
        </w:tc>
      </w:tr>
      <w:tr w:rsidR="00210481" w:rsidRPr="009F5A86" w14:paraId="1362CCC6"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4DC43FD5"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7CD1B1A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3996DB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277,21</w:t>
            </w:r>
          </w:p>
        </w:tc>
        <w:tc>
          <w:tcPr>
            <w:tcW w:w="1417" w:type="dxa"/>
            <w:tcBorders>
              <w:top w:val="nil"/>
              <w:left w:val="nil"/>
              <w:bottom w:val="nil"/>
              <w:right w:val="nil"/>
            </w:tcBorders>
            <w:shd w:val="clear" w:color="000000" w:fill="FFFF99"/>
            <w:noWrap/>
            <w:vAlign w:val="bottom"/>
            <w:hideMark/>
          </w:tcPr>
          <w:p w14:paraId="0013171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277,21</w:t>
            </w:r>
          </w:p>
        </w:tc>
        <w:tc>
          <w:tcPr>
            <w:tcW w:w="1546" w:type="dxa"/>
            <w:tcBorders>
              <w:top w:val="nil"/>
              <w:left w:val="nil"/>
              <w:bottom w:val="nil"/>
              <w:right w:val="nil"/>
            </w:tcBorders>
            <w:shd w:val="clear" w:color="000000" w:fill="FFFF99"/>
            <w:noWrap/>
            <w:vAlign w:val="bottom"/>
            <w:hideMark/>
          </w:tcPr>
          <w:p w14:paraId="7768BE3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277,21</w:t>
            </w:r>
          </w:p>
        </w:tc>
        <w:tc>
          <w:tcPr>
            <w:tcW w:w="1573" w:type="dxa"/>
            <w:tcBorders>
              <w:top w:val="nil"/>
              <w:left w:val="nil"/>
              <w:bottom w:val="nil"/>
              <w:right w:val="nil"/>
            </w:tcBorders>
            <w:shd w:val="clear" w:color="000000" w:fill="FFFF99"/>
            <w:noWrap/>
            <w:vAlign w:val="bottom"/>
            <w:hideMark/>
          </w:tcPr>
          <w:p w14:paraId="08572CE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277,21</w:t>
            </w:r>
          </w:p>
        </w:tc>
      </w:tr>
      <w:tr w:rsidR="00210481" w:rsidRPr="009F5A86" w14:paraId="08C16CDC" w14:textId="77777777" w:rsidTr="001E4C52">
        <w:trPr>
          <w:trHeight w:val="255"/>
        </w:trPr>
        <w:tc>
          <w:tcPr>
            <w:tcW w:w="6946" w:type="dxa"/>
            <w:gridSpan w:val="2"/>
            <w:tcBorders>
              <w:top w:val="nil"/>
              <w:left w:val="nil"/>
              <w:bottom w:val="nil"/>
              <w:right w:val="nil"/>
            </w:tcBorders>
            <w:noWrap/>
            <w:vAlign w:val="bottom"/>
            <w:hideMark/>
          </w:tcPr>
          <w:p w14:paraId="5056918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419104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0933F4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277,21</w:t>
            </w:r>
          </w:p>
        </w:tc>
        <w:tc>
          <w:tcPr>
            <w:tcW w:w="1417" w:type="dxa"/>
            <w:tcBorders>
              <w:top w:val="nil"/>
              <w:left w:val="nil"/>
              <w:bottom w:val="nil"/>
              <w:right w:val="nil"/>
            </w:tcBorders>
            <w:noWrap/>
            <w:vAlign w:val="bottom"/>
            <w:hideMark/>
          </w:tcPr>
          <w:p w14:paraId="5BEF507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277,21</w:t>
            </w:r>
          </w:p>
        </w:tc>
        <w:tc>
          <w:tcPr>
            <w:tcW w:w="1546" w:type="dxa"/>
            <w:tcBorders>
              <w:top w:val="nil"/>
              <w:left w:val="nil"/>
              <w:bottom w:val="nil"/>
              <w:right w:val="nil"/>
            </w:tcBorders>
            <w:noWrap/>
            <w:vAlign w:val="bottom"/>
            <w:hideMark/>
          </w:tcPr>
          <w:p w14:paraId="06EE148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277,21</w:t>
            </w:r>
          </w:p>
        </w:tc>
        <w:tc>
          <w:tcPr>
            <w:tcW w:w="1573" w:type="dxa"/>
            <w:tcBorders>
              <w:top w:val="nil"/>
              <w:left w:val="nil"/>
              <w:bottom w:val="nil"/>
              <w:right w:val="nil"/>
            </w:tcBorders>
            <w:noWrap/>
            <w:vAlign w:val="bottom"/>
            <w:hideMark/>
          </w:tcPr>
          <w:p w14:paraId="76968D8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277,21</w:t>
            </w:r>
          </w:p>
        </w:tc>
      </w:tr>
      <w:tr w:rsidR="00210481" w:rsidRPr="009F5A86" w14:paraId="04592697" w14:textId="77777777" w:rsidTr="001E4C52">
        <w:trPr>
          <w:trHeight w:val="255"/>
        </w:trPr>
        <w:tc>
          <w:tcPr>
            <w:tcW w:w="6946" w:type="dxa"/>
            <w:gridSpan w:val="2"/>
            <w:tcBorders>
              <w:top w:val="nil"/>
              <w:left w:val="nil"/>
              <w:bottom w:val="nil"/>
              <w:right w:val="nil"/>
            </w:tcBorders>
            <w:noWrap/>
            <w:vAlign w:val="bottom"/>
            <w:hideMark/>
          </w:tcPr>
          <w:p w14:paraId="7F79F98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0566A66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E0BA38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277,21</w:t>
            </w:r>
          </w:p>
        </w:tc>
        <w:tc>
          <w:tcPr>
            <w:tcW w:w="1417" w:type="dxa"/>
            <w:tcBorders>
              <w:top w:val="nil"/>
              <w:left w:val="nil"/>
              <w:bottom w:val="nil"/>
              <w:right w:val="nil"/>
            </w:tcBorders>
            <w:noWrap/>
            <w:vAlign w:val="bottom"/>
            <w:hideMark/>
          </w:tcPr>
          <w:p w14:paraId="2F8C41A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277,21</w:t>
            </w:r>
          </w:p>
        </w:tc>
        <w:tc>
          <w:tcPr>
            <w:tcW w:w="1546" w:type="dxa"/>
            <w:tcBorders>
              <w:top w:val="nil"/>
              <w:left w:val="nil"/>
              <w:bottom w:val="nil"/>
              <w:right w:val="nil"/>
            </w:tcBorders>
            <w:noWrap/>
            <w:vAlign w:val="bottom"/>
            <w:hideMark/>
          </w:tcPr>
          <w:p w14:paraId="32BFDA4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277,21</w:t>
            </w:r>
          </w:p>
        </w:tc>
        <w:tc>
          <w:tcPr>
            <w:tcW w:w="1573" w:type="dxa"/>
            <w:tcBorders>
              <w:top w:val="nil"/>
              <w:left w:val="nil"/>
              <w:bottom w:val="nil"/>
              <w:right w:val="nil"/>
            </w:tcBorders>
            <w:noWrap/>
            <w:vAlign w:val="bottom"/>
            <w:hideMark/>
          </w:tcPr>
          <w:p w14:paraId="052555C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277,21</w:t>
            </w:r>
          </w:p>
        </w:tc>
      </w:tr>
      <w:tr w:rsidR="00210481" w:rsidRPr="009F5A86" w14:paraId="0FC97915"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6B2A1A2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Program 1002 Mjesni odbori</w:t>
            </w:r>
          </w:p>
        </w:tc>
        <w:tc>
          <w:tcPr>
            <w:tcW w:w="1559" w:type="dxa"/>
            <w:tcBorders>
              <w:top w:val="nil"/>
              <w:left w:val="nil"/>
              <w:bottom w:val="nil"/>
              <w:right w:val="nil"/>
            </w:tcBorders>
            <w:shd w:val="clear" w:color="000000" w:fill="9999FF"/>
            <w:noWrap/>
            <w:vAlign w:val="bottom"/>
            <w:hideMark/>
          </w:tcPr>
          <w:p w14:paraId="493A96A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41.926,95</w:t>
            </w:r>
          </w:p>
        </w:tc>
        <w:tc>
          <w:tcPr>
            <w:tcW w:w="1418" w:type="dxa"/>
            <w:tcBorders>
              <w:top w:val="nil"/>
              <w:left w:val="nil"/>
              <w:bottom w:val="nil"/>
              <w:right w:val="nil"/>
            </w:tcBorders>
            <w:shd w:val="clear" w:color="000000" w:fill="9999FF"/>
            <w:noWrap/>
            <w:vAlign w:val="bottom"/>
            <w:hideMark/>
          </w:tcPr>
          <w:p w14:paraId="67B22C9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147.779,00</w:t>
            </w:r>
          </w:p>
        </w:tc>
        <w:tc>
          <w:tcPr>
            <w:tcW w:w="1417" w:type="dxa"/>
            <w:tcBorders>
              <w:top w:val="nil"/>
              <w:left w:val="nil"/>
              <w:bottom w:val="nil"/>
              <w:right w:val="nil"/>
            </w:tcBorders>
            <w:shd w:val="clear" w:color="000000" w:fill="9999FF"/>
            <w:noWrap/>
            <w:vAlign w:val="bottom"/>
            <w:hideMark/>
          </w:tcPr>
          <w:p w14:paraId="3966090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147.779,00</w:t>
            </w:r>
          </w:p>
        </w:tc>
        <w:tc>
          <w:tcPr>
            <w:tcW w:w="1546" w:type="dxa"/>
            <w:tcBorders>
              <w:top w:val="nil"/>
              <w:left w:val="nil"/>
              <w:bottom w:val="nil"/>
              <w:right w:val="nil"/>
            </w:tcBorders>
            <w:shd w:val="clear" w:color="000000" w:fill="9999FF"/>
            <w:noWrap/>
            <w:vAlign w:val="bottom"/>
            <w:hideMark/>
          </w:tcPr>
          <w:p w14:paraId="1A753FC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147.779,00</w:t>
            </w:r>
          </w:p>
        </w:tc>
        <w:tc>
          <w:tcPr>
            <w:tcW w:w="1573" w:type="dxa"/>
            <w:tcBorders>
              <w:top w:val="nil"/>
              <w:left w:val="nil"/>
              <w:bottom w:val="nil"/>
              <w:right w:val="nil"/>
            </w:tcBorders>
            <w:shd w:val="clear" w:color="000000" w:fill="9999FF"/>
            <w:noWrap/>
            <w:vAlign w:val="bottom"/>
            <w:hideMark/>
          </w:tcPr>
          <w:p w14:paraId="1F1BFD1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97.779,00</w:t>
            </w:r>
          </w:p>
        </w:tc>
      </w:tr>
      <w:tr w:rsidR="00210481" w:rsidRPr="009F5A86" w14:paraId="7D55F4D6"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3F36DBAB"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Aktivnost A100003 Financiranje osnovnih aktivnosti mjesnih odbora-MALE KOMUNALNE AKCIJE </w:t>
            </w:r>
          </w:p>
        </w:tc>
        <w:tc>
          <w:tcPr>
            <w:tcW w:w="1559" w:type="dxa"/>
            <w:tcBorders>
              <w:top w:val="nil"/>
              <w:left w:val="nil"/>
              <w:bottom w:val="nil"/>
              <w:right w:val="nil"/>
            </w:tcBorders>
            <w:shd w:val="clear" w:color="000000" w:fill="CCCCFF"/>
            <w:noWrap/>
            <w:vAlign w:val="bottom"/>
            <w:hideMark/>
          </w:tcPr>
          <w:p w14:paraId="3695FC1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13.148,71</w:t>
            </w:r>
          </w:p>
        </w:tc>
        <w:tc>
          <w:tcPr>
            <w:tcW w:w="1418" w:type="dxa"/>
            <w:tcBorders>
              <w:top w:val="nil"/>
              <w:left w:val="nil"/>
              <w:bottom w:val="nil"/>
              <w:right w:val="nil"/>
            </w:tcBorders>
            <w:shd w:val="clear" w:color="000000" w:fill="CCCCFF"/>
            <w:noWrap/>
            <w:vAlign w:val="bottom"/>
            <w:hideMark/>
          </w:tcPr>
          <w:p w14:paraId="32F42D4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40.217,00</w:t>
            </w:r>
          </w:p>
        </w:tc>
        <w:tc>
          <w:tcPr>
            <w:tcW w:w="1417" w:type="dxa"/>
            <w:tcBorders>
              <w:top w:val="nil"/>
              <w:left w:val="nil"/>
              <w:bottom w:val="nil"/>
              <w:right w:val="nil"/>
            </w:tcBorders>
            <w:shd w:val="clear" w:color="000000" w:fill="CCCCFF"/>
            <w:noWrap/>
            <w:vAlign w:val="bottom"/>
            <w:hideMark/>
          </w:tcPr>
          <w:p w14:paraId="5C7A0ED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40.217,00</w:t>
            </w:r>
          </w:p>
        </w:tc>
        <w:tc>
          <w:tcPr>
            <w:tcW w:w="1546" w:type="dxa"/>
            <w:tcBorders>
              <w:top w:val="nil"/>
              <w:left w:val="nil"/>
              <w:bottom w:val="nil"/>
              <w:right w:val="nil"/>
            </w:tcBorders>
            <w:shd w:val="clear" w:color="000000" w:fill="CCCCFF"/>
            <w:noWrap/>
            <w:vAlign w:val="bottom"/>
            <w:hideMark/>
          </w:tcPr>
          <w:p w14:paraId="5197B58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40.217,00</w:t>
            </w:r>
          </w:p>
        </w:tc>
        <w:tc>
          <w:tcPr>
            <w:tcW w:w="1573" w:type="dxa"/>
            <w:tcBorders>
              <w:top w:val="nil"/>
              <w:left w:val="nil"/>
              <w:bottom w:val="nil"/>
              <w:right w:val="nil"/>
            </w:tcBorders>
            <w:shd w:val="clear" w:color="000000" w:fill="CCCCFF"/>
            <w:noWrap/>
            <w:vAlign w:val="bottom"/>
            <w:hideMark/>
          </w:tcPr>
          <w:p w14:paraId="441BE61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40.217,00</w:t>
            </w:r>
          </w:p>
        </w:tc>
      </w:tr>
      <w:tr w:rsidR="00210481" w:rsidRPr="009F5A86" w14:paraId="505D1ECB"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59EADB3"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4.0. Prihodi od komunalne naknade i komunalnog doprinoa </w:t>
            </w:r>
          </w:p>
        </w:tc>
        <w:tc>
          <w:tcPr>
            <w:tcW w:w="1559" w:type="dxa"/>
            <w:tcBorders>
              <w:top w:val="nil"/>
              <w:left w:val="nil"/>
              <w:bottom w:val="nil"/>
              <w:right w:val="nil"/>
            </w:tcBorders>
            <w:shd w:val="clear" w:color="000000" w:fill="FFFF99"/>
            <w:noWrap/>
            <w:vAlign w:val="bottom"/>
            <w:hideMark/>
          </w:tcPr>
          <w:p w14:paraId="137AA4E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31471C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225DCCE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3.885,00</w:t>
            </w:r>
          </w:p>
        </w:tc>
        <w:tc>
          <w:tcPr>
            <w:tcW w:w="1546" w:type="dxa"/>
            <w:tcBorders>
              <w:top w:val="nil"/>
              <w:left w:val="nil"/>
              <w:bottom w:val="nil"/>
              <w:right w:val="nil"/>
            </w:tcBorders>
            <w:shd w:val="clear" w:color="000000" w:fill="FFFF99"/>
            <w:noWrap/>
            <w:vAlign w:val="bottom"/>
            <w:hideMark/>
          </w:tcPr>
          <w:p w14:paraId="038AFCE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3.885,00</w:t>
            </w:r>
          </w:p>
        </w:tc>
        <w:tc>
          <w:tcPr>
            <w:tcW w:w="1573" w:type="dxa"/>
            <w:tcBorders>
              <w:top w:val="nil"/>
              <w:left w:val="nil"/>
              <w:bottom w:val="nil"/>
              <w:right w:val="nil"/>
            </w:tcBorders>
            <w:shd w:val="clear" w:color="000000" w:fill="FFFF99"/>
            <w:noWrap/>
            <w:vAlign w:val="bottom"/>
            <w:hideMark/>
          </w:tcPr>
          <w:p w14:paraId="061435B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3.885,00</w:t>
            </w:r>
          </w:p>
        </w:tc>
      </w:tr>
      <w:tr w:rsidR="00210481" w:rsidRPr="009F5A86" w14:paraId="12F36069" w14:textId="77777777" w:rsidTr="001E4C52">
        <w:trPr>
          <w:trHeight w:val="255"/>
        </w:trPr>
        <w:tc>
          <w:tcPr>
            <w:tcW w:w="6946" w:type="dxa"/>
            <w:gridSpan w:val="2"/>
            <w:tcBorders>
              <w:top w:val="nil"/>
              <w:left w:val="nil"/>
              <w:bottom w:val="nil"/>
              <w:right w:val="nil"/>
            </w:tcBorders>
            <w:noWrap/>
            <w:vAlign w:val="bottom"/>
            <w:hideMark/>
          </w:tcPr>
          <w:p w14:paraId="1F733AD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2A650C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175E55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02EC2EE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3.885,00</w:t>
            </w:r>
          </w:p>
        </w:tc>
        <w:tc>
          <w:tcPr>
            <w:tcW w:w="1546" w:type="dxa"/>
            <w:tcBorders>
              <w:top w:val="nil"/>
              <w:left w:val="nil"/>
              <w:bottom w:val="nil"/>
              <w:right w:val="nil"/>
            </w:tcBorders>
            <w:noWrap/>
            <w:vAlign w:val="bottom"/>
            <w:hideMark/>
          </w:tcPr>
          <w:p w14:paraId="39CFDD6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3.885,00</w:t>
            </w:r>
          </w:p>
        </w:tc>
        <w:tc>
          <w:tcPr>
            <w:tcW w:w="1573" w:type="dxa"/>
            <w:tcBorders>
              <w:top w:val="nil"/>
              <w:left w:val="nil"/>
              <w:bottom w:val="nil"/>
              <w:right w:val="nil"/>
            </w:tcBorders>
            <w:noWrap/>
            <w:vAlign w:val="bottom"/>
            <w:hideMark/>
          </w:tcPr>
          <w:p w14:paraId="766EC7C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3.885,00</w:t>
            </w:r>
          </w:p>
        </w:tc>
      </w:tr>
      <w:tr w:rsidR="00210481" w:rsidRPr="009F5A86" w14:paraId="5A29FE27" w14:textId="77777777" w:rsidTr="001E4C52">
        <w:trPr>
          <w:trHeight w:val="255"/>
        </w:trPr>
        <w:tc>
          <w:tcPr>
            <w:tcW w:w="6946" w:type="dxa"/>
            <w:gridSpan w:val="2"/>
            <w:tcBorders>
              <w:top w:val="nil"/>
              <w:left w:val="nil"/>
              <w:bottom w:val="nil"/>
              <w:right w:val="nil"/>
            </w:tcBorders>
            <w:noWrap/>
            <w:vAlign w:val="bottom"/>
            <w:hideMark/>
          </w:tcPr>
          <w:p w14:paraId="1DC64F5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5BDDD8F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8D8CC2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601CC0E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3.885,00</w:t>
            </w:r>
          </w:p>
        </w:tc>
        <w:tc>
          <w:tcPr>
            <w:tcW w:w="1546" w:type="dxa"/>
            <w:tcBorders>
              <w:top w:val="nil"/>
              <w:left w:val="nil"/>
              <w:bottom w:val="nil"/>
              <w:right w:val="nil"/>
            </w:tcBorders>
            <w:noWrap/>
            <w:vAlign w:val="bottom"/>
            <w:hideMark/>
          </w:tcPr>
          <w:p w14:paraId="4A20EB0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3.885,00</w:t>
            </w:r>
          </w:p>
        </w:tc>
        <w:tc>
          <w:tcPr>
            <w:tcW w:w="1573" w:type="dxa"/>
            <w:tcBorders>
              <w:top w:val="nil"/>
              <w:left w:val="nil"/>
              <w:bottom w:val="nil"/>
              <w:right w:val="nil"/>
            </w:tcBorders>
            <w:noWrap/>
            <w:vAlign w:val="bottom"/>
            <w:hideMark/>
          </w:tcPr>
          <w:p w14:paraId="6BE5639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3.885,00</w:t>
            </w:r>
          </w:p>
        </w:tc>
      </w:tr>
      <w:tr w:rsidR="00210481" w:rsidRPr="009F5A86" w14:paraId="0E2A97BD"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80812D6"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4.3. Ostali prihodi za posebne namjene </w:t>
            </w:r>
          </w:p>
        </w:tc>
        <w:tc>
          <w:tcPr>
            <w:tcW w:w="1559" w:type="dxa"/>
            <w:tcBorders>
              <w:top w:val="nil"/>
              <w:left w:val="nil"/>
              <w:bottom w:val="nil"/>
              <w:right w:val="nil"/>
            </w:tcBorders>
            <w:shd w:val="clear" w:color="000000" w:fill="FFFF99"/>
            <w:noWrap/>
            <w:vAlign w:val="bottom"/>
            <w:hideMark/>
          </w:tcPr>
          <w:p w14:paraId="08C7481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025D54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2674CC3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36.235,00</w:t>
            </w:r>
          </w:p>
        </w:tc>
        <w:tc>
          <w:tcPr>
            <w:tcW w:w="1546" w:type="dxa"/>
            <w:tcBorders>
              <w:top w:val="nil"/>
              <w:left w:val="nil"/>
              <w:bottom w:val="nil"/>
              <w:right w:val="nil"/>
            </w:tcBorders>
            <w:shd w:val="clear" w:color="000000" w:fill="FFFF99"/>
            <w:noWrap/>
            <w:vAlign w:val="bottom"/>
            <w:hideMark/>
          </w:tcPr>
          <w:p w14:paraId="69CBC46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36.235,00</w:t>
            </w:r>
          </w:p>
        </w:tc>
        <w:tc>
          <w:tcPr>
            <w:tcW w:w="1573" w:type="dxa"/>
            <w:tcBorders>
              <w:top w:val="nil"/>
              <w:left w:val="nil"/>
              <w:bottom w:val="nil"/>
              <w:right w:val="nil"/>
            </w:tcBorders>
            <w:shd w:val="clear" w:color="000000" w:fill="FFFF99"/>
            <w:noWrap/>
            <w:vAlign w:val="bottom"/>
            <w:hideMark/>
          </w:tcPr>
          <w:p w14:paraId="493B975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36.235,00</w:t>
            </w:r>
          </w:p>
        </w:tc>
      </w:tr>
      <w:tr w:rsidR="00210481" w:rsidRPr="009F5A86" w14:paraId="2DB4DFC2" w14:textId="77777777" w:rsidTr="001E4C52">
        <w:trPr>
          <w:trHeight w:val="255"/>
        </w:trPr>
        <w:tc>
          <w:tcPr>
            <w:tcW w:w="6946" w:type="dxa"/>
            <w:gridSpan w:val="2"/>
            <w:tcBorders>
              <w:top w:val="nil"/>
              <w:left w:val="nil"/>
              <w:bottom w:val="nil"/>
              <w:right w:val="nil"/>
            </w:tcBorders>
            <w:noWrap/>
            <w:vAlign w:val="bottom"/>
            <w:hideMark/>
          </w:tcPr>
          <w:p w14:paraId="130BF60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4CEAC94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6398FD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495061D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36.235,00</w:t>
            </w:r>
          </w:p>
        </w:tc>
        <w:tc>
          <w:tcPr>
            <w:tcW w:w="1546" w:type="dxa"/>
            <w:tcBorders>
              <w:top w:val="nil"/>
              <w:left w:val="nil"/>
              <w:bottom w:val="nil"/>
              <w:right w:val="nil"/>
            </w:tcBorders>
            <w:noWrap/>
            <w:vAlign w:val="bottom"/>
            <w:hideMark/>
          </w:tcPr>
          <w:p w14:paraId="2BC6E93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36.235,00</w:t>
            </w:r>
          </w:p>
        </w:tc>
        <w:tc>
          <w:tcPr>
            <w:tcW w:w="1573" w:type="dxa"/>
            <w:tcBorders>
              <w:top w:val="nil"/>
              <w:left w:val="nil"/>
              <w:bottom w:val="nil"/>
              <w:right w:val="nil"/>
            </w:tcBorders>
            <w:noWrap/>
            <w:vAlign w:val="bottom"/>
            <w:hideMark/>
          </w:tcPr>
          <w:p w14:paraId="08EE014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36.235,00</w:t>
            </w:r>
          </w:p>
        </w:tc>
      </w:tr>
      <w:tr w:rsidR="00210481" w:rsidRPr="009F5A86" w14:paraId="2320E1CE" w14:textId="77777777" w:rsidTr="001E4C52">
        <w:trPr>
          <w:trHeight w:val="255"/>
        </w:trPr>
        <w:tc>
          <w:tcPr>
            <w:tcW w:w="6946" w:type="dxa"/>
            <w:gridSpan w:val="2"/>
            <w:tcBorders>
              <w:top w:val="nil"/>
              <w:left w:val="nil"/>
              <w:bottom w:val="nil"/>
              <w:right w:val="nil"/>
            </w:tcBorders>
            <w:noWrap/>
            <w:vAlign w:val="bottom"/>
            <w:hideMark/>
          </w:tcPr>
          <w:p w14:paraId="0EF8E7D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7DE2550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EE4E36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DF4DBF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36.235,00</w:t>
            </w:r>
          </w:p>
        </w:tc>
        <w:tc>
          <w:tcPr>
            <w:tcW w:w="1546" w:type="dxa"/>
            <w:tcBorders>
              <w:top w:val="nil"/>
              <w:left w:val="nil"/>
              <w:bottom w:val="nil"/>
              <w:right w:val="nil"/>
            </w:tcBorders>
            <w:noWrap/>
            <w:vAlign w:val="bottom"/>
            <w:hideMark/>
          </w:tcPr>
          <w:p w14:paraId="15A805E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36.235,00</w:t>
            </w:r>
          </w:p>
        </w:tc>
        <w:tc>
          <w:tcPr>
            <w:tcW w:w="1573" w:type="dxa"/>
            <w:tcBorders>
              <w:top w:val="nil"/>
              <w:left w:val="nil"/>
              <w:bottom w:val="nil"/>
              <w:right w:val="nil"/>
            </w:tcBorders>
            <w:noWrap/>
            <w:vAlign w:val="bottom"/>
            <w:hideMark/>
          </w:tcPr>
          <w:p w14:paraId="69F6261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36.235,00</w:t>
            </w:r>
          </w:p>
        </w:tc>
      </w:tr>
      <w:tr w:rsidR="00210481" w:rsidRPr="009F5A86" w14:paraId="59C73CA7"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F836950" w14:textId="623A9A6A"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4.6. 3.6 Ostali prihodi za posebne namjene </w:t>
            </w:r>
          </w:p>
        </w:tc>
        <w:tc>
          <w:tcPr>
            <w:tcW w:w="1559" w:type="dxa"/>
            <w:tcBorders>
              <w:top w:val="nil"/>
              <w:left w:val="nil"/>
              <w:bottom w:val="nil"/>
              <w:right w:val="nil"/>
            </w:tcBorders>
            <w:shd w:val="clear" w:color="000000" w:fill="FFFF99"/>
            <w:noWrap/>
            <w:vAlign w:val="bottom"/>
            <w:hideMark/>
          </w:tcPr>
          <w:p w14:paraId="2F6BF4D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13.148,71</w:t>
            </w:r>
          </w:p>
        </w:tc>
        <w:tc>
          <w:tcPr>
            <w:tcW w:w="1418" w:type="dxa"/>
            <w:tcBorders>
              <w:top w:val="nil"/>
              <w:left w:val="nil"/>
              <w:bottom w:val="nil"/>
              <w:right w:val="nil"/>
            </w:tcBorders>
            <w:shd w:val="clear" w:color="000000" w:fill="FFFF99"/>
            <w:noWrap/>
            <w:vAlign w:val="bottom"/>
            <w:hideMark/>
          </w:tcPr>
          <w:p w14:paraId="5B9D6AB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40.217,00</w:t>
            </w:r>
          </w:p>
        </w:tc>
        <w:tc>
          <w:tcPr>
            <w:tcW w:w="1417" w:type="dxa"/>
            <w:tcBorders>
              <w:top w:val="nil"/>
              <w:left w:val="nil"/>
              <w:bottom w:val="nil"/>
              <w:right w:val="nil"/>
            </w:tcBorders>
            <w:shd w:val="clear" w:color="000000" w:fill="FFFF99"/>
            <w:noWrap/>
            <w:vAlign w:val="bottom"/>
            <w:hideMark/>
          </w:tcPr>
          <w:p w14:paraId="4114FE8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5D752C0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7327D29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478F49DC" w14:textId="77777777" w:rsidTr="001E4C52">
        <w:trPr>
          <w:trHeight w:val="255"/>
        </w:trPr>
        <w:tc>
          <w:tcPr>
            <w:tcW w:w="6946" w:type="dxa"/>
            <w:gridSpan w:val="2"/>
            <w:tcBorders>
              <w:top w:val="nil"/>
              <w:left w:val="nil"/>
              <w:bottom w:val="nil"/>
              <w:right w:val="nil"/>
            </w:tcBorders>
            <w:noWrap/>
            <w:vAlign w:val="bottom"/>
            <w:hideMark/>
          </w:tcPr>
          <w:p w14:paraId="4B6EC34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7346A19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13.148,71</w:t>
            </w:r>
          </w:p>
        </w:tc>
        <w:tc>
          <w:tcPr>
            <w:tcW w:w="1418" w:type="dxa"/>
            <w:tcBorders>
              <w:top w:val="nil"/>
              <w:left w:val="nil"/>
              <w:bottom w:val="nil"/>
              <w:right w:val="nil"/>
            </w:tcBorders>
            <w:noWrap/>
            <w:vAlign w:val="bottom"/>
            <w:hideMark/>
          </w:tcPr>
          <w:p w14:paraId="77B1B7B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40.217,00</w:t>
            </w:r>
          </w:p>
        </w:tc>
        <w:tc>
          <w:tcPr>
            <w:tcW w:w="1417" w:type="dxa"/>
            <w:tcBorders>
              <w:top w:val="nil"/>
              <w:left w:val="nil"/>
              <w:bottom w:val="nil"/>
              <w:right w:val="nil"/>
            </w:tcBorders>
            <w:noWrap/>
            <w:vAlign w:val="bottom"/>
            <w:hideMark/>
          </w:tcPr>
          <w:p w14:paraId="77E167D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1D5A12F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2395DEC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027FC69" w14:textId="77777777" w:rsidTr="001E4C52">
        <w:trPr>
          <w:trHeight w:val="255"/>
        </w:trPr>
        <w:tc>
          <w:tcPr>
            <w:tcW w:w="6946" w:type="dxa"/>
            <w:gridSpan w:val="2"/>
            <w:tcBorders>
              <w:top w:val="nil"/>
              <w:left w:val="nil"/>
              <w:bottom w:val="nil"/>
              <w:right w:val="nil"/>
            </w:tcBorders>
            <w:noWrap/>
            <w:vAlign w:val="bottom"/>
            <w:hideMark/>
          </w:tcPr>
          <w:p w14:paraId="5F115C2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38093F3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13.148,71</w:t>
            </w:r>
          </w:p>
        </w:tc>
        <w:tc>
          <w:tcPr>
            <w:tcW w:w="1418" w:type="dxa"/>
            <w:tcBorders>
              <w:top w:val="nil"/>
              <w:left w:val="nil"/>
              <w:bottom w:val="nil"/>
              <w:right w:val="nil"/>
            </w:tcBorders>
            <w:noWrap/>
            <w:vAlign w:val="bottom"/>
            <w:hideMark/>
          </w:tcPr>
          <w:p w14:paraId="55CA6B1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40.217,00</w:t>
            </w:r>
          </w:p>
        </w:tc>
        <w:tc>
          <w:tcPr>
            <w:tcW w:w="1417" w:type="dxa"/>
            <w:tcBorders>
              <w:top w:val="nil"/>
              <w:left w:val="nil"/>
              <w:bottom w:val="nil"/>
              <w:right w:val="nil"/>
            </w:tcBorders>
            <w:noWrap/>
            <w:vAlign w:val="bottom"/>
            <w:hideMark/>
          </w:tcPr>
          <w:p w14:paraId="517BD40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16812B7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746D4CC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131FDB8B"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90B1AF1"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7A155E5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20D2660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42A0528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97,00</w:t>
            </w:r>
          </w:p>
        </w:tc>
        <w:tc>
          <w:tcPr>
            <w:tcW w:w="1546" w:type="dxa"/>
            <w:tcBorders>
              <w:top w:val="nil"/>
              <w:left w:val="nil"/>
              <w:bottom w:val="nil"/>
              <w:right w:val="nil"/>
            </w:tcBorders>
            <w:shd w:val="clear" w:color="000000" w:fill="FFFF99"/>
            <w:noWrap/>
            <w:vAlign w:val="bottom"/>
            <w:hideMark/>
          </w:tcPr>
          <w:p w14:paraId="1B8B3C9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97,00</w:t>
            </w:r>
          </w:p>
        </w:tc>
        <w:tc>
          <w:tcPr>
            <w:tcW w:w="1573" w:type="dxa"/>
            <w:tcBorders>
              <w:top w:val="nil"/>
              <w:left w:val="nil"/>
              <w:bottom w:val="nil"/>
              <w:right w:val="nil"/>
            </w:tcBorders>
            <w:shd w:val="clear" w:color="000000" w:fill="FFFF99"/>
            <w:noWrap/>
            <w:vAlign w:val="bottom"/>
            <w:hideMark/>
          </w:tcPr>
          <w:p w14:paraId="47A153F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97,00</w:t>
            </w:r>
          </w:p>
        </w:tc>
      </w:tr>
      <w:tr w:rsidR="00210481" w:rsidRPr="009F5A86" w14:paraId="5F918FC4" w14:textId="77777777" w:rsidTr="001E4C52">
        <w:trPr>
          <w:trHeight w:val="255"/>
        </w:trPr>
        <w:tc>
          <w:tcPr>
            <w:tcW w:w="6946" w:type="dxa"/>
            <w:gridSpan w:val="2"/>
            <w:tcBorders>
              <w:top w:val="nil"/>
              <w:left w:val="nil"/>
              <w:bottom w:val="nil"/>
              <w:right w:val="nil"/>
            </w:tcBorders>
            <w:noWrap/>
            <w:vAlign w:val="bottom"/>
            <w:hideMark/>
          </w:tcPr>
          <w:p w14:paraId="483613A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5D9DA5D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3EF383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0B4B6D8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97,00</w:t>
            </w:r>
          </w:p>
        </w:tc>
        <w:tc>
          <w:tcPr>
            <w:tcW w:w="1546" w:type="dxa"/>
            <w:tcBorders>
              <w:top w:val="nil"/>
              <w:left w:val="nil"/>
              <w:bottom w:val="nil"/>
              <w:right w:val="nil"/>
            </w:tcBorders>
            <w:noWrap/>
            <w:vAlign w:val="bottom"/>
            <w:hideMark/>
          </w:tcPr>
          <w:p w14:paraId="67B63AB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97,00</w:t>
            </w:r>
          </w:p>
        </w:tc>
        <w:tc>
          <w:tcPr>
            <w:tcW w:w="1573" w:type="dxa"/>
            <w:tcBorders>
              <w:top w:val="nil"/>
              <w:left w:val="nil"/>
              <w:bottom w:val="nil"/>
              <w:right w:val="nil"/>
            </w:tcBorders>
            <w:noWrap/>
            <w:vAlign w:val="bottom"/>
            <w:hideMark/>
          </w:tcPr>
          <w:p w14:paraId="54F895A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97,00</w:t>
            </w:r>
          </w:p>
        </w:tc>
      </w:tr>
      <w:tr w:rsidR="00210481" w:rsidRPr="009F5A86" w14:paraId="455B315F" w14:textId="77777777" w:rsidTr="001E4C52">
        <w:trPr>
          <w:trHeight w:val="255"/>
        </w:trPr>
        <w:tc>
          <w:tcPr>
            <w:tcW w:w="6946" w:type="dxa"/>
            <w:gridSpan w:val="2"/>
            <w:tcBorders>
              <w:top w:val="nil"/>
              <w:left w:val="nil"/>
              <w:bottom w:val="nil"/>
              <w:right w:val="nil"/>
            </w:tcBorders>
            <w:noWrap/>
            <w:vAlign w:val="bottom"/>
            <w:hideMark/>
          </w:tcPr>
          <w:p w14:paraId="6E452E3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6F0ACFE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CD73F6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38A8A5A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97,00</w:t>
            </w:r>
          </w:p>
        </w:tc>
        <w:tc>
          <w:tcPr>
            <w:tcW w:w="1546" w:type="dxa"/>
            <w:tcBorders>
              <w:top w:val="nil"/>
              <w:left w:val="nil"/>
              <w:bottom w:val="nil"/>
              <w:right w:val="nil"/>
            </w:tcBorders>
            <w:noWrap/>
            <w:vAlign w:val="bottom"/>
            <w:hideMark/>
          </w:tcPr>
          <w:p w14:paraId="38E7602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97,00</w:t>
            </w:r>
          </w:p>
        </w:tc>
        <w:tc>
          <w:tcPr>
            <w:tcW w:w="1573" w:type="dxa"/>
            <w:tcBorders>
              <w:top w:val="nil"/>
              <w:left w:val="nil"/>
              <w:bottom w:val="nil"/>
              <w:right w:val="nil"/>
            </w:tcBorders>
            <w:noWrap/>
            <w:vAlign w:val="bottom"/>
            <w:hideMark/>
          </w:tcPr>
          <w:p w14:paraId="1F601D9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97,00</w:t>
            </w:r>
          </w:p>
        </w:tc>
      </w:tr>
      <w:tr w:rsidR="00210481" w:rsidRPr="009F5A86" w14:paraId="41BF55DC"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5681E05A"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Kapitalni projekt K100012 Ulaganja u mjesne odbore</w:t>
            </w:r>
          </w:p>
        </w:tc>
        <w:tc>
          <w:tcPr>
            <w:tcW w:w="1559" w:type="dxa"/>
            <w:tcBorders>
              <w:top w:val="nil"/>
              <w:left w:val="nil"/>
              <w:bottom w:val="nil"/>
              <w:right w:val="nil"/>
            </w:tcBorders>
            <w:shd w:val="clear" w:color="000000" w:fill="CCCCFF"/>
            <w:noWrap/>
            <w:vAlign w:val="bottom"/>
            <w:hideMark/>
          </w:tcPr>
          <w:p w14:paraId="4F88CA8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28.778,24</w:t>
            </w:r>
          </w:p>
        </w:tc>
        <w:tc>
          <w:tcPr>
            <w:tcW w:w="1418" w:type="dxa"/>
            <w:tcBorders>
              <w:top w:val="nil"/>
              <w:left w:val="nil"/>
              <w:bottom w:val="nil"/>
              <w:right w:val="nil"/>
            </w:tcBorders>
            <w:shd w:val="clear" w:color="000000" w:fill="CCCCFF"/>
            <w:noWrap/>
            <w:vAlign w:val="bottom"/>
            <w:hideMark/>
          </w:tcPr>
          <w:p w14:paraId="4DCEF4E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107.562,00</w:t>
            </w:r>
          </w:p>
        </w:tc>
        <w:tc>
          <w:tcPr>
            <w:tcW w:w="1417" w:type="dxa"/>
            <w:tcBorders>
              <w:top w:val="nil"/>
              <w:left w:val="nil"/>
              <w:bottom w:val="nil"/>
              <w:right w:val="nil"/>
            </w:tcBorders>
            <w:shd w:val="clear" w:color="000000" w:fill="CCCCFF"/>
            <w:noWrap/>
            <w:vAlign w:val="bottom"/>
            <w:hideMark/>
          </w:tcPr>
          <w:p w14:paraId="1796744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107.562,00</w:t>
            </w:r>
          </w:p>
        </w:tc>
        <w:tc>
          <w:tcPr>
            <w:tcW w:w="1546" w:type="dxa"/>
            <w:tcBorders>
              <w:top w:val="nil"/>
              <w:left w:val="nil"/>
              <w:bottom w:val="nil"/>
              <w:right w:val="nil"/>
            </w:tcBorders>
            <w:shd w:val="clear" w:color="000000" w:fill="CCCCFF"/>
            <w:noWrap/>
            <w:vAlign w:val="bottom"/>
            <w:hideMark/>
          </w:tcPr>
          <w:p w14:paraId="01F67A6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107.562,00</w:t>
            </w:r>
          </w:p>
        </w:tc>
        <w:tc>
          <w:tcPr>
            <w:tcW w:w="1573" w:type="dxa"/>
            <w:tcBorders>
              <w:top w:val="nil"/>
              <w:left w:val="nil"/>
              <w:bottom w:val="nil"/>
              <w:right w:val="nil"/>
            </w:tcBorders>
            <w:shd w:val="clear" w:color="000000" w:fill="CCCCFF"/>
            <w:noWrap/>
            <w:vAlign w:val="bottom"/>
            <w:hideMark/>
          </w:tcPr>
          <w:p w14:paraId="67C3131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57.562,00</w:t>
            </w:r>
          </w:p>
        </w:tc>
      </w:tr>
      <w:tr w:rsidR="00210481" w:rsidRPr="009F5A86" w14:paraId="2239AB4B"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44DABDE"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12C7406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00FED10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4AA63EC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21.108,00</w:t>
            </w:r>
          </w:p>
        </w:tc>
        <w:tc>
          <w:tcPr>
            <w:tcW w:w="1546" w:type="dxa"/>
            <w:tcBorders>
              <w:top w:val="nil"/>
              <w:left w:val="nil"/>
              <w:bottom w:val="nil"/>
              <w:right w:val="nil"/>
            </w:tcBorders>
            <w:shd w:val="clear" w:color="000000" w:fill="FFFF99"/>
            <w:noWrap/>
            <w:vAlign w:val="bottom"/>
            <w:hideMark/>
          </w:tcPr>
          <w:p w14:paraId="66C24EF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21.108,00</w:t>
            </w:r>
          </w:p>
        </w:tc>
        <w:tc>
          <w:tcPr>
            <w:tcW w:w="1573" w:type="dxa"/>
            <w:tcBorders>
              <w:top w:val="nil"/>
              <w:left w:val="nil"/>
              <w:bottom w:val="nil"/>
              <w:right w:val="nil"/>
            </w:tcBorders>
            <w:shd w:val="clear" w:color="000000" w:fill="FFFF99"/>
            <w:noWrap/>
            <w:vAlign w:val="bottom"/>
            <w:hideMark/>
          </w:tcPr>
          <w:p w14:paraId="475BA79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21.108,00</w:t>
            </w:r>
          </w:p>
        </w:tc>
      </w:tr>
      <w:tr w:rsidR="00210481" w:rsidRPr="009F5A86" w14:paraId="707274C5" w14:textId="77777777" w:rsidTr="001E4C52">
        <w:trPr>
          <w:trHeight w:val="255"/>
        </w:trPr>
        <w:tc>
          <w:tcPr>
            <w:tcW w:w="6946" w:type="dxa"/>
            <w:gridSpan w:val="2"/>
            <w:tcBorders>
              <w:top w:val="nil"/>
              <w:left w:val="nil"/>
              <w:bottom w:val="nil"/>
              <w:right w:val="nil"/>
            </w:tcBorders>
            <w:noWrap/>
            <w:vAlign w:val="bottom"/>
            <w:hideMark/>
          </w:tcPr>
          <w:p w14:paraId="196D28C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0BC112B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8F6A19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78A2B5E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21.108,00</w:t>
            </w:r>
          </w:p>
        </w:tc>
        <w:tc>
          <w:tcPr>
            <w:tcW w:w="1546" w:type="dxa"/>
            <w:tcBorders>
              <w:top w:val="nil"/>
              <w:left w:val="nil"/>
              <w:bottom w:val="nil"/>
              <w:right w:val="nil"/>
            </w:tcBorders>
            <w:noWrap/>
            <w:vAlign w:val="bottom"/>
            <w:hideMark/>
          </w:tcPr>
          <w:p w14:paraId="152A90F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21.108,00</w:t>
            </w:r>
          </w:p>
        </w:tc>
        <w:tc>
          <w:tcPr>
            <w:tcW w:w="1573" w:type="dxa"/>
            <w:tcBorders>
              <w:top w:val="nil"/>
              <w:left w:val="nil"/>
              <w:bottom w:val="nil"/>
              <w:right w:val="nil"/>
            </w:tcBorders>
            <w:noWrap/>
            <w:vAlign w:val="bottom"/>
            <w:hideMark/>
          </w:tcPr>
          <w:p w14:paraId="1D08AA1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21.108,00</w:t>
            </w:r>
          </w:p>
        </w:tc>
      </w:tr>
      <w:tr w:rsidR="00210481" w:rsidRPr="009F5A86" w14:paraId="16879B84" w14:textId="77777777" w:rsidTr="001E4C52">
        <w:trPr>
          <w:trHeight w:val="255"/>
        </w:trPr>
        <w:tc>
          <w:tcPr>
            <w:tcW w:w="6946" w:type="dxa"/>
            <w:gridSpan w:val="2"/>
            <w:tcBorders>
              <w:top w:val="nil"/>
              <w:left w:val="nil"/>
              <w:bottom w:val="nil"/>
              <w:right w:val="nil"/>
            </w:tcBorders>
            <w:noWrap/>
            <w:vAlign w:val="bottom"/>
            <w:hideMark/>
          </w:tcPr>
          <w:p w14:paraId="71F694C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1BB6E08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1D0581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40D1056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21.108,00</w:t>
            </w:r>
          </w:p>
        </w:tc>
        <w:tc>
          <w:tcPr>
            <w:tcW w:w="1546" w:type="dxa"/>
            <w:tcBorders>
              <w:top w:val="nil"/>
              <w:left w:val="nil"/>
              <w:bottom w:val="nil"/>
              <w:right w:val="nil"/>
            </w:tcBorders>
            <w:noWrap/>
            <w:vAlign w:val="bottom"/>
            <w:hideMark/>
          </w:tcPr>
          <w:p w14:paraId="2DCA564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21.108,00</w:t>
            </w:r>
          </w:p>
        </w:tc>
        <w:tc>
          <w:tcPr>
            <w:tcW w:w="1573" w:type="dxa"/>
            <w:tcBorders>
              <w:top w:val="nil"/>
              <w:left w:val="nil"/>
              <w:bottom w:val="nil"/>
              <w:right w:val="nil"/>
            </w:tcBorders>
            <w:noWrap/>
            <w:vAlign w:val="bottom"/>
            <w:hideMark/>
          </w:tcPr>
          <w:p w14:paraId="465DC62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21.108,00</w:t>
            </w:r>
          </w:p>
        </w:tc>
      </w:tr>
      <w:tr w:rsidR="00210481" w:rsidRPr="009F5A86" w14:paraId="4F653B8D"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B65C628"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4.3. Ostali prihodi za posebne namjene </w:t>
            </w:r>
          </w:p>
        </w:tc>
        <w:tc>
          <w:tcPr>
            <w:tcW w:w="1559" w:type="dxa"/>
            <w:tcBorders>
              <w:top w:val="nil"/>
              <w:left w:val="nil"/>
              <w:bottom w:val="nil"/>
              <w:right w:val="nil"/>
            </w:tcBorders>
            <w:shd w:val="clear" w:color="000000" w:fill="FFFF99"/>
            <w:noWrap/>
            <w:vAlign w:val="bottom"/>
            <w:hideMark/>
          </w:tcPr>
          <w:p w14:paraId="3A6FD70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F981F8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39FF241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86.454,00</w:t>
            </w:r>
          </w:p>
        </w:tc>
        <w:tc>
          <w:tcPr>
            <w:tcW w:w="1546" w:type="dxa"/>
            <w:tcBorders>
              <w:top w:val="nil"/>
              <w:left w:val="nil"/>
              <w:bottom w:val="nil"/>
              <w:right w:val="nil"/>
            </w:tcBorders>
            <w:shd w:val="clear" w:color="000000" w:fill="FFFF99"/>
            <w:noWrap/>
            <w:vAlign w:val="bottom"/>
            <w:hideMark/>
          </w:tcPr>
          <w:p w14:paraId="0C174A5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86.454,00</w:t>
            </w:r>
          </w:p>
        </w:tc>
        <w:tc>
          <w:tcPr>
            <w:tcW w:w="1573" w:type="dxa"/>
            <w:tcBorders>
              <w:top w:val="nil"/>
              <w:left w:val="nil"/>
              <w:bottom w:val="nil"/>
              <w:right w:val="nil"/>
            </w:tcBorders>
            <w:shd w:val="clear" w:color="000000" w:fill="FFFF99"/>
            <w:noWrap/>
            <w:vAlign w:val="bottom"/>
            <w:hideMark/>
          </w:tcPr>
          <w:p w14:paraId="748C8F6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36.454,00</w:t>
            </w:r>
          </w:p>
        </w:tc>
      </w:tr>
      <w:tr w:rsidR="00210481" w:rsidRPr="009F5A86" w14:paraId="10380A6D" w14:textId="77777777" w:rsidTr="001E4C52">
        <w:trPr>
          <w:trHeight w:val="255"/>
        </w:trPr>
        <w:tc>
          <w:tcPr>
            <w:tcW w:w="6946" w:type="dxa"/>
            <w:gridSpan w:val="2"/>
            <w:tcBorders>
              <w:top w:val="nil"/>
              <w:left w:val="nil"/>
              <w:bottom w:val="nil"/>
              <w:right w:val="nil"/>
            </w:tcBorders>
            <w:noWrap/>
            <w:vAlign w:val="bottom"/>
            <w:hideMark/>
          </w:tcPr>
          <w:p w14:paraId="79AA7CC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1C82592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FA30C1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3D14209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86.454,00</w:t>
            </w:r>
          </w:p>
        </w:tc>
        <w:tc>
          <w:tcPr>
            <w:tcW w:w="1546" w:type="dxa"/>
            <w:tcBorders>
              <w:top w:val="nil"/>
              <w:left w:val="nil"/>
              <w:bottom w:val="nil"/>
              <w:right w:val="nil"/>
            </w:tcBorders>
            <w:noWrap/>
            <w:vAlign w:val="bottom"/>
            <w:hideMark/>
          </w:tcPr>
          <w:p w14:paraId="4833A80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86.454,00</w:t>
            </w:r>
          </w:p>
        </w:tc>
        <w:tc>
          <w:tcPr>
            <w:tcW w:w="1573" w:type="dxa"/>
            <w:tcBorders>
              <w:top w:val="nil"/>
              <w:left w:val="nil"/>
              <w:bottom w:val="nil"/>
              <w:right w:val="nil"/>
            </w:tcBorders>
            <w:noWrap/>
            <w:vAlign w:val="bottom"/>
            <w:hideMark/>
          </w:tcPr>
          <w:p w14:paraId="00C13C6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36.454,00</w:t>
            </w:r>
          </w:p>
        </w:tc>
      </w:tr>
      <w:tr w:rsidR="00210481" w:rsidRPr="009F5A86" w14:paraId="1C4669EE" w14:textId="77777777" w:rsidTr="001E4C52">
        <w:trPr>
          <w:trHeight w:val="255"/>
        </w:trPr>
        <w:tc>
          <w:tcPr>
            <w:tcW w:w="6946" w:type="dxa"/>
            <w:gridSpan w:val="2"/>
            <w:tcBorders>
              <w:top w:val="nil"/>
              <w:left w:val="nil"/>
              <w:bottom w:val="nil"/>
              <w:right w:val="nil"/>
            </w:tcBorders>
            <w:noWrap/>
            <w:vAlign w:val="bottom"/>
            <w:hideMark/>
          </w:tcPr>
          <w:p w14:paraId="50F4AF7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55FD6D7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65C898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714D51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86.454,00</w:t>
            </w:r>
          </w:p>
        </w:tc>
        <w:tc>
          <w:tcPr>
            <w:tcW w:w="1546" w:type="dxa"/>
            <w:tcBorders>
              <w:top w:val="nil"/>
              <w:left w:val="nil"/>
              <w:bottom w:val="nil"/>
              <w:right w:val="nil"/>
            </w:tcBorders>
            <w:noWrap/>
            <w:vAlign w:val="bottom"/>
            <w:hideMark/>
          </w:tcPr>
          <w:p w14:paraId="553F8D2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86.454,00</w:t>
            </w:r>
          </w:p>
        </w:tc>
        <w:tc>
          <w:tcPr>
            <w:tcW w:w="1573" w:type="dxa"/>
            <w:tcBorders>
              <w:top w:val="nil"/>
              <w:left w:val="nil"/>
              <w:bottom w:val="nil"/>
              <w:right w:val="nil"/>
            </w:tcBorders>
            <w:noWrap/>
            <w:vAlign w:val="bottom"/>
            <w:hideMark/>
          </w:tcPr>
          <w:p w14:paraId="0215E03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36.454,00</w:t>
            </w:r>
          </w:p>
        </w:tc>
      </w:tr>
      <w:tr w:rsidR="00210481" w:rsidRPr="009F5A86" w14:paraId="74D9F6E3"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45A96CB" w14:textId="7D42D1DC"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4.6. 3.6 Ostali prihodi za posebne namjene </w:t>
            </w:r>
          </w:p>
        </w:tc>
        <w:tc>
          <w:tcPr>
            <w:tcW w:w="1559" w:type="dxa"/>
            <w:tcBorders>
              <w:top w:val="nil"/>
              <w:left w:val="nil"/>
              <w:bottom w:val="nil"/>
              <w:right w:val="nil"/>
            </w:tcBorders>
            <w:shd w:val="clear" w:color="000000" w:fill="FFFF99"/>
            <w:noWrap/>
            <w:vAlign w:val="bottom"/>
            <w:hideMark/>
          </w:tcPr>
          <w:p w14:paraId="3257D79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28.778,24</w:t>
            </w:r>
          </w:p>
        </w:tc>
        <w:tc>
          <w:tcPr>
            <w:tcW w:w="1418" w:type="dxa"/>
            <w:tcBorders>
              <w:top w:val="nil"/>
              <w:left w:val="nil"/>
              <w:bottom w:val="nil"/>
              <w:right w:val="nil"/>
            </w:tcBorders>
            <w:shd w:val="clear" w:color="000000" w:fill="FFFF99"/>
            <w:noWrap/>
            <w:vAlign w:val="bottom"/>
            <w:hideMark/>
          </w:tcPr>
          <w:p w14:paraId="6EF6A0A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86.454,00</w:t>
            </w:r>
          </w:p>
        </w:tc>
        <w:tc>
          <w:tcPr>
            <w:tcW w:w="1417" w:type="dxa"/>
            <w:tcBorders>
              <w:top w:val="nil"/>
              <w:left w:val="nil"/>
              <w:bottom w:val="nil"/>
              <w:right w:val="nil"/>
            </w:tcBorders>
            <w:shd w:val="clear" w:color="000000" w:fill="FFFF99"/>
            <w:noWrap/>
            <w:vAlign w:val="bottom"/>
            <w:hideMark/>
          </w:tcPr>
          <w:p w14:paraId="067D4C7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0FEAE3A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412CF5A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65006C66" w14:textId="77777777" w:rsidTr="001E4C52">
        <w:trPr>
          <w:trHeight w:val="255"/>
        </w:trPr>
        <w:tc>
          <w:tcPr>
            <w:tcW w:w="6946" w:type="dxa"/>
            <w:gridSpan w:val="2"/>
            <w:tcBorders>
              <w:top w:val="nil"/>
              <w:left w:val="nil"/>
              <w:bottom w:val="nil"/>
              <w:right w:val="nil"/>
            </w:tcBorders>
            <w:noWrap/>
            <w:vAlign w:val="bottom"/>
            <w:hideMark/>
          </w:tcPr>
          <w:p w14:paraId="68E16B2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2AD7DD2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28.778,24</w:t>
            </w:r>
          </w:p>
        </w:tc>
        <w:tc>
          <w:tcPr>
            <w:tcW w:w="1418" w:type="dxa"/>
            <w:tcBorders>
              <w:top w:val="nil"/>
              <w:left w:val="nil"/>
              <w:bottom w:val="nil"/>
              <w:right w:val="nil"/>
            </w:tcBorders>
            <w:noWrap/>
            <w:vAlign w:val="bottom"/>
            <w:hideMark/>
          </w:tcPr>
          <w:p w14:paraId="364D01C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86.454,00</w:t>
            </w:r>
          </w:p>
        </w:tc>
        <w:tc>
          <w:tcPr>
            <w:tcW w:w="1417" w:type="dxa"/>
            <w:tcBorders>
              <w:top w:val="nil"/>
              <w:left w:val="nil"/>
              <w:bottom w:val="nil"/>
              <w:right w:val="nil"/>
            </w:tcBorders>
            <w:noWrap/>
            <w:vAlign w:val="bottom"/>
            <w:hideMark/>
          </w:tcPr>
          <w:p w14:paraId="434A27D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0EE7BA0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6AD769B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35453C7B" w14:textId="77777777" w:rsidTr="001E4C52">
        <w:trPr>
          <w:trHeight w:val="255"/>
        </w:trPr>
        <w:tc>
          <w:tcPr>
            <w:tcW w:w="6946" w:type="dxa"/>
            <w:gridSpan w:val="2"/>
            <w:tcBorders>
              <w:top w:val="nil"/>
              <w:left w:val="nil"/>
              <w:bottom w:val="nil"/>
              <w:right w:val="nil"/>
            </w:tcBorders>
            <w:noWrap/>
            <w:vAlign w:val="bottom"/>
            <w:hideMark/>
          </w:tcPr>
          <w:p w14:paraId="5C4B5EE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528448D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28.778,24</w:t>
            </w:r>
          </w:p>
        </w:tc>
        <w:tc>
          <w:tcPr>
            <w:tcW w:w="1418" w:type="dxa"/>
            <w:tcBorders>
              <w:top w:val="nil"/>
              <w:left w:val="nil"/>
              <w:bottom w:val="nil"/>
              <w:right w:val="nil"/>
            </w:tcBorders>
            <w:noWrap/>
            <w:vAlign w:val="bottom"/>
            <w:hideMark/>
          </w:tcPr>
          <w:p w14:paraId="37EC1FA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86.454,00</w:t>
            </w:r>
          </w:p>
        </w:tc>
        <w:tc>
          <w:tcPr>
            <w:tcW w:w="1417" w:type="dxa"/>
            <w:tcBorders>
              <w:top w:val="nil"/>
              <w:left w:val="nil"/>
              <w:bottom w:val="nil"/>
              <w:right w:val="nil"/>
            </w:tcBorders>
            <w:noWrap/>
            <w:vAlign w:val="bottom"/>
            <w:hideMark/>
          </w:tcPr>
          <w:p w14:paraId="7887FE1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142AEAA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D78FB1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5A6755DE"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C2E0B15"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7.1. Prihodi od prodaje ili zamjene nefinancijske immovine i nnak</w:t>
            </w:r>
          </w:p>
        </w:tc>
        <w:tc>
          <w:tcPr>
            <w:tcW w:w="1559" w:type="dxa"/>
            <w:tcBorders>
              <w:top w:val="nil"/>
              <w:left w:val="nil"/>
              <w:bottom w:val="nil"/>
              <w:right w:val="nil"/>
            </w:tcBorders>
            <w:shd w:val="clear" w:color="000000" w:fill="FFFF99"/>
            <w:noWrap/>
            <w:vAlign w:val="bottom"/>
            <w:hideMark/>
          </w:tcPr>
          <w:p w14:paraId="4D6BFAA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427B79D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21.108,00</w:t>
            </w:r>
          </w:p>
        </w:tc>
        <w:tc>
          <w:tcPr>
            <w:tcW w:w="1417" w:type="dxa"/>
            <w:tcBorders>
              <w:top w:val="nil"/>
              <w:left w:val="nil"/>
              <w:bottom w:val="nil"/>
              <w:right w:val="nil"/>
            </w:tcBorders>
            <w:shd w:val="clear" w:color="000000" w:fill="FFFF99"/>
            <w:noWrap/>
            <w:vAlign w:val="bottom"/>
            <w:hideMark/>
          </w:tcPr>
          <w:p w14:paraId="15FED8A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6CCAF99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41D66ED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3A8BC207" w14:textId="77777777" w:rsidTr="001E4C52">
        <w:trPr>
          <w:trHeight w:val="255"/>
        </w:trPr>
        <w:tc>
          <w:tcPr>
            <w:tcW w:w="6946" w:type="dxa"/>
            <w:gridSpan w:val="2"/>
            <w:tcBorders>
              <w:top w:val="nil"/>
              <w:left w:val="nil"/>
              <w:bottom w:val="nil"/>
              <w:right w:val="nil"/>
            </w:tcBorders>
            <w:noWrap/>
            <w:vAlign w:val="bottom"/>
            <w:hideMark/>
          </w:tcPr>
          <w:p w14:paraId="49561A1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0733A22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2E1463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21.108,00</w:t>
            </w:r>
          </w:p>
        </w:tc>
        <w:tc>
          <w:tcPr>
            <w:tcW w:w="1417" w:type="dxa"/>
            <w:tcBorders>
              <w:top w:val="nil"/>
              <w:left w:val="nil"/>
              <w:bottom w:val="nil"/>
              <w:right w:val="nil"/>
            </w:tcBorders>
            <w:noWrap/>
            <w:vAlign w:val="bottom"/>
            <w:hideMark/>
          </w:tcPr>
          <w:p w14:paraId="774F190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307FD6B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335E0FA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34747AA6" w14:textId="77777777" w:rsidTr="001E4C52">
        <w:trPr>
          <w:trHeight w:val="255"/>
        </w:trPr>
        <w:tc>
          <w:tcPr>
            <w:tcW w:w="6946" w:type="dxa"/>
            <w:gridSpan w:val="2"/>
            <w:tcBorders>
              <w:top w:val="nil"/>
              <w:left w:val="nil"/>
              <w:bottom w:val="nil"/>
              <w:right w:val="nil"/>
            </w:tcBorders>
            <w:noWrap/>
            <w:vAlign w:val="bottom"/>
            <w:hideMark/>
          </w:tcPr>
          <w:p w14:paraId="1E9F5525"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lastRenderedPageBreak/>
              <w:t>42 Rashodi za nabavu proizvedene dugotrajne imovine</w:t>
            </w:r>
          </w:p>
        </w:tc>
        <w:tc>
          <w:tcPr>
            <w:tcW w:w="1559" w:type="dxa"/>
            <w:tcBorders>
              <w:top w:val="nil"/>
              <w:left w:val="nil"/>
              <w:bottom w:val="nil"/>
              <w:right w:val="nil"/>
            </w:tcBorders>
            <w:noWrap/>
            <w:vAlign w:val="bottom"/>
            <w:hideMark/>
          </w:tcPr>
          <w:p w14:paraId="619234A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0FB883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21.108,00</w:t>
            </w:r>
          </w:p>
        </w:tc>
        <w:tc>
          <w:tcPr>
            <w:tcW w:w="1417" w:type="dxa"/>
            <w:tcBorders>
              <w:top w:val="nil"/>
              <w:left w:val="nil"/>
              <w:bottom w:val="nil"/>
              <w:right w:val="nil"/>
            </w:tcBorders>
            <w:noWrap/>
            <w:vAlign w:val="bottom"/>
            <w:hideMark/>
          </w:tcPr>
          <w:p w14:paraId="0CA5AF1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B3B3B5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3A60F3C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4FC628A0"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739200FA"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Program 1003 Opremanje prostorija mjesnih odbora</w:t>
            </w:r>
          </w:p>
        </w:tc>
        <w:tc>
          <w:tcPr>
            <w:tcW w:w="1559" w:type="dxa"/>
            <w:tcBorders>
              <w:top w:val="nil"/>
              <w:left w:val="nil"/>
              <w:bottom w:val="nil"/>
              <w:right w:val="nil"/>
            </w:tcBorders>
            <w:shd w:val="clear" w:color="000000" w:fill="9999FF"/>
            <w:noWrap/>
            <w:vAlign w:val="bottom"/>
            <w:hideMark/>
          </w:tcPr>
          <w:p w14:paraId="433C6C6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9999FF"/>
            <w:noWrap/>
            <w:vAlign w:val="bottom"/>
            <w:hideMark/>
          </w:tcPr>
          <w:p w14:paraId="0016C54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58.000,00</w:t>
            </w:r>
          </w:p>
        </w:tc>
        <w:tc>
          <w:tcPr>
            <w:tcW w:w="1417" w:type="dxa"/>
            <w:tcBorders>
              <w:top w:val="nil"/>
              <w:left w:val="nil"/>
              <w:bottom w:val="nil"/>
              <w:right w:val="nil"/>
            </w:tcBorders>
            <w:shd w:val="clear" w:color="000000" w:fill="9999FF"/>
            <w:noWrap/>
            <w:vAlign w:val="bottom"/>
            <w:hideMark/>
          </w:tcPr>
          <w:p w14:paraId="049B91F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93.183,00</w:t>
            </w:r>
          </w:p>
        </w:tc>
        <w:tc>
          <w:tcPr>
            <w:tcW w:w="1546" w:type="dxa"/>
            <w:tcBorders>
              <w:top w:val="nil"/>
              <w:left w:val="nil"/>
              <w:bottom w:val="nil"/>
              <w:right w:val="nil"/>
            </w:tcBorders>
            <w:shd w:val="clear" w:color="000000" w:fill="9999FF"/>
            <w:noWrap/>
            <w:vAlign w:val="bottom"/>
            <w:hideMark/>
          </w:tcPr>
          <w:p w14:paraId="5F3C2BD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c>
          <w:tcPr>
            <w:tcW w:w="1573" w:type="dxa"/>
            <w:tcBorders>
              <w:top w:val="nil"/>
              <w:left w:val="nil"/>
              <w:bottom w:val="nil"/>
              <w:right w:val="nil"/>
            </w:tcBorders>
            <w:shd w:val="clear" w:color="000000" w:fill="9999FF"/>
            <w:noWrap/>
            <w:vAlign w:val="bottom"/>
            <w:hideMark/>
          </w:tcPr>
          <w:p w14:paraId="2269CC0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r>
      <w:tr w:rsidR="00210481" w:rsidRPr="009F5A86" w14:paraId="598C3F86"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00115F6A"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Kapitalni projekt K100013 Rekonstrukcija bivše škole u Bazgalji</w:t>
            </w:r>
          </w:p>
        </w:tc>
        <w:tc>
          <w:tcPr>
            <w:tcW w:w="1559" w:type="dxa"/>
            <w:tcBorders>
              <w:top w:val="nil"/>
              <w:left w:val="nil"/>
              <w:bottom w:val="nil"/>
              <w:right w:val="nil"/>
            </w:tcBorders>
            <w:shd w:val="clear" w:color="000000" w:fill="CCCCFF"/>
            <w:noWrap/>
            <w:vAlign w:val="bottom"/>
            <w:hideMark/>
          </w:tcPr>
          <w:p w14:paraId="35861E7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754B23C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50.000,00</w:t>
            </w:r>
          </w:p>
        </w:tc>
        <w:tc>
          <w:tcPr>
            <w:tcW w:w="1417" w:type="dxa"/>
            <w:tcBorders>
              <w:top w:val="nil"/>
              <w:left w:val="nil"/>
              <w:bottom w:val="nil"/>
              <w:right w:val="nil"/>
            </w:tcBorders>
            <w:shd w:val="clear" w:color="000000" w:fill="CCCCFF"/>
            <w:noWrap/>
            <w:vAlign w:val="bottom"/>
            <w:hideMark/>
          </w:tcPr>
          <w:p w14:paraId="5EA8766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85.183,00</w:t>
            </w:r>
          </w:p>
        </w:tc>
        <w:tc>
          <w:tcPr>
            <w:tcW w:w="1546" w:type="dxa"/>
            <w:tcBorders>
              <w:top w:val="nil"/>
              <w:left w:val="nil"/>
              <w:bottom w:val="nil"/>
              <w:right w:val="nil"/>
            </w:tcBorders>
            <w:shd w:val="clear" w:color="000000" w:fill="CCCCFF"/>
            <w:noWrap/>
            <w:vAlign w:val="bottom"/>
            <w:hideMark/>
          </w:tcPr>
          <w:p w14:paraId="7FD29FC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25.000,00</w:t>
            </w:r>
          </w:p>
        </w:tc>
        <w:tc>
          <w:tcPr>
            <w:tcW w:w="1573" w:type="dxa"/>
            <w:tcBorders>
              <w:top w:val="nil"/>
              <w:left w:val="nil"/>
              <w:bottom w:val="nil"/>
              <w:right w:val="nil"/>
            </w:tcBorders>
            <w:shd w:val="clear" w:color="000000" w:fill="CCCCFF"/>
            <w:noWrap/>
            <w:vAlign w:val="bottom"/>
            <w:hideMark/>
          </w:tcPr>
          <w:p w14:paraId="4E48CA7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25.000,00</w:t>
            </w:r>
          </w:p>
        </w:tc>
      </w:tr>
      <w:tr w:rsidR="00210481" w:rsidRPr="009F5A86" w14:paraId="274CA573"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46DE10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7.1. Prihodi od prodaje ili zamjene nefinancijske immovine i nnak</w:t>
            </w:r>
          </w:p>
        </w:tc>
        <w:tc>
          <w:tcPr>
            <w:tcW w:w="1559" w:type="dxa"/>
            <w:tcBorders>
              <w:top w:val="nil"/>
              <w:left w:val="nil"/>
              <w:bottom w:val="nil"/>
              <w:right w:val="nil"/>
            </w:tcBorders>
            <w:shd w:val="clear" w:color="000000" w:fill="FFFF99"/>
            <w:noWrap/>
            <w:vAlign w:val="bottom"/>
            <w:hideMark/>
          </w:tcPr>
          <w:p w14:paraId="365EB23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9E7DEB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50.000,00</w:t>
            </w:r>
          </w:p>
        </w:tc>
        <w:tc>
          <w:tcPr>
            <w:tcW w:w="1417" w:type="dxa"/>
            <w:tcBorders>
              <w:top w:val="nil"/>
              <w:left w:val="nil"/>
              <w:bottom w:val="nil"/>
              <w:right w:val="nil"/>
            </w:tcBorders>
            <w:shd w:val="clear" w:color="000000" w:fill="FFFF99"/>
            <w:noWrap/>
            <w:vAlign w:val="bottom"/>
            <w:hideMark/>
          </w:tcPr>
          <w:p w14:paraId="7F58F50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85.183,00</w:t>
            </w:r>
          </w:p>
        </w:tc>
        <w:tc>
          <w:tcPr>
            <w:tcW w:w="1546" w:type="dxa"/>
            <w:tcBorders>
              <w:top w:val="nil"/>
              <w:left w:val="nil"/>
              <w:bottom w:val="nil"/>
              <w:right w:val="nil"/>
            </w:tcBorders>
            <w:shd w:val="clear" w:color="000000" w:fill="FFFF99"/>
            <w:noWrap/>
            <w:vAlign w:val="bottom"/>
            <w:hideMark/>
          </w:tcPr>
          <w:p w14:paraId="12BD6E8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25.000,00</w:t>
            </w:r>
          </w:p>
        </w:tc>
        <w:tc>
          <w:tcPr>
            <w:tcW w:w="1573" w:type="dxa"/>
            <w:tcBorders>
              <w:top w:val="nil"/>
              <w:left w:val="nil"/>
              <w:bottom w:val="nil"/>
              <w:right w:val="nil"/>
            </w:tcBorders>
            <w:shd w:val="clear" w:color="000000" w:fill="FFFF99"/>
            <w:noWrap/>
            <w:vAlign w:val="bottom"/>
            <w:hideMark/>
          </w:tcPr>
          <w:p w14:paraId="0847030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25.000,00</w:t>
            </w:r>
          </w:p>
        </w:tc>
      </w:tr>
      <w:tr w:rsidR="00210481" w:rsidRPr="009F5A86" w14:paraId="17019F3F" w14:textId="77777777" w:rsidTr="001E4C52">
        <w:trPr>
          <w:trHeight w:val="255"/>
        </w:trPr>
        <w:tc>
          <w:tcPr>
            <w:tcW w:w="6946" w:type="dxa"/>
            <w:gridSpan w:val="2"/>
            <w:tcBorders>
              <w:top w:val="nil"/>
              <w:left w:val="nil"/>
              <w:bottom w:val="nil"/>
              <w:right w:val="nil"/>
            </w:tcBorders>
            <w:noWrap/>
            <w:vAlign w:val="bottom"/>
            <w:hideMark/>
          </w:tcPr>
          <w:p w14:paraId="4273E83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739FA19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E06755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417" w:type="dxa"/>
            <w:tcBorders>
              <w:top w:val="nil"/>
              <w:left w:val="nil"/>
              <w:bottom w:val="nil"/>
              <w:right w:val="nil"/>
            </w:tcBorders>
            <w:noWrap/>
            <w:vAlign w:val="bottom"/>
            <w:hideMark/>
          </w:tcPr>
          <w:p w14:paraId="68CF9A7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546" w:type="dxa"/>
            <w:tcBorders>
              <w:top w:val="nil"/>
              <w:left w:val="nil"/>
              <w:bottom w:val="nil"/>
              <w:right w:val="nil"/>
            </w:tcBorders>
            <w:noWrap/>
            <w:vAlign w:val="bottom"/>
            <w:hideMark/>
          </w:tcPr>
          <w:p w14:paraId="7F6497B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573" w:type="dxa"/>
            <w:tcBorders>
              <w:top w:val="nil"/>
              <w:left w:val="nil"/>
              <w:bottom w:val="nil"/>
              <w:right w:val="nil"/>
            </w:tcBorders>
            <w:noWrap/>
            <w:vAlign w:val="bottom"/>
            <w:hideMark/>
          </w:tcPr>
          <w:p w14:paraId="511E6B2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r>
      <w:tr w:rsidR="00210481" w:rsidRPr="009F5A86" w14:paraId="417307F6" w14:textId="77777777" w:rsidTr="001E4C52">
        <w:trPr>
          <w:trHeight w:val="255"/>
        </w:trPr>
        <w:tc>
          <w:tcPr>
            <w:tcW w:w="6946" w:type="dxa"/>
            <w:gridSpan w:val="2"/>
            <w:tcBorders>
              <w:top w:val="nil"/>
              <w:left w:val="nil"/>
              <w:bottom w:val="nil"/>
              <w:right w:val="nil"/>
            </w:tcBorders>
            <w:noWrap/>
            <w:vAlign w:val="bottom"/>
            <w:hideMark/>
          </w:tcPr>
          <w:p w14:paraId="3446F2D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20DE78A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1C8272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417" w:type="dxa"/>
            <w:tcBorders>
              <w:top w:val="nil"/>
              <w:left w:val="nil"/>
              <w:bottom w:val="nil"/>
              <w:right w:val="nil"/>
            </w:tcBorders>
            <w:noWrap/>
            <w:vAlign w:val="bottom"/>
            <w:hideMark/>
          </w:tcPr>
          <w:p w14:paraId="4693577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546" w:type="dxa"/>
            <w:tcBorders>
              <w:top w:val="nil"/>
              <w:left w:val="nil"/>
              <w:bottom w:val="nil"/>
              <w:right w:val="nil"/>
            </w:tcBorders>
            <w:noWrap/>
            <w:vAlign w:val="bottom"/>
            <w:hideMark/>
          </w:tcPr>
          <w:p w14:paraId="1D8E541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573" w:type="dxa"/>
            <w:tcBorders>
              <w:top w:val="nil"/>
              <w:left w:val="nil"/>
              <w:bottom w:val="nil"/>
              <w:right w:val="nil"/>
            </w:tcBorders>
            <w:noWrap/>
            <w:vAlign w:val="bottom"/>
            <w:hideMark/>
          </w:tcPr>
          <w:p w14:paraId="783C6EC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r>
      <w:tr w:rsidR="00210481" w:rsidRPr="009F5A86" w14:paraId="170221BE" w14:textId="77777777" w:rsidTr="001E4C52">
        <w:trPr>
          <w:trHeight w:val="255"/>
        </w:trPr>
        <w:tc>
          <w:tcPr>
            <w:tcW w:w="6946" w:type="dxa"/>
            <w:gridSpan w:val="2"/>
            <w:tcBorders>
              <w:top w:val="nil"/>
              <w:left w:val="nil"/>
              <w:bottom w:val="nil"/>
              <w:right w:val="nil"/>
            </w:tcBorders>
            <w:noWrap/>
            <w:vAlign w:val="bottom"/>
            <w:hideMark/>
          </w:tcPr>
          <w:p w14:paraId="7505346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63B8D4B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4C58DC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45.000,00</w:t>
            </w:r>
          </w:p>
        </w:tc>
        <w:tc>
          <w:tcPr>
            <w:tcW w:w="1417" w:type="dxa"/>
            <w:tcBorders>
              <w:top w:val="nil"/>
              <w:left w:val="nil"/>
              <w:bottom w:val="nil"/>
              <w:right w:val="nil"/>
            </w:tcBorders>
            <w:noWrap/>
            <w:vAlign w:val="bottom"/>
            <w:hideMark/>
          </w:tcPr>
          <w:p w14:paraId="69DC091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80.183,00</w:t>
            </w:r>
          </w:p>
        </w:tc>
        <w:tc>
          <w:tcPr>
            <w:tcW w:w="1546" w:type="dxa"/>
            <w:tcBorders>
              <w:top w:val="nil"/>
              <w:left w:val="nil"/>
              <w:bottom w:val="nil"/>
              <w:right w:val="nil"/>
            </w:tcBorders>
            <w:noWrap/>
            <w:vAlign w:val="bottom"/>
            <w:hideMark/>
          </w:tcPr>
          <w:p w14:paraId="3954B6D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20.000,00</w:t>
            </w:r>
          </w:p>
        </w:tc>
        <w:tc>
          <w:tcPr>
            <w:tcW w:w="1573" w:type="dxa"/>
            <w:tcBorders>
              <w:top w:val="nil"/>
              <w:left w:val="nil"/>
              <w:bottom w:val="nil"/>
              <w:right w:val="nil"/>
            </w:tcBorders>
            <w:noWrap/>
            <w:vAlign w:val="bottom"/>
            <w:hideMark/>
          </w:tcPr>
          <w:p w14:paraId="01F7B5B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20.000,00</w:t>
            </w:r>
          </w:p>
        </w:tc>
      </w:tr>
      <w:tr w:rsidR="00210481" w:rsidRPr="009F5A86" w14:paraId="6676A505" w14:textId="77777777" w:rsidTr="001E4C52">
        <w:trPr>
          <w:trHeight w:val="255"/>
        </w:trPr>
        <w:tc>
          <w:tcPr>
            <w:tcW w:w="6946" w:type="dxa"/>
            <w:gridSpan w:val="2"/>
            <w:tcBorders>
              <w:top w:val="nil"/>
              <w:left w:val="nil"/>
              <w:bottom w:val="nil"/>
              <w:right w:val="nil"/>
            </w:tcBorders>
            <w:noWrap/>
            <w:vAlign w:val="bottom"/>
            <w:hideMark/>
          </w:tcPr>
          <w:p w14:paraId="47D532B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 Rashodi za dodatna ulaganja na nefinancijskoj imovini</w:t>
            </w:r>
          </w:p>
        </w:tc>
        <w:tc>
          <w:tcPr>
            <w:tcW w:w="1559" w:type="dxa"/>
            <w:tcBorders>
              <w:top w:val="nil"/>
              <w:left w:val="nil"/>
              <w:bottom w:val="nil"/>
              <w:right w:val="nil"/>
            </w:tcBorders>
            <w:noWrap/>
            <w:vAlign w:val="bottom"/>
            <w:hideMark/>
          </w:tcPr>
          <w:p w14:paraId="59078C4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19CFB3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45.000,00</w:t>
            </w:r>
          </w:p>
        </w:tc>
        <w:tc>
          <w:tcPr>
            <w:tcW w:w="1417" w:type="dxa"/>
            <w:tcBorders>
              <w:top w:val="nil"/>
              <w:left w:val="nil"/>
              <w:bottom w:val="nil"/>
              <w:right w:val="nil"/>
            </w:tcBorders>
            <w:noWrap/>
            <w:vAlign w:val="bottom"/>
            <w:hideMark/>
          </w:tcPr>
          <w:p w14:paraId="4E5E907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80.183,00</w:t>
            </w:r>
          </w:p>
        </w:tc>
        <w:tc>
          <w:tcPr>
            <w:tcW w:w="1546" w:type="dxa"/>
            <w:tcBorders>
              <w:top w:val="nil"/>
              <w:left w:val="nil"/>
              <w:bottom w:val="nil"/>
              <w:right w:val="nil"/>
            </w:tcBorders>
            <w:noWrap/>
            <w:vAlign w:val="bottom"/>
            <w:hideMark/>
          </w:tcPr>
          <w:p w14:paraId="1CD958D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20.000,00</w:t>
            </w:r>
          </w:p>
        </w:tc>
        <w:tc>
          <w:tcPr>
            <w:tcW w:w="1573" w:type="dxa"/>
            <w:tcBorders>
              <w:top w:val="nil"/>
              <w:left w:val="nil"/>
              <w:bottom w:val="nil"/>
              <w:right w:val="nil"/>
            </w:tcBorders>
            <w:noWrap/>
            <w:vAlign w:val="bottom"/>
            <w:hideMark/>
          </w:tcPr>
          <w:p w14:paraId="5931CC4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20.000,00</w:t>
            </w:r>
          </w:p>
        </w:tc>
      </w:tr>
      <w:tr w:rsidR="00210481" w:rsidRPr="009F5A86" w14:paraId="36034960"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70A599D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Kapitalni projekt K100014 Rekonstrukcija bivše škole u Milotskom brijegu</w:t>
            </w:r>
          </w:p>
        </w:tc>
        <w:tc>
          <w:tcPr>
            <w:tcW w:w="1559" w:type="dxa"/>
            <w:tcBorders>
              <w:top w:val="nil"/>
              <w:left w:val="nil"/>
              <w:bottom w:val="nil"/>
              <w:right w:val="nil"/>
            </w:tcBorders>
            <w:shd w:val="clear" w:color="000000" w:fill="CCCCFF"/>
            <w:noWrap/>
            <w:vAlign w:val="bottom"/>
            <w:hideMark/>
          </w:tcPr>
          <w:p w14:paraId="1C0CA67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2C5A6AA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8.000,00</w:t>
            </w:r>
          </w:p>
        </w:tc>
        <w:tc>
          <w:tcPr>
            <w:tcW w:w="1417" w:type="dxa"/>
            <w:tcBorders>
              <w:top w:val="nil"/>
              <w:left w:val="nil"/>
              <w:bottom w:val="nil"/>
              <w:right w:val="nil"/>
            </w:tcBorders>
            <w:shd w:val="clear" w:color="000000" w:fill="CCCCFF"/>
            <w:noWrap/>
            <w:vAlign w:val="bottom"/>
            <w:hideMark/>
          </w:tcPr>
          <w:p w14:paraId="23BAA9E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8.000,00</w:t>
            </w:r>
          </w:p>
        </w:tc>
        <w:tc>
          <w:tcPr>
            <w:tcW w:w="1546" w:type="dxa"/>
            <w:tcBorders>
              <w:top w:val="nil"/>
              <w:left w:val="nil"/>
              <w:bottom w:val="nil"/>
              <w:right w:val="nil"/>
            </w:tcBorders>
            <w:shd w:val="clear" w:color="000000" w:fill="CCCCFF"/>
            <w:noWrap/>
            <w:vAlign w:val="bottom"/>
            <w:hideMark/>
          </w:tcPr>
          <w:p w14:paraId="4B154BA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c>
          <w:tcPr>
            <w:tcW w:w="1573" w:type="dxa"/>
            <w:tcBorders>
              <w:top w:val="nil"/>
              <w:left w:val="nil"/>
              <w:bottom w:val="nil"/>
              <w:right w:val="nil"/>
            </w:tcBorders>
            <w:shd w:val="clear" w:color="000000" w:fill="CCCCFF"/>
            <w:noWrap/>
            <w:vAlign w:val="bottom"/>
            <w:hideMark/>
          </w:tcPr>
          <w:p w14:paraId="0B0410C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r>
      <w:tr w:rsidR="00210481" w:rsidRPr="009F5A86" w14:paraId="48ED6F02"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722C77C"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7.1. Prihodi od prodaje ili zamjene nefinancijske immovine i nnak</w:t>
            </w:r>
          </w:p>
        </w:tc>
        <w:tc>
          <w:tcPr>
            <w:tcW w:w="1559" w:type="dxa"/>
            <w:tcBorders>
              <w:top w:val="nil"/>
              <w:left w:val="nil"/>
              <w:bottom w:val="nil"/>
              <w:right w:val="nil"/>
            </w:tcBorders>
            <w:shd w:val="clear" w:color="000000" w:fill="FFFF99"/>
            <w:noWrap/>
            <w:vAlign w:val="bottom"/>
            <w:hideMark/>
          </w:tcPr>
          <w:p w14:paraId="4C4BB13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0ED99A2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8.000,00</w:t>
            </w:r>
          </w:p>
        </w:tc>
        <w:tc>
          <w:tcPr>
            <w:tcW w:w="1417" w:type="dxa"/>
            <w:tcBorders>
              <w:top w:val="nil"/>
              <w:left w:val="nil"/>
              <w:bottom w:val="nil"/>
              <w:right w:val="nil"/>
            </w:tcBorders>
            <w:shd w:val="clear" w:color="000000" w:fill="FFFF99"/>
            <w:noWrap/>
            <w:vAlign w:val="bottom"/>
            <w:hideMark/>
          </w:tcPr>
          <w:p w14:paraId="4CFB1BC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8.000,00</w:t>
            </w:r>
          </w:p>
        </w:tc>
        <w:tc>
          <w:tcPr>
            <w:tcW w:w="1546" w:type="dxa"/>
            <w:tcBorders>
              <w:top w:val="nil"/>
              <w:left w:val="nil"/>
              <w:bottom w:val="nil"/>
              <w:right w:val="nil"/>
            </w:tcBorders>
            <w:shd w:val="clear" w:color="000000" w:fill="FFFF99"/>
            <w:noWrap/>
            <w:vAlign w:val="bottom"/>
            <w:hideMark/>
          </w:tcPr>
          <w:p w14:paraId="5865DD8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c>
          <w:tcPr>
            <w:tcW w:w="1573" w:type="dxa"/>
            <w:tcBorders>
              <w:top w:val="nil"/>
              <w:left w:val="nil"/>
              <w:bottom w:val="nil"/>
              <w:right w:val="nil"/>
            </w:tcBorders>
            <w:shd w:val="clear" w:color="000000" w:fill="FFFF99"/>
            <w:noWrap/>
            <w:vAlign w:val="bottom"/>
            <w:hideMark/>
          </w:tcPr>
          <w:p w14:paraId="56EFCF3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r>
      <w:tr w:rsidR="00210481" w:rsidRPr="009F5A86" w14:paraId="3911607E" w14:textId="77777777" w:rsidTr="001E4C52">
        <w:trPr>
          <w:trHeight w:val="255"/>
        </w:trPr>
        <w:tc>
          <w:tcPr>
            <w:tcW w:w="6946" w:type="dxa"/>
            <w:gridSpan w:val="2"/>
            <w:tcBorders>
              <w:top w:val="nil"/>
              <w:left w:val="nil"/>
              <w:bottom w:val="nil"/>
              <w:right w:val="nil"/>
            </w:tcBorders>
            <w:noWrap/>
            <w:vAlign w:val="bottom"/>
            <w:hideMark/>
          </w:tcPr>
          <w:p w14:paraId="57C88D7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43E91EF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15513A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8.000,00</w:t>
            </w:r>
          </w:p>
        </w:tc>
        <w:tc>
          <w:tcPr>
            <w:tcW w:w="1417" w:type="dxa"/>
            <w:tcBorders>
              <w:top w:val="nil"/>
              <w:left w:val="nil"/>
              <w:bottom w:val="nil"/>
              <w:right w:val="nil"/>
            </w:tcBorders>
            <w:noWrap/>
            <w:vAlign w:val="bottom"/>
            <w:hideMark/>
          </w:tcPr>
          <w:p w14:paraId="17DF395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8.000,00</w:t>
            </w:r>
          </w:p>
        </w:tc>
        <w:tc>
          <w:tcPr>
            <w:tcW w:w="1546" w:type="dxa"/>
            <w:tcBorders>
              <w:top w:val="nil"/>
              <w:left w:val="nil"/>
              <w:bottom w:val="nil"/>
              <w:right w:val="nil"/>
            </w:tcBorders>
            <w:noWrap/>
            <w:vAlign w:val="bottom"/>
            <w:hideMark/>
          </w:tcPr>
          <w:p w14:paraId="69A8AD3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c>
          <w:tcPr>
            <w:tcW w:w="1573" w:type="dxa"/>
            <w:tcBorders>
              <w:top w:val="nil"/>
              <w:left w:val="nil"/>
              <w:bottom w:val="nil"/>
              <w:right w:val="nil"/>
            </w:tcBorders>
            <w:noWrap/>
            <w:vAlign w:val="bottom"/>
            <w:hideMark/>
          </w:tcPr>
          <w:p w14:paraId="070A815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r>
      <w:tr w:rsidR="00210481" w:rsidRPr="009F5A86" w14:paraId="797DF881" w14:textId="77777777" w:rsidTr="001E4C52">
        <w:trPr>
          <w:trHeight w:val="255"/>
        </w:trPr>
        <w:tc>
          <w:tcPr>
            <w:tcW w:w="6946" w:type="dxa"/>
            <w:gridSpan w:val="2"/>
            <w:tcBorders>
              <w:top w:val="nil"/>
              <w:left w:val="nil"/>
              <w:bottom w:val="nil"/>
              <w:right w:val="nil"/>
            </w:tcBorders>
            <w:noWrap/>
            <w:vAlign w:val="bottom"/>
            <w:hideMark/>
          </w:tcPr>
          <w:p w14:paraId="6AAF92D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 Rashodi za dodatna ulaganja na nefinancijskoj imovini</w:t>
            </w:r>
          </w:p>
        </w:tc>
        <w:tc>
          <w:tcPr>
            <w:tcW w:w="1559" w:type="dxa"/>
            <w:tcBorders>
              <w:top w:val="nil"/>
              <w:left w:val="nil"/>
              <w:bottom w:val="nil"/>
              <w:right w:val="nil"/>
            </w:tcBorders>
            <w:noWrap/>
            <w:vAlign w:val="bottom"/>
            <w:hideMark/>
          </w:tcPr>
          <w:p w14:paraId="6CA156D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48D3EF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8.000,00</w:t>
            </w:r>
          </w:p>
        </w:tc>
        <w:tc>
          <w:tcPr>
            <w:tcW w:w="1417" w:type="dxa"/>
            <w:tcBorders>
              <w:top w:val="nil"/>
              <w:left w:val="nil"/>
              <w:bottom w:val="nil"/>
              <w:right w:val="nil"/>
            </w:tcBorders>
            <w:noWrap/>
            <w:vAlign w:val="bottom"/>
            <w:hideMark/>
          </w:tcPr>
          <w:p w14:paraId="39B445F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8.000,00</w:t>
            </w:r>
          </w:p>
        </w:tc>
        <w:tc>
          <w:tcPr>
            <w:tcW w:w="1546" w:type="dxa"/>
            <w:tcBorders>
              <w:top w:val="nil"/>
              <w:left w:val="nil"/>
              <w:bottom w:val="nil"/>
              <w:right w:val="nil"/>
            </w:tcBorders>
            <w:noWrap/>
            <w:vAlign w:val="bottom"/>
            <w:hideMark/>
          </w:tcPr>
          <w:p w14:paraId="53EC16B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c>
          <w:tcPr>
            <w:tcW w:w="1573" w:type="dxa"/>
            <w:tcBorders>
              <w:top w:val="nil"/>
              <w:left w:val="nil"/>
              <w:bottom w:val="nil"/>
              <w:right w:val="nil"/>
            </w:tcBorders>
            <w:noWrap/>
            <w:vAlign w:val="bottom"/>
            <w:hideMark/>
          </w:tcPr>
          <w:p w14:paraId="232FBD4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r>
      <w:tr w:rsidR="00210481" w:rsidRPr="009F5A86" w14:paraId="4A680289" w14:textId="77777777" w:rsidTr="001E4C52">
        <w:trPr>
          <w:trHeight w:val="255"/>
        </w:trPr>
        <w:tc>
          <w:tcPr>
            <w:tcW w:w="6946" w:type="dxa"/>
            <w:gridSpan w:val="2"/>
            <w:tcBorders>
              <w:top w:val="nil"/>
              <w:left w:val="nil"/>
              <w:bottom w:val="nil"/>
              <w:right w:val="nil"/>
            </w:tcBorders>
            <w:shd w:val="clear" w:color="000000" w:fill="000080"/>
            <w:noWrap/>
            <w:vAlign w:val="bottom"/>
            <w:hideMark/>
          </w:tcPr>
          <w:p w14:paraId="70B35C47" w14:textId="77777777" w:rsidR="009F5A86" w:rsidRPr="009F5A86" w:rsidRDefault="009F5A86" w:rsidP="009F5A86">
            <w:pPr>
              <w:spacing w:after="0" w:line="240" w:lineRule="auto"/>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Razdjel 002 URED NAČELNIKA</w:t>
            </w:r>
          </w:p>
        </w:tc>
        <w:tc>
          <w:tcPr>
            <w:tcW w:w="1559" w:type="dxa"/>
            <w:tcBorders>
              <w:top w:val="nil"/>
              <w:left w:val="nil"/>
              <w:bottom w:val="nil"/>
              <w:right w:val="nil"/>
            </w:tcBorders>
            <w:shd w:val="clear" w:color="000000" w:fill="000080"/>
            <w:noWrap/>
            <w:vAlign w:val="bottom"/>
            <w:hideMark/>
          </w:tcPr>
          <w:p w14:paraId="2BE813E5"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500.238,17</w:t>
            </w:r>
          </w:p>
        </w:tc>
        <w:tc>
          <w:tcPr>
            <w:tcW w:w="1418" w:type="dxa"/>
            <w:tcBorders>
              <w:top w:val="nil"/>
              <w:left w:val="nil"/>
              <w:bottom w:val="nil"/>
              <w:right w:val="nil"/>
            </w:tcBorders>
            <w:shd w:val="clear" w:color="000000" w:fill="000080"/>
            <w:noWrap/>
            <w:vAlign w:val="bottom"/>
            <w:hideMark/>
          </w:tcPr>
          <w:p w14:paraId="014FF4AA"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1.003.326,00</w:t>
            </w:r>
          </w:p>
        </w:tc>
        <w:tc>
          <w:tcPr>
            <w:tcW w:w="1417" w:type="dxa"/>
            <w:tcBorders>
              <w:top w:val="nil"/>
              <w:left w:val="nil"/>
              <w:bottom w:val="nil"/>
              <w:right w:val="nil"/>
            </w:tcBorders>
            <w:shd w:val="clear" w:color="000000" w:fill="000080"/>
            <w:noWrap/>
            <w:vAlign w:val="bottom"/>
            <w:hideMark/>
          </w:tcPr>
          <w:p w14:paraId="7369C145"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1.167.634,00</w:t>
            </w:r>
          </w:p>
        </w:tc>
        <w:tc>
          <w:tcPr>
            <w:tcW w:w="1546" w:type="dxa"/>
            <w:tcBorders>
              <w:top w:val="nil"/>
              <w:left w:val="nil"/>
              <w:bottom w:val="nil"/>
              <w:right w:val="nil"/>
            </w:tcBorders>
            <w:shd w:val="clear" w:color="000000" w:fill="000080"/>
            <w:noWrap/>
            <w:vAlign w:val="bottom"/>
            <w:hideMark/>
          </w:tcPr>
          <w:p w14:paraId="3B287804"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1.012.134,00</w:t>
            </w:r>
          </w:p>
        </w:tc>
        <w:tc>
          <w:tcPr>
            <w:tcW w:w="1573" w:type="dxa"/>
            <w:tcBorders>
              <w:top w:val="nil"/>
              <w:left w:val="nil"/>
              <w:bottom w:val="nil"/>
              <w:right w:val="nil"/>
            </w:tcBorders>
            <w:shd w:val="clear" w:color="000000" w:fill="000080"/>
            <w:noWrap/>
            <w:vAlign w:val="bottom"/>
            <w:hideMark/>
          </w:tcPr>
          <w:p w14:paraId="1A9111E3"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1.012.134,00</w:t>
            </w:r>
          </w:p>
        </w:tc>
      </w:tr>
      <w:tr w:rsidR="00210481" w:rsidRPr="009F5A86" w14:paraId="66CC24CD"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13363024"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Program 1004 Financiranje osnovnih aktivnosti</w:t>
            </w:r>
          </w:p>
        </w:tc>
        <w:tc>
          <w:tcPr>
            <w:tcW w:w="1559" w:type="dxa"/>
            <w:tcBorders>
              <w:top w:val="nil"/>
              <w:left w:val="nil"/>
              <w:bottom w:val="nil"/>
              <w:right w:val="nil"/>
            </w:tcBorders>
            <w:shd w:val="clear" w:color="000000" w:fill="9999FF"/>
            <w:noWrap/>
            <w:vAlign w:val="bottom"/>
            <w:hideMark/>
          </w:tcPr>
          <w:p w14:paraId="20E19DE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112.238,48</w:t>
            </w:r>
          </w:p>
        </w:tc>
        <w:tc>
          <w:tcPr>
            <w:tcW w:w="1418" w:type="dxa"/>
            <w:tcBorders>
              <w:top w:val="nil"/>
              <w:left w:val="nil"/>
              <w:bottom w:val="nil"/>
              <w:right w:val="nil"/>
            </w:tcBorders>
            <w:shd w:val="clear" w:color="000000" w:fill="9999FF"/>
            <w:noWrap/>
            <w:vAlign w:val="bottom"/>
            <w:hideMark/>
          </w:tcPr>
          <w:p w14:paraId="0A73BC6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169.714,00</w:t>
            </w:r>
          </w:p>
        </w:tc>
        <w:tc>
          <w:tcPr>
            <w:tcW w:w="1417" w:type="dxa"/>
            <w:tcBorders>
              <w:top w:val="nil"/>
              <w:left w:val="nil"/>
              <w:bottom w:val="nil"/>
              <w:right w:val="nil"/>
            </w:tcBorders>
            <w:shd w:val="clear" w:color="000000" w:fill="9999FF"/>
            <w:noWrap/>
            <w:vAlign w:val="bottom"/>
            <w:hideMark/>
          </w:tcPr>
          <w:p w14:paraId="150F7D3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171.864,00</w:t>
            </w:r>
          </w:p>
        </w:tc>
        <w:tc>
          <w:tcPr>
            <w:tcW w:w="1546" w:type="dxa"/>
            <w:tcBorders>
              <w:top w:val="nil"/>
              <w:left w:val="nil"/>
              <w:bottom w:val="nil"/>
              <w:right w:val="nil"/>
            </w:tcBorders>
            <w:shd w:val="clear" w:color="000000" w:fill="9999FF"/>
            <w:noWrap/>
            <w:vAlign w:val="bottom"/>
            <w:hideMark/>
          </w:tcPr>
          <w:p w14:paraId="0E43202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171.864,00</w:t>
            </w:r>
          </w:p>
        </w:tc>
        <w:tc>
          <w:tcPr>
            <w:tcW w:w="1573" w:type="dxa"/>
            <w:tcBorders>
              <w:top w:val="nil"/>
              <w:left w:val="nil"/>
              <w:bottom w:val="nil"/>
              <w:right w:val="nil"/>
            </w:tcBorders>
            <w:shd w:val="clear" w:color="000000" w:fill="9999FF"/>
            <w:noWrap/>
            <w:vAlign w:val="bottom"/>
            <w:hideMark/>
          </w:tcPr>
          <w:p w14:paraId="4035B0C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171.864,00</w:t>
            </w:r>
          </w:p>
        </w:tc>
      </w:tr>
      <w:tr w:rsidR="00210481" w:rsidRPr="009F5A86" w14:paraId="70884DAD"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40ACAA22"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A100005 Financiranje djelatnosti izvršnog tijela</w:t>
            </w:r>
          </w:p>
        </w:tc>
        <w:tc>
          <w:tcPr>
            <w:tcW w:w="1559" w:type="dxa"/>
            <w:tcBorders>
              <w:top w:val="nil"/>
              <w:left w:val="nil"/>
              <w:bottom w:val="nil"/>
              <w:right w:val="nil"/>
            </w:tcBorders>
            <w:shd w:val="clear" w:color="000000" w:fill="CCCCFF"/>
            <w:noWrap/>
            <w:vAlign w:val="bottom"/>
            <w:hideMark/>
          </w:tcPr>
          <w:p w14:paraId="3B07B62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112.238,48</w:t>
            </w:r>
          </w:p>
        </w:tc>
        <w:tc>
          <w:tcPr>
            <w:tcW w:w="1418" w:type="dxa"/>
            <w:tcBorders>
              <w:top w:val="nil"/>
              <w:left w:val="nil"/>
              <w:bottom w:val="nil"/>
              <w:right w:val="nil"/>
            </w:tcBorders>
            <w:shd w:val="clear" w:color="000000" w:fill="CCCCFF"/>
            <w:noWrap/>
            <w:vAlign w:val="bottom"/>
            <w:hideMark/>
          </w:tcPr>
          <w:p w14:paraId="31E34A1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168.387,00</w:t>
            </w:r>
          </w:p>
        </w:tc>
        <w:tc>
          <w:tcPr>
            <w:tcW w:w="1417" w:type="dxa"/>
            <w:tcBorders>
              <w:top w:val="nil"/>
              <w:left w:val="nil"/>
              <w:bottom w:val="nil"/>
              <w:right w:val="nil"/>
            </w:tcBorders>
            <w:shd w:val="clear" w:color="000000" w:fill="CCCCFF"/>
            <w:noWrap/>
            <w:vAlign w:val="bottom"/>
            <w:hideMark/>
          </w:tcPr>
          <w:p w14:paraId="779EF58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170.537,00</w:t>
            </w:r>
          </w:p>
        </w:tc>
        <w:tc>
          <w:tcPr>
            <w:tcW w:w="1546" w:type="dxa"/>
            <w:tcBorders>
              <w:top w:val="nil"/>
              <w:left w:val="nil"/>
              <w:bottom w:val="nil"/>
              <w:right w:val="nil"/>
            </w:tcBorders>
            <w:shd w:val="clear" w:color="000000" w:fill="CCCCFF"/>
            <w:noWrap/>
            <w:vAlign w:val="bottom"/>
            <w:hideMark/>
          </w:tcPr>
          <w:p w14:paraId="283D2DD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170.537,00</w:t>
            </w:r>
          </w:p>
        </w:tc>
        <w:tc>
          <w:tcPr>
            <w:tcW w:w="1573" w:type="dxa"/>
            <w:tcBorders>
              <w:top w:val="nil"/>
              <w:left w:val="nil"/>
              <w:bottom w:val="nil"/>
              <w:right w:val="nil"/>
            </w:tcBorders>
            <w:shd w:val="clear" w:color="000000" w:fill="CCCCFF"/>
            <w:noWrap/>
            <w:vAlign w:val="bottom"/>
            <w:hideMark/>
          </w:tcPr>
          <w:p w14:paraId="4E14017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170.537,00</w:t>
            </w:r>
          </w:p>
        </w:tc>
      </w:tr>
      <w:tr w:rsidR="00210481" w:rsidRPr="009F5A86" w14:paraId="08B6AD31"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818C8D4"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9DD44E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78.174,55</w:t>
            </w:r>
          </w:p>
        </w:tc>
        <w:tc>
          <w:tcPr>
            <w:tcW w:w="1418" w:type="dxa"/>
            <w:tcBorders>
              <w:top w:val="nil"/>
              <w:left w:val="nil"/>
              <w:bottom w:val="nil"/>
              <w:right w:val="nil"/>
            </w:tcBorders>
            <w:shd w:val="clear" w:color="000000" w:fill="FFFF99"/>
            <w:noWrap/>
            <w:vAlign w:val="bottom"/>
            <w:hideMark/>
          </w:tcPr>
          <w:p w14:paraId="28A9549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98.546,00</w:t>
            </w:r>
          </w:p>
        </w:tc>
        <w:tc>
          <w:tcPr>
            <w:tcW w:w="1417" w:type="dxa"/>
            <w:tcBorders>
              <w:top w:val="nil"/>
              <w:left w:val="nil"/>
              <w:bottom w:val="nil"/>
              <w:right w:val="nil"/>
            </w:tcBorders>
            <w:shd w:val="clear" w:color="000000" w:fill="FFFF99"/>
            <w:noWrap/>
            <w:vAlign w:val="bottom"/>
            <w:hideMark/>
          </w:tcPr>
          <w:p w14:paraId="031F1CA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110.463,00</w:t>
            </w:r>
          </w:p>
        </w:tc>
        <w:tc>
          <w:tcPr>
            <w:tcW w:w="1546" w:type="dxa"/>
            <w:tcBorders>
              <w:top w:val="nil"/>
              <w:left w:val="nil"/>
              <w:bottom w:val="nil"/>
              <w:right w:val="nil"/>
            </w:tcBorders>
            <w:shd w:val="clear" w:color="000000" w:fill="FFFF99"/>
            <w:noWrap/>
            <w:vAlign w:val="bottom"/>
            <w:hideMark/>
          </w:tcPr>
          <w:p w14:paraId="5B9B909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110.463,00</w:t>
            </w:r>
          </w:p>
        </w:tc>
        <w:tc>
          <w:tcPr>
            <w:tcW w:w="1573" w:type="dxa"/>
            <w:tcBorders>
              <w:top w:val="nil"/>
              <w:left w:val="nil"/>
              <w:bottom w:val="nil"/>
              <w:right w:val="nil"/>
            </w:tcBorders>
            <w:shd w:val="clear" w:color="000000" w:fill="FFFF99"/>
            <w:noWrap/>
            <w:vAlign w:val="bottom"/>
            <w:hideMark/>
          </w:tcPr>
          <w:p w14:paraId="7A0764E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110.463,00</w:t>
            </w:r>
          </w:p>
        </w:tc>
      </w:tr>
      <w:tr w:rsidR="00210481" w:rsidRPr="009F5A86" w14:paraId="46E8E9D9" w14:textId="77777777" w:rsidTr="001E4C52">
        <w:trPr>
          <w:trHeight w:val="255"/>
        </w:trPr>
        <w:tc>
          <w:tcPr>
            <w:tcW w:w="6946" w:type="dxa"/>
            <w:gridSpan w:val="2"/>
            <w:tcBorders>
              <w:top w:val="nil"/>
              <w:left w:val="nil"/>
              <w:bottom w:val="nil"/>
              <w:right w:val="nil"/>
            </w:tcBorders>
            <w:noWrap/>
            <w:vAlign w:val="bottom"/>
            <w:hideMark/>
          </w:tcPr>
          <w:p w14:paraId="631ED7F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3150DEA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77.854,55</w:t>
            </w:r>
          </w:p>
        </w:tc>
        <w:tc>
          <w:tcPr>
            <w:tcW w:w="1418" w:type="dxa"/>
            <w:tcBorders>
              <w:top w:val="nil"/>
              <w:left w:val="nil"/>
              <w:bottom w:val="nil"/>
              <w:right w:val="nil"/>
            </w:tcBorders>
            <w:noWrap/>
            <w:vAlign w:val="bottom"/>
            <w:hideMark/>
          </w:tcPr>
          <w:p w14:paraId="067B5D8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98.246,00</w:t>
            </w:r>
          </w:p>
        </w:tc>
        <w:tc>
          <w:tcPr>
            <w:tcW w:w="1417" w:type="dxa"/>
            <w:tcBorders>
              <w:top w:val="nil"/>
              <w:left w:val="nil"/>
              <w:bottom w:val="nil"/>
              <w:right w:val="nil"/>
            </w:tcBorders>
            <w:noWrap/>
            <w:vAlign w:val="bottom"/>
            <w:hideMark/>
          </w:tcPr>
          <w:p w14:paraId="45C0C7B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110.163,00</w:t>
            </w:r>
          </w:p>
        </w:tc>
        <w:tc>
          <w:tcPr>
            <w:tcW w:w="1546" w:type="dxa"/>
            <w:tcBorders>
              <w:top w:val="nil"/>
              <w:left w:val="nil"/>
              <w:bottom w:val="nil"/>
              <w:right w:val="nil"/>
            </w:tcBorders>
            <w:noWrap/>
            <w:vAlign w:val="bottom"/>
            <w:hideMark/>
          </w:tcPr>
          <w:p w14:paraId="0FBB452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110.163,00</w:t>
            </w:r>
          </w:p>
        </w:tc>
        <w:tc>
          <w:tcPr>
            <w:tcW w:w="1573" w:type="dxa"/>
            <w:tcBorders>
              <w:top w:val="nil"/>
              <w:left w:val="nil"/>
              <w:bottom w:val="nil"/>
              <w:right w:val="nil"/>
            </w:tcBorders>
            <w:noWrap/>
            <w:vAlign w:val="bottom"/>
            <w:hideMark/>
          </w:tcPr>
          <w:p w14:paraId="1E58921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110.163,00</w:t>
            </w:r>
          </w:p>
        </w:tc>
      </w:tr>
      <w:tr w:rsidR="00210481" w:rsidRPr="009F5A86" w14:paraId="53C3C611" w14:textId="77777777" w:rsidTr="001E4C52">
        <w:trPr>
          <w:trHeight w:val="255"/>
        </w:trPr>
        <w:tc>
          <w:tcPr>
            <w:tcW w:w="6946" w:type="dxa"/>
            <w:gridSpan w:val="2"/>
            <w:tcBorders>
              <w:top w:val="nil"/>
              <w:left w:val="nil"/>
              <w:bottom w:val="nil"/>
              <w:right w:val="nil"/>
            </w:tcBorders>
            <w:noWrap/>
            <w:vAlign w:val="bottom"/>
            <w:hideMark/>
          </w:tcPr>
          <w:p w14:paraId="706008D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31 Rashodi za zaposlene</w:t>
            </w:r>
          </w:p>
        </w:tc>
        <w:tc>
          <w:tcPr>
            <w:tcW w:w="1559" w:type="dxa"/>
            <w:tcBorders>
              <w:top w:val="nil"/>
              <w:left w:val="nil"/>
              <w:bottom w:val="nil"/>
              <w:right w:val="nil"/>
            </w:tcBorders>
            <w:noWrap/>
            <w:vAlign w:val="bottom"/>
            <w:hideMark/>
          </w:tcPr>
          <w:p w14:paraId="2F40063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41.895,39</w:t>
            </w:r>
          </w:p>
        </w:tc>
        <w:tc>
          <w:tcPr>
            <w:tcW w:w="1418" w:type="dxa"/>
            <w:tcBorders>
              <w:top w:val="nil"/>
              <w:left w:val="nil"/>
              <w:bottom w:val="nil"/>
              <w:right w:val="nil"/>
            </w:tcBorders>
            <w:noWrap/>
            <w:vAlign w:val="bottom"/>
            <w:hideMark/>
          </w:tcPr>
          <w:p w14:paraId="463BF57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52.150,00</w:t>
            </w:r>
          </w:p>
        </w:tc>
        <w:tc>
          <w:tcPr>
            <w:tcW w:w="1417" w:type="dxa"/>
            <w:tcBorders>
              <w:top w:val="nil"/>
              <w:left w:val="nil"/>
              <w:bottom w:val="nil"/>
              <w:right w:val="nil"/>
            </w:tcBorders>
            <w:noWrap/>
            <w:vAlign w:val="bottom"/>
            <w:hideMark/>
          </w:tcPr>
          <w:p w14:paraId="05442BD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52.500,00</w:t>
            </w:r>
          </w:p>
        </w:tc>
        <w:tc>
          <w:tcPr>
            <w:tcW w:w="1546" w:type="dxa"/>
            <w:tcBorders>
              <w:top w:val="nil"/>
              <w:left w:val="nil"/>
              <w:bottom w:val="nil"/>
              <w:right w:val="nil"/>
            </w:tcBorders>
            <w:noWrap/>
            <w:vAlign w:val="bottom"/>
            <w:hideMark/>
          </w:tcPr>
          <w:p w14:paraId="2351F87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52.500,00</w:t>
            </w:r>
          </w:p>
        </w:tc>
        <w:tc>
          <w:tcPr>
            <w:tcW w:w="1573" w:type="dxa"/>
            <w:tcBorders>
              <w:top w:val="nil"/>
              <w:left w:val="nil"/>
              <w:bottom w:val="nil"/>
              <w:right w:val="nil"/>
            </w:tcBorders>
            <w:noWrap/>
            <w:vAlign w:val="bottom"/>
            <w:hideMark/>
          </w:tcPr>
          <w:p w14:paraId="1AB603F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52.500,00</w:t>
            </w:r>
          </w:p>
        </w:tc>
      </w:tr>
      <w:tr w:rsidR="00210481" w:rsidRPr="009F5A86" w14:paraId="5C9BF061" w14:textId="77777777" w:rsidTr="001E4C52">
        <w:trPr>
          <w:trHeight w:val="255"/>
        </w:trPr>
        <w:tc>
          <w:tcPr>
            <w:tcW w:w="6946" w:type="dxa"/>
            <w:gridSpan w:val="2"/>
            <w:tcBorders>
              <w:top w:val="nil"/>
              <w:left w:val="nil"/>
              <w:bottom w:val="nil"/>
              <w:right w:val="nil"/>
            </w:tcBorders>
            <w:noWrap/>
            <w:vAlign w:val="bottom"/>
            <w:hideMark/>
          </w:tcPr>
          <w:p w14:paraId="18926D1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4470E3C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35.959,16</w:t>
            </w:r>
          </w:p>
        </w:tc>
        <w:tc>
          <w:tcPr>
            <w:tcW w:w="1418" w:type="dxa"/>
            <w:tcBorders>
              <w:top w:val="nil"/>
              <w:left w:val="nil"/>
              <w:bottom w:val="nil"/>
              <w:right w:val="nil"/>
            </w:tcBorders>
            <w:noWrap/>
            <w:vAlign w:val="bottom"/>
            <w:hideMark/>
          </w:tcPr>
          <w:p w14:paraId="39E0096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37.769,00</w:t>
            </w:r>
          </w:p>
        </w:tc>
        <w:tc>
          <w:tcPr>
            <w:tcW w:w="1417" w:type="dxa"/>
            <w:tcBorders>
              <w:top w:val="nil"/>
              <w:left w:val="nil"/>
              <w:bottom w:val="nil"/>
              <w:right w:val="nil"/>
            </w:tcBorders>
            <w:noWrap/>
            <w:vAlign w:val="bottom"/>
            <w:hideMark/>
          </w:tcPr>
          <w:p w14:paraId="62D4F39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49.336,00</w:t>
            </w:r>
          </w:p>
        </w:tc>
        <w:tc>
          <w:tcPr>
            <w:tcW w:w="1546" w:type="dxa"/>
            <w:tcBorders>
              <w:top w:val="nil"/>
              <w:left w:val="nil"/>
              <w:bottom w:val="nil"/>
              <w:right w:val="nil"/>
            </w:tcBorders>
            <w:noWrap/>
            <w:vAlign w:val="bottom"/>
            <w:hideMark/>
          </w:tcPr>
          <w:p w14:paraId="1E92569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49.336,00</w:t>
            </w:r>
          </w:p>
        </w:tc>
        <w:tc>
          <w:tcPr>
            <w:tcW w:w="1573" w:type="dxa"/>
            <w:tcBorders>
              <w:top w:val="nil"/>
              <w:left w:val="nil"/>
              <w:bottom w:val="nil"/>
              <w:right w:val="nil"/>
            </w:tcBorders>
            <w:noWrap/>
            <w:vAlign w:val="bottom"/>
            <w:hideMark/>
          </w:tcPr>
          <w:p w14:paraId="6F103A5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49.336,00</w:t>
            </w:r>
          </w:p>
        </w:tc>
      </w:tr>
      <w:tr w:rsidR="00210481" w:rsidRPr="009F5A86" w14:paraId="25086753" w14:textId="77777777" w:rsidTr="001E4C52">
        <w:trPr>
          <w:trHeight w:val="255"/>
        </w:trPr>
        <w:tc>
          <w:tcPr>
            <w:tcW w:w="6946" w:type="dxa"/>
            <w:gridSpan w:val="2"/>
            <w:tcBorders>
              <w:top w:val="nil"/>
              <w:left w:val="nil"/>
              <w:bottom w:val="nil"/>
              <w:right w:val="nil"/>
            </w:tcBorders>
            <w:noWrap/>
            <w:vAlign w:val="bottom"/>
            <w:hideMark/>
          </w:tcPr>
          <w:p w14:paraId="656196F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 Pomoći dane u inozemstvo i unutar općeg proračuna</w:t>
            </w:r>
          </w:p>
        </w:tc>
        <w:tc>
          <w:tcPr>
            <w:tcW w:w="1559" w:type="dxa"/>
            <w:tcBorders>
              <w:top w:val="nil"/>
              <w:left w:val="nil"/>
              <w:bottom w:val="nil"/>
              <w:right w:val="nil"/>
            </w:tcBorders>
            <w:noWrap/>
            <w:vAlign w:val="bottom"/>
            <w:hideMark/>
          </w:tcPr>
          <w:p w14:paraId="6BE9B13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F404DE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7.000,00</w:t>
            </w:r>
          </w:p>
        </w:tc>
        <w:tc>
          <w:tcPr>
            <w:tcW w:w="1417" w:type="dxa"/>
            <w:tcBorders>
              <w:top w:val="nil"/>
              <w:left w:val="nil"/>
              <w:bottom w:val="nil"/>
              <w:right w:val="nil"/>
            </w:tcBorders>
            <w:noWrap/>
            <w:vAlign w:val="bottom"/>
            <w:hideMark/>
          </w:tcPr>
          <w:p w14:paraId="60F9059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7.000,00</w:t>
            </w:r>
          </w:p>
        </w:tc>
        <w:tc>
          <w:tcPr>
            <w:tcW w:w="1546" w:type="dxa"/>
            <w:tcBorders>
              <w:top w:val="nil"/>
              <w:left w:val="nil"/>
              <w:bottom w:val="nil"/>
              <w:right w:val="nil"/>
            </w:tcBorders>
            <w:noWrap/>
            <w:vAlign w:val="bottom"/>
            <w:hideMark/>
          </w:tcPr>
          <w:p w14:paraId="4C590D2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7.000,00</w:t>
            </w:r>
          </w:p>
        </w:tc>
        <w:tc>
          <w:tcPr>
            <w:tcW w:w="1573" w:type="dxa"/>
            <w:tcBorders>
              <w:top w:val="nil"/>
              <w:left w:val="nil"/>
              <w:bottom w:val="nil"/>
              <w:right w:val="nil"/>
            </w:tcBorders>
            <w:noWrap/>
            <w:vAlign w:val="bottom"/>
            <w:hideMark/>
          </w:tcPr>
          <w:p w14:paraId="0F5AAF6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7.000,00</w:t>
            </w:r>
          </w:p>
        </w:tc>
      </w:tr>
      <w:tr w:rsidR="00210481" w:rsidRPr="009F5A86" w14:paraId="35390DD8" w14:textId="77777777" w:rsidTr="001E4C52">
        <w:trPr>
          <w:trHeight w:val="255"/>
        </w:trPr>
        <w:tc>
          <w:tcPr>
            <w:tcW w:w="6946" w:type="dxa"/>
            <w:gridSpan w:val="2"/>
            <w:tcBorders>
              <w:top w:val="nil"/>
              <w:left w:val="nil"/>
              <w:bottom w:val="nil"/>
              <w:right w:val="nil"/>
            </w:tcBorders>
            <w:noWrap/>
            <w:vAlign w:val="bottom"/>
            <w:hideMark/>
          </w:tcPr>
          <w:p w14:paraId="4E70B19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545AEBC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F13913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417" w:type="dxa"/>
            <w:tcBorders>
              <w:top w:val="nil"/>
              <w:left w:val="nil"/>
              <w:bottom w:val="nil"/>
              <w:right w:val="nil"/>
            </w:tcBorders>
            <w:noWrap/>
            <w:vAlign w:val="bottom"/>
            <w:hideMark/>
          </w:tcPr>
          <w:p w14:paraId="6CB71B6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546" w:type="dxa"/>
            <w:tcBorders>
              <w:top w:val="nil"/>
              <w:left w:val="nil"/>
              <w:bottom w:val="nil"/>
              <w:right w:val="nil"/>
            </w:tcBorders>
            <w:noWrap/>
            <w:vAlign w:val="bottom"/>
            <w:hideMark/>
          </w:tcPr>
          <w:p w14:paraId="47A4687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573" w:type="dxa"/>
            <w:tcBorders>
              <w:top w:val="nil"/>
              <w:left w:val="nil"/>
              <w:bottom w:val="nil"/>
              <w:right w:val="nil"/>
            </w:tcBorders>
            <w:noWrap/>
            <w:vAlign w:val="bottom"/>
            <w:hideMark/>
          </w:tcPr>
          <w:p w14:paraId="0948498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r>
      <w:tr w:rsidR="00210481" w:rsidRPr="009F5A86" w14:paraId="1FB511AB" w14:textId="77777777" w:rsidTr="001E4C52">
        <w:trPr>
          <w:trHeight w:val="255"/>
        </w:trPr>
        <w:tc>
          <w:tcPr>
            <w:tcW w:w="6946" w:type="dxa"/>
            <w:gridSpan w:val="2"/>
            <w:tcBorders>
              <w:top w:val="nil"/>
              <w:left w:val="nil"/>
              <w:bottom w:val="nil"/>
              <w:right w:val="nil"/>
            </w:tcBorders>
            <w:noWrap/>
            <w:vAlign w:val="bottom"/>
            <w:hideMark/>
          </w:tcPr>
          <w:p w14:paraId="68D4D67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 Izdaci za financijsku imovinu i otplate zajmova</w:t>
            </w:r>
          </w:p>
        </w:tc>
        <w:tc>
          <w:tcPr>
            <w:tcW w:w="1559" w:type="dxa"/>
            <w:tcBorders>
              <w:top w:val="nil"/>
              <w:left w:val="nil"/>
              <w:bottom w:val="nil"/>
              <w:right w:val="nil"/>
            </w:tcBorders>
            <w:noWrap/>
            <w:vAlign w:val="bottom"/>
            <w:hideMark/>
          </w:tcPr>
          <w:p w14:paraId="483523A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320,00</w:t>
            </w:r>
          </w:p>
        </w:tc>
        <w:tc>
          <w:tcPr>
            <w:tcW w:w="1418" w:type="dxa"/>
            <w:tcBorders>
              <w:top w:val="nil"/>
              <w:left w:val="nil"/>
              <w:bottom w:val="nil"/>
              <w:right w:val="nil"/>
            </w:tcBorders>
            <w:noWrap/>
            <w:vAlign w:val="bottom"/>
            <w:hideMark/>
          </w:tcPr>
          <w:p w14:paraId="39A6420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w:t>
            </w:r>
          </w:p>
        </w:tc>
        <w:tc>
          <w:tcPr>
            <w:tcW w:w="1417" w:type="dxa"/>
            <w:tcBorders>
              <w:top w:val="nil"/>
              <w:left w:val="nil"/>
              <w:bottom w:val="nil"/>
              <w:right w:val="nil"/>
            </w:tcBorders>
            <w:noWrap/>
            <w:vAlign w:val="bottom"/>
            <w:hideMark/>
          </w:tcPr>
          <w:p w14:paraId="3A40818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w:t>
            </w:r>
          </w:p>
        </w:tc>
        <w:tc>
          <w:tcPr>
            <w:tcW w:w="1546" w:type="dxa"/>
            <w:tcBorders>
              <w:top w:val="nil"/>
              <w:left w:val="nil"/>
              <w:bottom w:val="nil"/>
              <w:right w:val="nil"/>
            </w:tcBorders>
            <w:noWrap/>
            <w:vAlign w:val="bottom"/>
            <w:hideMark/>
          </w:tcPr>
          <w:p w14:paraId="57B6EB1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w:t>
            </w:r>
          </w:p>
        </w:tc>
        <w:tc>
          <w:tcPr>
            <w:tcW w:w="1573" w:type="dxa"/>
            <w:tcBorders>
              <w:top w:val="nil"/>
              <w:left w:val="nil"/>
              <w:bottom w:val="nil"/>
              <w:right w:val="nil"/>
            </w:tcBorders>
            <w:noWrap/>
            <w:vAlign w:val="bottom"/>
            <w:hideMark/>
          </w:tcPr>
          <w:p w14:paraId="1F65CEA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w:t>
            </w:r>
          </w:p>
        </w:tc>
      </w:tr>
      <w:tr w:rsidR="00210481" w:rsidRPr="009F5A86" w14:paraId="075C7479" w14:textId="77777777" w:rsidTr="001E4C52">
        <w:trPr>
          <w:trHeight w:val="255"/>
        </w:trPr>
        <w:tc>
          <w:tcPr>
            <w:tcW w:w="6946" w:type="dxa"/>
            <w:gridSpan w:val="2"/>
            <w:tcBorders>
              <w:top w:val="nil"/>
              <w:left w:val="nil"/>
              <w:bottom w:val="nil"/>
              <w:right w:val="nil"/>
            </w:tcBorders>
            <w:noWrap/>
            <w:vAlign w:val="bottom"/>
            <w:hideMark/>
          </w:tcPr>
          <w:p w14:paraId="0073876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53 Izdaci za ulaganja u financijske instrumente - dionice i udjele u glavnici</w:t>
            </w:r>
          </w:p>
        </w:tc>
        <w:tc>
          <w:tcPr>
            <w:tcW w:w="1559" w:type="dxa"/>
            <w:tcBorders>
              <w:top w:val="nil"/>
              <w:left w:val="nil"/>
              <w:bottom w:val="nil"/>
              <w:right w:val="nil"/>
            </w:tcBorders>
            <w:noWrap/>
            <w:vAlign w:val="bottom"/>
            <w:hideMark/>
          </w:tcPr>
          <w:p w14:paraId="6B1ED37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320,00</w:t>
            </w:r>
          </w:p>
        </w:tc>
        <w:tc>
          <w:tcPr>
            <w:tcW w:w="1418" w:type="dxa"/>
            <w:tcBorders>
              <w:top w:val="nil"/>
              <w:left w:val="nil"/>
              <w:bottom w:val="nil"/>
              <w:right w:val="nil"/>
            </w:tcBorders>
            <w:noWrap/>
            <w:vAlign w:val="bottom"/>
            <w:hideMark/>
          </w:tcPr>
          <w:p w14:paraId="18A41E0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w:t>
            </w:r>
          </w:p>
        </w:tc>
        <w:tc>
          <w:tcPr>
            <w:tcW w:w="1417" w:type="dxa"/>
            <w:tcBorders>
              <w:top w:val="nil"/>
              <w:left w:val="nil"/>
              <w:bottom w:val="nil"/>
              <w:right w:val="nil"/>
            </w:tcBorders>
            <w:noWrap/>
            <w:vAlign w:val="bottom"/>
            <w:hideMark/>
          </w:tcPr>
          <w:p w14:paraId="6B21D49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w:t>
            </w:r>
          </w:p>
        </w:tc>
        <w:tc>
          <w:tcPr>
            <w:tcW w:w="1546" w:type="dxa"/>
            <w:tcBorders>
              <w:top w:val="nil"/>
              <w:left w:val="nil"/>
              <w:bottom w:val="nil"/>
              <w:right w:val="nil"/>
            </w:tcBorders>
            <w:noWrap/>
            <w:vAlign w:val="bottom"/>
            <w:hideMark/>
          </w:tcPr>
          <w:p w14:paraId="0BE5154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w:t>
            </w:r>
          </w:p>
        </w:tc>
        <w:tc>
          <w:tcPr>
            <w:tcW w:w="1573" w:type="dxa"/>
            <w:tcBorders>
              <w:top w:val="nil"/>
              <w:left w:val="nil"/>
              <w:bottom w:val="nil"/>
              <w:right w:val="nil"/>
            </w:tcBorders>
            <w:noWrap/>
            <w:vAlign w:val="bottom"/>
            <w:hideMark/>
          </w:tcPr>
          <w:p w14:paraId="6E6DDA4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w:t>
            </w:r>
          </w:p>
        </w:tc>
      </w:tr>
      <w:tr w:rsidR="00210481" w:rsidRPr="009F5A86" w14:paraId="74EFA81E"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00ECF7F0"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4.0. Prihodi od komunalne naknade i komunalnog doprinoa </w:t>
            </w:r>
          </w:p>
        </w:tc>
        <w:tc>
          <w:tcPr>
            <w:tcW w:w="1559" w:type="dxa"/>
            <w:tcBorders>
              <w:top w:val="nil"/>
              <w:left w:val="nil"/>
              <w:bottom w:val="nil"/>
              <w:right w:val="nil"/>
            </w:tcBorders>
            <w:shd w:val="clear" w:color="000000" w:fill="FFFF99"/>
            <w:noWrap/>
            <w:vAlign w:val="bottom"/>
            <w:hideMark/>
          </w:tcPr>
          <w:p w14:paraId="1DF06B9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2B5C123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06339A3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22.452,00</w:t>
            </w:r>
          </w:p>
        </w:tc>
        <w:tc>
          <w:tcPr>
            <w:tcW w:w="1546" w:type="dxa"/>
            <w:tcBorders>
              <w:top w:val="nil"/>
              <w:left w:val="nil"/>
              <w:bottom w:val="nil"/>
              <w:right w:val="nil"/>
            </w:tcBorders>
            <w:shd w:val="clear" w:color="000000" w:fill="FFFF99"/>
            <w:noWrap/>
            <w:vAlign w:val="bottom"/>
            <w:hideMark/>
          </w:tcPr>
          <w:p w14:paraId="04B0041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22.452,00</w:t>
            </w:r>
          </w:p>
        </w:tc>
        <w:tc>
          <w:tcPr>
            <w:tcW w:w="1573" w:type="dxa"/>
            <w:tcBorders>
              <w:top w:val="nil"/>
              <w:left w:val="nil"/>
              <w:bottom w:val="nil"/>
              <w:right w:val="nil"/>
            </w:tcBorders>
            <w:shd w:val="clear" w:color="000000" w:fill="FFFF99"/>
            <w:noWrap/>
            <w:vAlign w:val="bottom"/>
            <w:hideMark/>
          </w:tcPr>
          <w:p w14:paraId="6F99A8D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22.452,00</w:t>
            </w:r>
          </w:p>
        </w:tc>
      </w:tr>
      <w:tr w:rsidR="00210481" w:rsidRPr="009F5A86" w14:paraId="018B02E1" w14:textId="77777777" w:rsidTr="001E4C52">
        <w:trPr>
          <w:trHeight w:val="255"/>
        </w:trPr>
        <w:tc>
          <w:tcPr>
            <w:tcW w:w="6946" w:type="dxa"/>
            <w:gridSpan w:val="2"/>
            <w:tcBorders>
              <w:top w:val="nil"/>
              <w:left w:val="nil"/>
              <w:bottom w:val="nil"/>
              <w:right w:val="nil"/>
            </w:tcBorders>
            <w:noWrap/>
            <w:vAlign w:val="bottom"/>
            <w:hideMark/>
          </w:tcPr>
          <w:p w14:paraId="2911854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033C54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D24C4C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069E142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22.452,00</w:t>
            </w:r>
          </w:p>
        </w:tc>
        <w:tc>
          <w:tcPr>
            <w:tcW w:w="1546" w:type="dxa"/>
            <w:tcBorders>
              <w:top w:val="nil"/>
              <w:left w:val="nil"/>
              <w:bottom w:val="nil"/>
              <w:right w:val="nil"/>
            </w:tcBorders>
            <w:noWrap/>
            <w:vAlign w:val="bottom"/>
            <w:hideMark/>
          </w:tcPr>
          <w:p w14:paraId="7977305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22.452,00</w:t>
            </w:r>
          </w:p>
        </w:tc>
        <w:tc>
          <w:tcPr>
            <w:tcW w:w="1573" w:type="dxa"/>
            <w:tcBorders>
              <w:top w:val="nil"/>
              <w:left w:val="nil"/>
              <w:bottom w:val="nil"/>
              <w:right w:val="nil"/>
            </w:tcBorders>
            <w:noWrap/>
            <w:vAlign w:val="bottom"/>
            <w:hideMark/>
          </w:tcPr>
          <w:p w14:paraId="6C86918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22.452,00</w:t>
            </w:r>
          </w:p>
        </w:tc>
      </w:tr>
      <w:tr w:rsidR="00210481" w:rsidRPr="009F5A86" w14:paraId="2F0B856E" w14:textId="77777777" w:rsidTr="001E4C52">
        <w:trPr>
          <w:trHeight w:val="255"/>
        </w:trPr>
        <w:tc>
          <w:tcPr>
            <w:tcW w:w="6946" w:type="dxa"/>
            <w:gridSpan w:val="2"/>
            <w:tcBorders>
              <w:top w:val="nil"/>
              <w:left w:val="nil"/>
              <w:bottom w:val="nil"/>
              <w:right w:val="nil"/>
            </w:tcBorders>
            <w:noWrap/>
            <w:vAlign w:val="bottom"/>
            <w:hideMark/>
          </w:tcPr>
          <w:p w14:paraId="4CFA22D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331684C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1F12F0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1CA5B36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22.452,00</w:t>
            </w:r>
          </w:p>
        </w:tc>
        <w:tc>
          <w:tcPr>
            <w:tcW w:w="1546" w:type="dxa"/>
            <w:tcBorders>
              <w:top w:val="nil"/>
              <w:left w:val="nil"/>
              <w:bottom w:val="nil"/>
              <w:right w:val="nil"/>
            </w:tcBorders>
            <w:noWrap/>
            <w:vAlign w:val="bottom"/>
            <w:hideMark/>
          </w:tcPr>
          <w:p w14:paraId="1BE02F1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22.452,00</w:t>
            </w:r>
          </w:p>
        </w:tc>
        <w:tc>
          <w:tcPr>
            <w:tcW w:w="1573" w:type="dxa"/>
            <w:tcBorders>
              <w:top w:val="nil"/>
              <w:left w:val="nil"/>
              <w:bottom w:val="nil"/>
              <w:right w:val="nil"/>
            </w:tcBorders>
            <w:noWrap/>
            <w:vAlign w:val="bottom"/>
            <w:hideMark/>
          </w:tcPr>
          <w:p w14:paraId="027A75F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22.452,00</w:t>
            </w:r>
          </w:p>
        </w:tc>
      </w:tr>
      <w:tr w:rsidR="00210481" w:rsidRPr="009F5A86" w14:paraId="509DFEB5"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80A8F7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4.3. Ostali prihodi za posebne namjene </w:t>
            </w:r>
          </w:p>
        </w:tc>
        <w:tc>
          <w:tcPr>
            <w:tcW w:w="1559" w:type="dxa"/>
            <w:tcBorders>
              <w:top w:val="nil"/>
              <w:left w:val="nil"/>
              <w:bottom w:val="nil"/>
              <w:right w:val="nil"/>
            </w:tcBorders>
            <w:shd w:val="clear" w:color="000000" w:fill="FFFF99"/>
            <w:noWrap/>
            <w:vAlign w:val="bottom"/>
            <w:hideMark/>
          </w:tcPr>
          <w:p w14:paraId="782FF75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331B12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0465330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4.296,00</w:t>
            </w:r>
          </w:p>
        </w:tc>
        <w:tc>
          <w:tcPr>
            <w:tcW w:w="1546" w:type="dxa"/>
            <w:tcBorders>
              <w:top w:val="nil"/>
              <w:left w:val="nil"/>
              <w:bottom w:val="nil"/>
              <w:right w:val="nil"/>
            </w:tcBorders>
            <w:shd w:val="clear" w:color="000000" w:fill="FFFF99"/>
            <w:noWrap/>
            <w:vAlign w:val="bottom"/>
            <w:hideMark/>
          </w:tcPr>
          <w:p w14:paraId="3964616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4.296,00</w:t>
            </w:r>
          </w:p>
        </w:tc>
        <w:tc>
          <w:tcPr>
            <w:tcW w:w="1573" w:type="dxa"/>
            <w:tcBorders>
              <w:top w:val="nil"/>
              <w:left w:val="nil"/>
              <w:bottom w:val="nil"/>
              <w:right w:val="nil"/>
            </w:tcBorders>
            <w:shd w:val="clear" w:color="000000" w:fill="FFFF99"/>
            <w:noWrap/>
            <w:vAlign w:val="bottom"/>
            <w:hideMark/>
          </w:tcPr>
          <w:p w14:paraId="5AFA550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4.296,00</w:t>
            </w:r>
          </w:p>
        </w:tc>
      </w:tr>
      <w:tr w:rsidR="00210481" w:rsidRPr="009F5A86" w14:paraId="02BF65F1" w14:textId="77777777" w:rsidTr="001E4C52">
        <w:trPr>
          <w:trHeight w:val="255"/>
        </w:trPr>
        <w:tc>
          <w:tcPr>
            <w:tcW w:w="6946" w:type="dxa"/>
            <w:gridSpan w:val="2"/>
            <w:tcBorders>
              <w:top w:val="nil"/>
              <w:left w:val="nil"/>
              <w:bottom w:val="nil"/>
              <w:right w:val="nil"/>
            </w:tcBorders>
            <w:noWrap/>
            <w:vAlign w:val="bottom"/>
            <w:hideMark/>
          </w:tcPr>
          <w:p w14:paraId="584152E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5D171A8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A616B0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66530DE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4.296,00</w:t>
            </w:r>
          </w:p>
        </w:tc>
        <w:tc>
          <w:tcPr>
            <w:tcW w:w="1546" w:type="dxa"/>
            <w:tcBorders>
              <w:top w:val="nil"/>
              <w:left w:val="nil"/>
              <w:bottom w:val="nil"/>
              <w:right w:val="nil"/>
            </w:tcBorders>
            <w:noWrap/>
            <w:vAlign w:val="bottom"/>
            <w:hideMark/>
          </w:tcPr>
          <w:p w14:paraId="1B486EF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4.296,00</w:t>
            </w:r>
          </w:p>
        </w:tc>
        <w:tc>
          <w:tcPr>
            <w:tcW w:w="1573" w:type="dxa"/>
            <w:tcBorders>
              <w:top w:val="nil"/>
              <w:left w:val="nil"/>
              <w:bottom w:val="nil"/>
              <w:right w:val="nil"/>
            </w:tcBorders>
            <w:noWrap/>
            <w:vAlign w:val="bottom"/>
            <w:hideMark/>
          </w:tcPr>
          <w:p w14:paraId="44D6E29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4.296,00</w:t>
            </w:r>
          </w:p>
        </w:tc>
      </w:tr>
      <w:tr w:rsidR="00210481" w:rsidRPr="009F5A86" w14:paraId="1F390216" w14:textId="77777777" w:rsidTr="001E4C52">
        <w:trPr>
          <w:trHeight w:val="255"/>
        </w:trPr>
        <w:tc>
          <w:tcPr>
            <w:tcW w:w="6946" w:type="dxa"/>
            <w:gridSpan w:val="2"/>
            <w:tcBorders>
              <w:top w:val="nil"/>
              <w:left w:val="nil"/>
              <w:bottom w:val="nil"/>
              <w:right w:val="nil"/>
            </w:tcBorders>
            <w:noWrap/>
            <w:vAlign w:val="bottom"/>
            <w:hideMark/>
          </w:tcPr>
          <w:p w14:paraId="03B6930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0E339AD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CC8CB8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6E35781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4.296,00</w:t>
            </w:r>
          </w:p>
        </w:tc>
        <w:tc>
          <w:tcPr>
            <w:tcW w:w="1546" w:type="dxa"/>
            <w:tcBorders>
              <w:top w:val="nil"/>
              <w:left w:val="nil"/>
              <w:bottom w:val="nil"/>
              <w:right w:val="nil"/>
            </w:tcBorders>
            <w:noWrap/>
            <w:vAlign w:val="bottom"/>
            <w:hideMark/>
          </w:tcPr>
          <w:p w14:paraId="144CCB7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4.296,00</w:t>
            </w:r>
          </w:p>
        </w:tc>
        <w:tc>
          <w:tcPr>
            <w:tcW w:w="1573" w:type="dxa"/>
            <w:tcBorders>
              <w:top w:val="nil"/>
              <w:left w:val="nil"/>
              <w:bottom w:val="nil"/>
              <w:right w:val="nil"/>
            </w:tcBorders>
            <w:noWrap/>
            <w:vAlign w:val="bottom"/>
            <w:hideMark/>
          </w:tcPr>
          <w:p w14:paraId="61268E9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4.296,00</w:t>
            </w:r>
          </w:p>
        </w:tc>
      </w:tr>
      <w:tr w:rsidR="00210481" w:rsidRPr="009F5A86" w14:paraId="33D4C201"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911C78D" w14:textId="0779E0B5"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4.5. 3.5 Komunalni doprinos</w:t>
            </w:r>
          </w:p>
        </w:tc>
        <w:tc>
          <w:tcPr>
            <w:tcW w:w="1559" w:type="dxa"/>
            <w:tcBorders>
              <w:top w:val="nil"/>
              <w:left w:val="nil"/>
              <w:bottom w:val="nil"/>
              <w:right w:val="nil"/>
            </w:tcBorders>
            <w:shd w:val="clear" w:color="000000" w:fill="FFFF99"/>
            <w:noWrap/>
            <w:vAlign w:val="bottom"/>
            <w:hideMark/>
          </w:tcPr>
          <w:p w14:paraId="6A2169F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EEA878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12.000,00</w:t>
            </w:r>
          </w:p>
        </w:tc>
        <w:tc>
          <w:tcPr>
            <w:tcW w:w="1417" w:type="dxa"/>
            <w:tcBorders>
              <w:top w:val="nil"/>
              <w:left w:val="nil"/>
              <w:bottom w:val="nil"/>
              <w:right w:val="nil"/>
            </w:tcBorders>
            <w:shd w:val="clear" w:color="000000" w:fill="FFFF99"/>
            <w:noWrap/>
            <w:vAlign w:val="bottom"/>
            <w:hideMark/>
          </w:tcPr>
          <w:p w14:paraId="265E811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128A2B0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59A1EB8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08D7D580" w14:textId="77777777" w:rsidTr="001E4C52">
        <w:trPr>
          <w:trHeight w:val="255"/>
        </w:trPr>
        <w:tc>
          <w:tcPr>
            <w:tcW w:w="6946" w:type="dxa"/>
            <w:gridSpan w:val="2"/>
            <w:tcBorders>
              <w:top w:val="nil"/>
              <w:left w:val="nil"/>
              <w:bottom w:val="nil"/>
              <w:right w:val="nil"/>
            </w:tcBorders>
            <w:noWrap/>
            <w:vAlign w:val="bottom"/>
            <w:hideMark/>
          </w:tcPr>
          <w:p w14:paraId="042369C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5D9E6AE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1774DA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12.000,00</w:t>
            </w:r>
          </w:p>
        </w:tc>
        <w:tc>
          <w:tcPr>
            <w:tcW w:w="1417" w:type="dxa"/>
            <w:tcBorders>
              <w:top w:val="nil"/>
              <w:left w:val="nil"/>
              <w:bottom w:val="nil"/>
              <w:right w:val="nil"/>
            </w:tcBorders>
            <w:noWrap/>
            <w:vAlign w:val="bottom"/>
            <w:hideMark/>
          </w:tcPr>
          <w:p w14:paraId="78EAA23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5C5DC15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13CF0AA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7299307E" w14:textId="77777777" w:rsidTr="001E4C52">
        <w:trPr>
          <w:trHeight w:val="255"/>
        </w:trPr>
        <w:tc>
          <w:tcPr>
            <w:tcW w:w="6946" w:type="dxa"/>
            <w:gridSpan w:val="2"/>
            <w:tcBorders>
              <w:top w:val="nil"/>
              <w:left w:val="nil"/>
              <w:bottom w:val="nil"/>
              <w:right w:val="nil"/>
            </w:tcBorders>
            <w:noWrap/>
            <w:vAlign w:val="bottom"/>
            <w:hideMark/>
          </w:tcPr>
          <w:p w14:paraId="5B26518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6811E96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233F3F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12.000,00</w:t>
            </w:r>
          </w:p>
        </w:tc>
        <w:tc>
          <w:tcPr>
            <w:tcW w:w="1417" w:type="dxa"/>
            <w:tcBorders>
              <w:top w:val="nil"/>
              <w:left w:val="nil"/>
              <w:bottom w:val="nil"/>
              <w:right w:val="nil"/>
            </w:tcBorders>
            <w:noWrap/>
            <w:vAlign w:val="bottom"/>
            <w:hideMark/>
          </w:tcPr>
          <w:p w14:paraId="6E22A1D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1A6C86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3662426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BD90CF3"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9E646E2" w14:textId="69AE35ED"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lastRenderedPageBreak/>
              <w:t xml:space="preserve">Izvor 4.6. 3.6 Ostali prihodi za posebne namjene </w:t>
            </w:r>
          </w:p>
        </w:tc>
        <w:tc>
          <w:tcPr>
            <w:tcW w:w="1559" w:type="dxa"/>
            <w:tcBorders>
              <w:top w:val="nil"/>
              <w:left w:val="nil"/>
              <w:bottom w:val="nil"/>
              <w:right w:val="nil"/>
            </w:tcBorders>
            <w:shd w:val="clear" w:color="000000" w:fill="FFFF99"/>
            <w:noWrap/>
            <w:vAlign w:val="bottom"/>
            <w:hideMark/>
          </w:tcPr>
          <w:p w14:paraId="123A48B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104244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4.296,00</w:t>
            </w:r>
          </w:p>
        </w:tc>
        <w:tc>
          <w:tcPr>
            <w:tcW w:w="1417" w:type="dxa"/>
            <w:tcBorders>
              <w:top w:val="nil"/>
              <w:left w:val="nil"/>
              <w:bottom w:val="nil"/>
              <w:right w:val="nil"/>
            </w:tcBorders>
            <w:shd w:val="clear" w:color="000000" w:fill="FFFF99"/>
            <w:noWrap/>
            <w:vAlign w:val="bottom"/>
            <w:hideMark/>
          </w:tcPr>
          <w:p w14:paraId="76F1113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192F094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3C83EAF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24ADCB8B" w14:textId="77777777" w:rsidTr="001E4C52">
        <w:trPr>
          <w:trHeight w:val="255"/>
        </w:trPr>
        <w:tc>
          <w:tcPr>
            <w:tcW w:w="6946" w:type="dxa"/>
            <w:gridSpan w:val="2"/>
            <w:tcBorders>
              <w:top w:val="nil"/>
              <w:left w:val="nil"/>
              <w:bottom w:val="nil"/>
              <w:right w:val="nil"/>
            </w:tcBorders>
            <w:noWrap/>
            <w:vAlign w:val="bottom"/>
            <w:hideMark/>
          </w:tcPr>
          <w:p w14:paraId="40D2813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66B525D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E79FF7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4.296,00</w:t>
            </w:r>
          </w:p>
        </w:tc>
        <w:tc>
          <w:tcPr>
            <w:tcW w:w="1417" w:type="dxa"/>
            <w:tcBorders>
              <w:top w:val="nil"/>
              <w:left w:val="nil"/>
              <w:bottom w:val="nil"/>
              <w:right w:val="nil"/>
            </w:tcBorders>
            <w:noWrap/>
            <w:vAlign w:val="bottom"/>
            <w:hideMark/>
          </w:tcPr>
          <w:p w14:paraId="394AB8A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029A7D2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7BC08B5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3C2F730C" w14:textId="77777777" w:rsidTr="001E4C52">
        <w:trPr>
          <w:trHeight w:val="255"/>
        </w:trPr>
        <w:tc>
          <w:tcPr>
            <w:tcW w:w="6946" w:type="dxa"/>
            <w:gridSpan w:val="2"/>
            <w:tcBorders>
              <w:top w:val="nil"/>
              <w:left w:val="nil"/>
              <w:bottom w:val="nil"/>
              <w:right w:val="nil"/>
            </w:tcBorders>
            <w:noWrap/>
            <w:vAlign w:val="bottom"/>
            <w:hideMark/>
          </w:tcPr>
          <w:p w14:paraId="3A665C8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03F96AE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2863BE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4.296,00</w:t>
            </w:r>
          </w:p>
        </w:tc>
        <w:tc>
          <w:tcPr>
            <w:tcW w:w="1417" w:type="dxa"/>
            <w:tcBorders>
              <w:top w:val="nil"/>
              <w:left w:val="nil"/>
              <w:bottom w:val="nil"/>
              <w:right w:val="nil"/>
            </w:tcBorders>
            <w:noWrap/>
            <w:vAlign w:val="bottom"/>
            <w:hideMark/>
          </w:tcPr>
          <w:p w14:paraId="42B460D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1CF4B94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7373CA9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78B68895"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035D60C4"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3055E4A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34.063,93</w:t>
            </w:r>
          </w:p>
        </w:tc>
        <w:tc>
          <w:tcPr>
            <w:tcW w:w="1418" w:type="dxa"/>
            <w:tcBorders>
              <w:top w:val="nil"/>
              <w:left w:val="nil"/>
              <w:bottom w:val="nil"/>
              <w:right w:val="nil"/>
            </w:tcBorders>
            <w:shd w:val="clear" w:color="000000" w:fill="FFFF99"/>
            <w:noWrap/>
            <w:vAlign w:val="bottom"/>
            <w:hideMark/>
          </w:tcPr>
          <w:p w14:paraId="6A32471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27.000,00</w:t>
            </w:r>
          </w:p>
        </w:tc>
        <w:tc>
          <w:tcPr>
            <w:tcW w:w="1417" w:type="dxa"/>
            <w:tcBorders>
              <w:top w:val="nil"/>
              <w:left w:val="nil"/>
              <w:bottom w:val="nil"/>
              <w:right w:val="nil"/>
            </w:tcBorders>
            <w:shd w:val="clear" w:color="000000" w:fill="FFFF99"/>
            <w:noWrap/>
            <w:vAlign w:val="bottom"/>
            <w:hideMark/>
          </w:tcPr>
          <w:p w14:paraId="25DD33F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33.326,00</w:t>
            </w:r>
          </w:p>
        </w:tc>
        <w:tc>
          <w:tcPr>
            <w:tcW w:w="1546" w:type="dxa"/>
            <w:tcBorders>
              <w:top w:val="nil"/>
              <w:left w:val="nil"/>
              <w:bottom w:val="nil"/>
              <w:right w:val="nil"/>
            </w:tcBorders>
            <w:shd w:val="clear" w:color="000000" w:fill="FFFF99"/>
            <w:noWrap/>
            <w:vAlign w:val="bottom"/>
            <w:hideMark/>
          </w:tcPr>
          <w:p w14:paraId="321E531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33.326,00</w:t>
            </w:r>
          </w:p>
        </w:tc>
        <w:tc>
          <w:tcPr>
            <w:tcW w:w="1573" w:type="dxa"/>
            <w:tcBorders>
              <w:top w:val="nil"/>
              <w:left w:val="nil"/>
              <w:bottom w:val="nil"/>
              <w:right w:val="nil"/>
            </w:tcBorders>
            <w:shd w:val="clear" w:color="000000" w:fill="FFFF99"/>
            <w:noWrap/>
            <w:vAlign w:val="bottom"/>
            <w:hideMark/>
          </w:tcPr>
          <w:p w14:paraId="50661EC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33.326,00</w:t>
            </w:r>
          </w:p>
        </w:tc>
      </w:tr>
      <w:tr w:rsidR="00210481" w:rsidRPr="009F5A86" w14:paraId="4828B06C" w14:textId="77777777" w:rsidTr="001E4C52">
        <w:trPr>
          <w:trHeight w:val="255"/>
        </w:trPr>
        <w:tc>
          <w:tcPr>
            <w:tcW w:w="6946" w:type="dxa"/>
            <w:gridSpan w:val="2"/>
            <w:tcBorders>
              <w:top w:val="nil"/>
              <w:left w:val="nil"/>
              <w:bottom w:val="nil"/>
              <w:right w:val="nil"/>
            </w:tcBorders>
            <w:noWrap/>
            <w:vAlign w:val="bottom"/>
            <w:hideMark/>
          </w:tcPr>
          <w:p w14:paraId="0DA2BE5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376D773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34.063,93</w:t>
            </w:r>
          </w:p>
        </w:tc>
        <w:tc>
          <w:tcPr>
            <w:tcW w:w="1418" w:type="dxa"/>
            <w:tcBorders>
              <w:top w:val="nil"/>
              <w:left w:val="nil"/>
              <w:bottom w:val="nil"/>
              <w:right w:val="nil"/>
            </w:tcBorders>
            <w:noWrap/>
            <w:vAlign w:val="bottom"/>
            <w:hideMark/>
          </w:tcPr>
          <w:p w14:paraId="7D83176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27.000,00</w:t>
            </w:r>
          </w:p>
        </w:tc>
        <w:tc>
          <w:tcPr>
            <w:tcW w:w="1417" w:type="dxa"/>
            <w:tcBorders>
              <w:top w:val="nil"/>
              <w:left w:val="nil"/>
              <w:bottom w:val="nil"/>
              <w:right w:val="nil"/>
            </w:tcBorders>
            <w:noWrap/>
            <w:vAlign w:val="bottom"/>
            <w:hideMark/>
          </w:tcPr>
          <w:p w14:paraId="29259A8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33.326,00</w:t>
            </w:r>
          </w:p>
        </w:tc>
        <w:tc>
          <w:tcPr>
            <w:tcW w:w="1546" w:type="dxa"/>
            <w:tcBorders>
              <w:top w:val="nil"/>
              <w:left w:val="nil"/>
              <w:bottom w:val="nil"/>
              <w:right w:val="nil"/>
            </w:tcBorders>
            <w:noWrap/>
            <w:vAlign w:val="bottom"/>
            <w:hideMark/>
          </w:tcPr>
          <w:p w14:paraId="22A59A8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33.326,00</w:t>
            </w:r>
          </w:p>
        </w:tc>
        <w:tc>
          <w:tcPr>
            <w:tcW w:w="1573" w:type="dxa"/>
            <w:tcBorders>
              <w:top w:val="nil"/>
              <w:left w:val="nil"/>
              <w:bottom w:val="nil"/>
              <w:right w:val="nil"/>
            </w:tcBorders>
            <w:noWrap/>
            <w:vAlign w:val="bottom"/>
            <w:hideMark/>
          </w:tcPr>
          <w:p w14:paraId="462658C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33.326,00</w:t>
            </w:r>
          </w:p>
        </w:tc>
      </w:tr>
      <w:tr w:rsidR="00210481" w:rsidRPr="009F5A86" w14:paraId="573D5379" w14:textId="77777777" w:rsidTr="001E4C52">
        <w:trPr>
          <w:trHeight w:val="255"/>
        </w:trPr>
        <w:tc>
          <w:tcPr>
            <w:tcW w:w="6946" w:type="dxa"/>
            <w:gridSpan w:val="2"/>
            <w:tcBorders>
              <w:top w:val="nil"/>
              <w:left w:val="nil"/>
              <w:bottom w:val="nil"/>
              <w:right w:val="nil"/>
            </w:tcBorders>
            <w:noWrap/>
            <w:vAlign w:val="bottom"/>
            <w:hideMark/>
          </w:tcPr>
          <w:p w14:paraId="5C04E8D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43645BA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34.063,93</w:t>
            </w:r>
          </w:p>
        </w:tc>
        <w:tc>
          <w:tcPr>
            <w:tcW w:w="1418" w:type="dxa"/>
            <w:tcBorders>
              <w:top w:val="nil"/>
              <w:left w:val="nil"/>
              <w:bottom w:val="nil"/>
              <w:right w:val="nil"/>
            </w:tcBorders>
            <w:noWrap/>
            <w:vAlign w:val="bottom"/>
            <w:hideMark/>
          </w:tcPr>
          <w:p w14:paraId="7C1C618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27.000,00</w:t>
            </w:r>
          </w:p>
        </w:tc>
        <w:tc>
          <w:tcPr>
            <w:tcW w:w="1417" w:type="dxa"/>
            <w:tcBorders>
              <w:top w:val="nil"/>
              <w:left w:val="nil"/>
              <w:bottom w:val="nil"/>
              <w:right w:val="nil"/>
            </w:tcBorders>
            <w:noWrap/>
            <w:vAlign w:val="bottom"/>
            <w:hideMark/>
          </w:tcPr>
          <w:p w14:paraId="67D5F4F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33.326,00</w:t>
            </w:r>
          </w:p>
        </w:tc>
        <w:tc>
          <w:tcPr>
            <w:tcW w:w="1546" w:type="dxa"/>
            <w:tcBorders>
              <w:top w:val="nil"/>
              <w:left w:val="nil"/>
              <w:bottom w:val="nil"/>
              <w:right w:val="nil"/>
            </w:tcBorders>
            <w:noWrap/>
            <w:vAlign w:val="bottom"/>
            <w:hideMark/>
          </w:tcPr>
          <w:p w14:paraId="1623BD3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33.326,00</w:t>
            </w:r>
          </w:p>
        </w:tc>
        <w:tc>
          <w:tcPr>
            <w:tcW w:w="1573" w:type="dxa"/>
            <w:tcBorders>
              <w:top w:val="nil"/>
              <w:left w:val="nil"/>
              <w:bottom w:val="nil"/>
              <w:right w:val="nil"/>
            </w:tcBorders>
            <w:noWrap/>
            <w:vAlign w:val="bottom"/>
            <w:hideMark/>
          </w:tcPr>
          <w:p w14:paraId="741EA8C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33.326,00</w:t>
            </w:r>
          </w:p>
        </w:tc>
      </w:tr>
      <w:tr w:rsidR="00210481" w:rsidRPr="009F5A86" w14:paraId="4DADD38C"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6B834ED" w14:textId="5B57AB73"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5.5. 4.5 Pomoći od ostalih </w:t>
            </w:r>
          </w:p>
        </w:tc>
        <w:tc>
          <w:tcPr>
            <w:tcW w:w="1559" w:type="dxa"/>
            <w:tcBorders>
              <w:top w:val="nil"/>
              <w:left w:val="nil"/>
              <w:bottom w:val="nil"/>
              <w:right w:val="nil"/>
            </w:tcBorders>
            <w:shd w:val="clear" w:color="000000" w:fill="FFFF99"/>
            <w:noWrap/>
            <w:vAlign w:val="bottom"/>
            <w:hideMark/>
          </w:tcPr>
          <w:p w14:paraId="43D35E7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EDC949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16.778,00</w:t>
            </w:r>
          </w:p>
        </w:tc>
        <w:tc>
          <w:tcPr>
            <w:tcW w:w="1417" w:type="dxa"/>
            <w:tcBorders>
              <w:top w:val="nil"/>
              <w:left w:val="nil"/>
              <w:bottom w:val="nil"/>
              <w:right w:val="nil"/>
            </w:tcBorders>
            <w:shd w:val="clear" w:color="000000" w:fill="FFFF99"/>
            <w:noWrap/>
            <w:vAlign w:val="bottom"/>
            <w:hideMark/>
          </w:tcPr>
          <w:p w14:paraId="0F3D1AA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3634628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12B53B3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0F7ABBE5" w14:textId="77777777" w:rsidTr="001E4C52">
        <w:trPr>
          <w:trHeight w:val="255"/>
        </w:trPr>
        <w:tc>
          <w:tcPr>
            <w:tcW w:w="6946" w:type="dxa"/>
            <w:gridSpan w:val="2"/>
            <w:tcBorders>
              <w:top w:val="nil"/>
              <w:left w:val="nil"/>
              <w:bottom w:val="nil"/>
              <w:right w:val="nil"/>
            </w:tcBorders>
            <w:noWrap/>
            <w:vAlign w:val="bottom"/>
            <w:hideMark/>
          </w:tcPr>
          <w:p w14:paraId="2099738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39F201C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43BBD5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16.778,00</w:t>
            </w:r>
          </w:p>
        </w:tc>
        <w:tc>
          <w:tcPr>
            <w:tcW w:w="1417" w:type="dxa"/>
            <w:tcBorders>
              <w:top w:val="nil"/>
              <w:left w:val="nil"/>
              <w:bottom w:val="nil"/>
              <w:right w:val="nil"/>
            </w:tcBorders>
            <w:noWrap/>
            <w:vAlign w:val="bottom"/>
            <w:hideMark/>
          </w:tcPr>
          <w:p w14:paraId="52DB57F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3CB9D9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756A70E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7D8A6A08" w14:textId="77777777" w:rsidTr="001E4C52">
        <w:trPr>
          <w:trHeight w:val="255"/>
        </w:trPr>
        <w:tc>
          <w:tcPr>
            <w:tcW w:w="6946" w:type="dxa"/>
            <w:gridSpan w:val="2"/>
            <w:tcBorders>
              <w:top w:val="nil"/>
              <w:left w:val="nil"/>
              <w:bottom w:val="nil"/>
              <w:right w:val="nil"/>
            </w:tcBorders>
            <w:noWrap/>
            <w:vAlign w:val="bottom"/>
            <w:hideMark/>
          </w:tcPr>
          <w:p w14:paraId="7286EF7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3D9DC00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7DCF36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16.778,00</w:t>
            </w:r>
          </w:p>
        </w:tc>
        <w:tc>
          <w:tcPr>
            <w:tcW w:w="1417" w:type="dxa"/>
            <w:tcBorders>
              <w:top w:val="nil"/>
              <w:left w:val="nil"/>
              <w:bottom w:val="nil"/>
              <w:right w:val="nil"/>
            </w:tcBorders>
            <w:noWrap/>
            <w:vAlign w:val="bottom"/>
            <w:hideMark/>
          </w:tcPr>
          <w:p w14:paraId="2272CA5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28C8C16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38B11BF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4EFE157B"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4212A18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7.1. Prihodi od prodaje ili zamjene nefinancijske immovine i nnak</w:t>
            </w:r>
          </w:p>
        </w:tc>
        <w:tc>
          <w:tcPr>
            <w:tcW w:w="1559" w:type="dxa"/>
            <w:tcBorders>
              <w:top w:val="nil"/>
              <w:left w:val="nil"/>
              <w:bottom w:val="nil"/>
              <w:right w:val="nil"/>
            </w:tcBorders>
            <w:shd w:val="clear" w:color="000000" w:fill="FFFF99"/>
            <w:noWrap/>
            <w:vAlign w:val="bottom"/>
            <w:hideMark/>
          </w:tcPr>
          <w:p w14:paraId="5FCC86B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445A362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9.767,00</w:t>
            </w:r>
          </w:p>
        </w:tc>
        <w:tc>
          <w:tcPr>
            <w:tcW w:w="1417" w:type="dxa"/>
            <w:tcBorders>
              <w:top w:val="nil"/>
              <w:left w:val="nil"/>
              <w:bottom w:val="nil"/>
              <w:right w:val="nil"/>
            </w:tcBorders>
            <w:shd w:val="clear" w:color="000000" w:fill="FFFF99"/>
            <w:noWrap/>
            <w:vAlign w:val="bottom"/>
            <w:hideMark/>
          </w:tcPr>
          <w:p w14:paraId="53DBB40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2E957BA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37B5A81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018822E0" w14:textId="77777777" w:rsidTr="001E4C52">
        <w:trPr>
          <w:trHeight w:val="255"/>
        </w:trPr>
        <w:tc>
          <w:tcPr>
            <w:tcW w:w="6946" w:type="dxa"/>
            <w:gridSpan w:val="2"/>
            <w:tcBorders>
              <w:top w:val="nil"/>
              <w:left w:val="nil"/>
              <w:bottom w:val="nil"/>
              <w:right w:val="nil"/>
            </w:tcBorders>
            <w:noWrap/>
            <w:vAlign w:val="bottom"/>
            <w:hideMark/>
          </w:tcPr>
          <w:p w14:paraId="048AE01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5EC35BA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79FB6D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9.767,00</w:t>
            </w:r>
          </w:p>
        </w:tc>
        <w:tc>
          <w:tcPr>
            <w:tcW w:w="1417" w:type="dxa"/>
            <w:tcBorders>
              <w:top w:val="nil"/>
              <w:left w:val="nil"/>
              <w:bottom w:val="nil"/>
              <w:right w:val="nil"/>
            </w:tcBorders>
            <w:noWrap/>
            <w:vAlign w:val="bottom"/>
            <w:hideMark/>
          </w:tcPr>
          <w:p w14:paraId="153701A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7A47DE9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32339FD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59A8ABF" w14:textId="77777777" w:rsidTr="001E4C52">
        <w:trPr>
          <w:trHeight w:val="255"/>
        </w:trPr>
        <w:tc>
          <w:tcPr>
            <w:tcW w:w="6946" w:type="dxa"/>
            <w:gridSpan w:val="2"/>
            <w:tcBorders>
              <w:top w:val="nil"/>
              <w:left w:val="nil"/>
              <w:bottom w:val="nil"/>
              <w:right w:val="nil"/>
            </w:tcBorders>
            <w:noWrap/>
            <w:vAlign w:val="bottom"/>
            <w:hideMark/>
          </w:tcPr>
          <w:p w14:paraId="5EAE931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6A4D972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DAD52A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9.767,00</w:t>
            </w:r>
          </w:p>
        </w:tc>
        <w:tc>
          <w:tcPr>
            <w:tcW w:w="1417" w:type="dxa"/>
            <w:tcBorders>
              <w:top w:val="nil"/>
              <w:left w:val="nil"/>
              <w:bottom w:val="nil"/>
              <w:right w:val="nil"/>
            </w:tcBorders>
            <w:noWrap/>
            <w:vAlign w:val="bottom"/>
            <w:hideMark/>
          </w:tcPr>
          <w:p w14:paraId="3D49423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3E7EE90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25BE038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7EC177C"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14C96B0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A100006 Tekuća zaliha proračuna</w:t>
            </w:r>
          </w:p>
        </w:tc>
        <w:tc>
          <w:tcPr>
            <w:tcW w:w="1559" w:type="dxa"/>
            <w:tcBorders>
              <w:top w:val="nil"/>
              <w:left w:val="nil"/>
              <w:bottom w:val="nil"/>
              <w:right w:val="nil"/>
            </w:tcBorders>
            <w:shd w:val="clear" w:color="000000" w:fill="CCCCFF"/>
            <w:noWrap/>
            <w:vAlign w:val="bottom"/>
            <w:hideMark/>
          </w:tcPr>
          <w:p w14:paraId="0E1C84E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772347B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c>
          <w:tcPr>
            <w:tcW w:w="1417" w:type="dxa"/>
            <w:tcBorders>
              <w:top w:val="nil"/>
              <w:left w:val="nil"/>
              <w:bottom w:val="nil"/>
              <w:right w:val="nil"/>
            </w:tcBorders>
            <w:shd w:val="clear" w:color="000000" w:fill="CCCCFF"/>
            <w:noWrap/>
            <w:vAlign w:val="bottom"/>
            <w:hideMark/>
          </w:tcPr>
          <w:p w14:paraId="1F83215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c>
          <w:tcPr>
            <w:tcW w:w="1546" w:type="dxa"/>
            <w:tcBorders>
              <w:top w:val="nil"/>
              <w:left w:val="nil"/>
              <w:bottom w:val="nil"/>
              <w:right w:val="nil"/>
            </w:tcBorders>
            <w:shd w:val="clear" w:color="000000" w:fill="CCCCFF"/>
            <w:noWrap/>
            <w:vAlign w:val="bottom"/>
            <w:hideMark/>
          </w:tcPr>
          <w:p w14:paraId="04A36CD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c>
          <w:tcPr>
            <w:tcW w:w="1573" w:type="dxa"/>
            <w:tcBorders>
              <w:top w:val="nil"/>
              <w:left w:val="nil"/>
              <w:bottom w:val="nil"/>
              <w:right w:val="nil"/>
            </w:tcBorders>
            <w:shd w:val="clear" w:color="000000" w:fill="CCCCFF"/>
            <w:noWrap/>
            <w:vAlign w:val="bottom"/>
            <w:hideMark/>
          </w:tcPr>
          <w:p w14:paraId="0C9414B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r>
      <w:tr w:rsidR="00210481" w:rsidRPr="009F5A86" w14:paraId="024E6F57"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74DC9D0"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6E43FB4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410B3D3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c>
          <w:tcPr>
            <w:tcW w:w="1417" w:type="dxa"/>
            <w:tcBorders>
              <w:top w:val="nil"/>
              <w:left w:val="nil"/>
              <w:bottom w:val="nil"/>
              <w:right w:val="nil"/>
            </w:tcBorders>
            <w:shd w:val="clear" w:color="000000" w:fill="FFFF99"/>
            <w:noWrap/>
            <w:vAlign w:val="bottom"/>
            <w:hideMark/>
          </w:tcPr>
          <w:p w14:paraId="673834D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c>
          <w:tcPr>
            <w:tcW w:w="1546" w:type="dxa"/>
            <w:tcBorders>
              <w:top w:val="nil"/>
              <w:left w:val="nil"/>
              <w:bottom w:val="nil"/>
              <w:right w:val="nil"/>
            </w:tcBorders>
            <w:shd w:val="clear" w:color="000000" w:fill="FFFF99"/>
            <w:noWrap/>
            <w:vAlign w:val="bottom"/>
            <w:hideMark/>
          </w:tcPr>
          <w:p w14:paraId="724F9EA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c>
          <w:tcPr>
            <w:tcW w:w="1573" w:type="dxa"/>
            <w:tcBorders>
              <w:top w:val="nil"/>
              <w:left w:val="nil"/>
              <w:bottom w:val="nil"/>
              <w:right w:val="nil"/>
            </w:tcBorders>
            <w:shd w:val="clear" w:color="000000" w:fill="FFFF99"/>
            <w:noWrap/>
            <w:vAlign w:val="bottom"/>
            <w:hideMark/>
          </w:tcPr>
          <w:p w14:paraId="73864D3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r>
      <w:tr w:rsidR="00210481" w:rsidRPr="009F5A86" w14:paraId="5A22B33C" w14:textId="77777777" w:rsidTr="001E4C52">
        <w:trPr>
          <w:trHeight w:val="255"/>
        </w:trPr>
        <w:tc>
          <w:tcPr>
            <w:tcW w:w="6946" w:type="dxa"/>
            <w:gridSpan w:val="2"/>
            <w:tcBorders>
              <w:top w:val="nil"/>
              <w:left w:val="nil"/>
              <w:bottom w:val="nil"/>
              <w:right w:val="nil"/>
            </w:tcBorders>
            <w:noWrap/>
            <w:vAlign w:val="bottom"/>
            <w:hideMark/>
          </w:tcPr>
          <w:p w14:paraId="1611FD0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4B25A82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EB0B52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417" w:type="dxa"/>
            <w:tcBorders>
              <w:top w:val="nil"/>
              <w:left w:val="nil"/>
              <w:bottom w:val="nil"/>
              <w:right w:val="nil"/>
            </w:tcBorders>
            <w:noWrap/>
            <w:vAlign w:val="bottom"/>
            <w:hideMark/>
          </w:tcPr>
          <w:p w14:paraId="5C21D8C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546" w:type="dxa"/>
            <w:tcBorders>
              <w:top w:val="nil"/>
              <w:left w:val="nil"/>
              <w:bottom w:val="nil"/>
              <w:right w:val="nil"/>
            </w:tcBorders>
            <w:noWrap/>
            <w:vAlign w:val="bottom"/>
            <w:hideMark/>
          </w:tcPr>
          <w:p w14:paraId="19872FA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573" w:type="dxa"/>
            <w:tcBorders>
              <w:top w:val="nil"/>
              <w:left w:val="nil"/>
              <w:bottom w:val="nil"/>
              <w:right w:val="nil"/>
            </w:tcBorders>
            <w:noWrap/>
            <w:vAlign w:val="bottom"/>
            <w:hideMark/>
          </w:tcPr>
          <w:p w14:paraId="723AF05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r>
      <w:tr w:rsidR="00210481" w:rsidRPr="009F5A86" w14:paraId="06856974" w14:textId="77777777" w:rsidTr="001E4C52">
        <w:trPr>
          <w:trHeight w:val="255"/>
        </w:trPr>
        <w:tc>
          <w:tcPr>
            <w:tcW w:w="6946" w:type="dxa"/>
            <w:gridSpan w:val="2"/>
            <w:tcBorders>
              <w:top w:val="nil"/>
              <w:left w:val="nil"/>
              <w:bottom w:val="nil"/>
              <w:right w:val="nil"/>
            </w:tcBorders>
            <w:noWrap/>
            <w:vAlign w:val="bottom"/>
            <w:hideMark/>
          </w:tcPr>
          <w:p w14:paraId="0042F43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239FBFA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287D25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417" w:type="dxa"/>
            <w:tcBorders>
              <w:top w:val="nil"/>
              <w:left w:val="nil"/>
              <w:bottom w:val="nil"/>
              <w:right w:val="nil"/>
            </w:tcBorders>
            <w:noWrap/>
            <w:vAlign w:val="bottom"/>
            <w:hideMark/>
          </w:tcPr>
          <w:p w14:paraId="6F9E359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546" w:type="dxa"/>
            <w:tcBorders>
              <w:top w:val="nil"/>
              <w:left w:val="nil"/>
              <w:bottom w:val="nil"/>
              <w:right w:val="nil"/>
            </w:tcBorders>
            <w:noWrap/>
            <w:vAlign w:val="bottom"/>
            <w:hideMark/>
          </w:tcPr>
          <w:p w14:paraId="2379D83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573" w:type="dxa"/>
            <w:tcBorders>
              <w:top w:val="nil"/>
              <w:left w:val="nil"/>
              <w:bottom w:val="nil"/>
              <w:right w:val="nil"/>
            </w:tcBorders>
            <w:noWrap/>
            <w:vAlign w:val="bottom"/>
            <w:hideMark/>
          </w:tcPr>
          <w:p w14:paraId="1468760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r>
      <w:tr w:rsidR="00210481" w:rsidRPr="009F5A86" w14:paraId="2E539D0B"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472B385E"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Program 1006 Poticanja gospodarstva i turističkog razvoja Općine Gračišće</w:t>
            </w:r>
          </w:p>
        </w:tc>
        <w:tc>
          <w:tcPr>
            <w:tcW w:w="1559" w:type="dxa"/>
            <w:tcBorders>
              <w:top w:val="nil"/>
              <w:left w:val="nil"/>
              <w:bottom w:val="nil"/>
              <w:right w:val="nil"/>
            </w:tcBorders>
            <w:shd w:val="clear" w:color="000000" w:fill="9999FF"/>
            <w:noWrap/>
            <w:vAlign w:val="bottom"/>
            <w:hideMark/>
          </w:tcPr>
          <w:p w14:paraId="601E54F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105.106,27</w:t>
            </w:r>
          </w:p>
        </w:tc>
        <w:tc>
          <w:tcPr>
            <w:tcW w:w="1418" w:type="dxa"/>
            <w:tcBorders>
              <w:top w:val="nil"/>
              <w:left w:val="nil"/>
              <w:bottom w:val="nil"/>
              <w:right w:val="nil"/>
            </w:tcBorders>
            <w:shd w:val="clear" w:color="000000" w:fill="9999FF"/>
            <w:noWrap/>
            <w:vAlign w:val="bottom"/>
            <w:hideMark/>
          </w:tcPr>
          <w:p w14:paraId="06ADD03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122.433,00</w:t>
            </w:r>
          </w:p>
        </w:tc>
        <w:tc>
          <w:tcPr>
            <w:tcW w:w="1417" w:type="dxa"/>
            <w:tcBorders>
              <w:top w:val="nil"/>
              <w:left w:val="nil"/>
              <w:bottom w:val="nil"/>
              <w:right w:val="nil"/>
            </w:tcBorders>
            <w:shd w:val="clear" w:color="000000" w:fill="9999FF"/>
            <w:noWrap/>
            <w:vAlign w:val="bottom"/>
            <w:hideMark/>
          </w:tcPr>
          <w:p w14:paraId="55196A9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157.151,00</w:t>
            </w:r>
          </w:p>
        </w:tc>
        <w:tc>
          <w:tcPr>
            <w:tcW w:w="1546" w:type="dxa"/>
            <w:tcBorders>
              <w:top w:val="nil"/>
              <w:left w:val="nil"/>
              <w:bottom w:val="nil"/>
              <w:right w:val="nil"/>
            </w:tcBorders>
            <w:shd w:val="clear" w:color="000000" w:fill="9999FF"/>
            <w:noWrap/>
            <w:vAlign w:val="bottom"/>
            <w:hideMark/>
          </w:tcPr>
          <w:p w14:paraId="4B1B7E9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157.151,00</w:t>
            </w:r>
          </w:p>
        </w:tc>
        <w:tc>
          <w:tcPr>
            <w:tcW w:w="1573" w:type="dxa"/>
            <w:tcBorders>
              <w:top w:val="nil"/>
              <w:left w:val="nil"/>
              <w:bottom w:val="nil"/>
              <w:right w:val="nil"/>
            </w:tcBorders>
            <w:shd w:val="clear" w:color="000000" w:fill="9999FF"/>
            <w:noWrap/>
            <w:vAlign w:val="bottom"/>
            <w:hideMark/>
          </w:tcPr>
          <w:p w14:paraId="78D56A1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157.151,00</w:t>
            </w:r>
          </w:p>
        </w:tc>
      </w:tr>
      <w:tr w:rsidR="00210481" w:rsidRPr="009F5A86" w14:paraId="415B281B"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58BC7AB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Aktivnost A100008 Turistički razvoj zajednice </w:t>
            </w:r>
          </w:p>
        </w:tc>
        <w:tc>
          <w:tcPr>
            <w:tcW w:w="1559" w:type="dxa"/>
            <w:tcBorders>
              <w:top w:val="nil"/>
              <w:left w:val="nil"/>
              <w:bottom w:val="nil"/>
              <w:right w:val="nil"/>
            </w:tcBorders>
            <w:shd w:val="clear" w:color="000000" w:fill="CCCCFF"/>
            <w:noWrap/>
            <w:vAlign w:val="bottom"/>
            <w:hideMark/>
          </w:tcPr>
          <w:p w14:paraId="51BDE3B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6.150,16</w:t>
            </w:r>
          </w:p>
        </w:tc>
        <w:tc>
          <w:tcPr>
            <w:tcW w:w="1418" w:type="dxa"/>
            <w:tcBorders>
              <w:top w:val="nil"/>
              <w:left w:val="nil"/>
              <w:bottom w:val="nil"/>
              <w:right w:val="nil"/>
            </w:tcBorders>
            <w:shd w:val="clear" w:color="000000" w:fill="CCCCFF"/>
            <w:noWrap/>
            <w:vAlign w:val="bottom"/>
            <w:hideMark/>
          </w:tcPr>
          <w:p w14:paraId="7CD6377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6.200,00</w:t>
            </w:r>
          </w:p>
        </w:tc>
        <w:tc>
          <w:tcPr>
            <w:tcW w:w="1417" w:type="dxa"/>
            <w:tcBorders>
              <w:top w:val="nil"/>
              <w:left w:val="nil"/>
              <w:bottom w:val="nil"/>
              <w:right w:val="nil"/>
            </w:tcBorders>
            <w:shd w:val="clear" w:color="000000" w:fill="CCCCFF"/>
            <w:noWrap/>
            <w:vAlign w:val="bottom"/>
            <w:hideMark/>
          </w:tcPr>
          <w:p w14:paraId="411A31A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10.100,00</w:t>
            </w:r>
          </w:p>
        </w:tc>
        <w:tc>
          <w:tcPr>
            <w:tcW w:w="1546" w:type="dxa"/>
            <w:tcBorders>
              <w:top w:val="nil"/>
              <w:left w:val="nil"/>
              <w:bottom w:val="nil"/>
              <w:right w:val="nil"/>
            </w:tcBorders>
            <w:shd w:val="clear" w:color="000000" w:fill="CCCCFF"/>
            <w:noWrap/>
            <w:vAlign w:val="bottom"/>
            <w:hideMark/>
          </w:tcPr>
          <w:p w14:paraId="24EFF60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10.100,00</w:t>
            </w:r>
          </w:p>
        </w:tc>
        <w:tc>
          <w:tcPr>
            <w:tcW w:w="1573" w:type="dxa"/>
            <w:tcBorders>
              <w:top w:val="nil"/>
              <w:left w:val="nil"/>
              <w:bottom w:val="nil"/>
              <w:right w:val="nil"/>
            </w:tcBorders>
            <w:shd w:val="clear" w:color="000000" w:fill="CCCCFF"/>
            <w:noWrap/>
            <w:vAlign w:val="bottom"/>
            <w:hideMark/>
          </w:tcPr>
          <w:p w14:paraId="24BEA8B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10.100,00</w:t>
            </w:r>
          </w:p>
        </w:tc>
      </w:tr>
      <w:tr w:rsidR="00210481" w:rsidRPr="009F5A86" w14:paraId="255E695A"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11E736A"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683EA10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6.150,16</w:t>
            </w:r>
          </w:p>
        </w:tc>
        <w:tc>
          <w:tcPr>
            <w:tcW w:w="1418" w:type="dxa"/>
            <w:tcBorders>
              <w:top w:val="nil"/>
              <w:left w:val="nil"/>
              <w:bottom w:val="nil"/>
              <w:right w:val="nil"/>
            </w:tcBorders>
            <w:shd w:val="clear" w:color="000000" w:fill="FFFF99"/>
            <w:noWrap/>
            <w:vAlign w:val="bottom"/>
            <w:hideMark/>
          </w:tcPr>
          <w:p w14:paraId="45B40BC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6.200,00</w:t>
            </w:r>
          </w:p>
        </w:tc>
        <w:tc>
          <w:tcPr>
            <w:tcW w:w="1417" w:type="dxa"/>
            <w:tcBorders>
              <w:top w:val="nil"/>
              <w:left w:val="nil"/>
              <w:bottom w:val="nil"/>
              <w:right w:val="nil"/>
            </w:tcBorders>
            <w:shd w:val="clear" w:color="000000" w:fill="FFFF99"/>
            <w:noWrap/>
            <w:vAlign w:val="bottom"/>
            <w:hideMark/>
          </w:tcPr>
          <w:p w14:paraId="27352F7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10.100,00</w:t>
            </w:r>
          </w:p>
        </w:tc>
        <w:tc>
          <w:tcPr>
            <w:tcW w:w="1546" w:type="dxa"/>
            <w:tcBorders>
              <w:top w:val="nil"/>
              <w:left w:val="nil"/>
              <w:bottom w:val="nil"/>
              <w:right w:val="nil"/>
            </w:tcBorders>
            <w:shd w:val="clear" w:color="000000" w:fill="FFFF99"/>
            <w:noWrap/>
            <w:vAlign w:val="bottom"/>
            <w:hideMark/>
          </w:tcPr>
          <w:p w14:paraId="3E6A64A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10.100,00</w:t>
            </w:r>
          </w:p>
        </w:tc>
        <w:tc>
          <w:tcPr>
            <w:tcW w:w="1573" w:type="dxa"/>
            <w:tcBorders>
              <w:top w:val="nil"/>
              <w:left w:val="nil"/>
              <w:bottom w:val="nil"/>
              <w:right w:val="nil"/>
            </w:tcBorders>
            <w:shd w:val="clear" w:color="000000" w:fill="FFFF99"/>
            <w:noWrap/>
            <w:vAlign w:val="bottom"/>
            <w:hideMark/>
          </w:tcPr>
          <w:p w14:paraId="12A37F7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10.100,00</w:t>
            </w:r>
          </w:p>
        </w:tc>
      </w:tr>
      <w:tr w:rsidR="00210481" w:rsidRPr="009F5A86" w14:paraId="4616C2A1" w14:textId="77777777" w:rsidTr="001E4C52">
        <w:trPr>
          <w:trHeight w:val="255"/>
        </w:trPr>
        <w:tc>
          <w:tcPr>
            <w:tcW w:w="6946" w:type="dxa"/>
            <w:gridSpan w:val="2"/>
            <w:tcBorders>
              <w:top w:val="nil"/>
              <w:left w:val="nil"/>
              <w:bottom w:val="nil"/>
              <w:right w:val="nil"/>
            </w:tcBorders>
            <w:noWrap/>
            <w:vAlign w:val="bottom"/>
            <w:hideMark/>
          </w:tcPr>
          <w:p w14:paraId="31FC691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3B58E84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6.150,16</w:t>
            </w:r>
          </w:p>
        </w:tc>
        <w:tc>
          <w:tcPr>
            <w:tcW w:w="1418" w:type="dxa"/>
            <w:tcBorders>
              <w:top w:val="nil"/>
              <w:left w:val="nil"/>
              <w:bottom w:val="nil"/>
              <w:right w:val="nil"/>
            </w:tcBorders>
            <w:noWrap/>
            <w:vAlign w:val="bottom"/>
            <w:hideMark/>
          </w:tcPr>
          <w:p w14:paraId="5CD2EF5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6.200,00</w:t>
            </w:r>
          </w:p>
        </w:tc>
        <w:tc>
          <w:tcPr>
            <w:tcW w:w="1417" w:type="dxa"/>
            <w:tcBorders>
              <w:top w:val="nil"/>
              <w:left w:val="nil"/>
              <w:bottom w:val="nil"/>
              <w:right w:val="nil"/>
            </w:tcBorders>
            <w:noWrap/>
            <w:vAlign w:val="bottom"/>
            <w:hideMark/>
          </w:tcPr>
          <w:p w14:paraId="23349B6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10.100,00</w:t>
            </w:r>
          </w:p>
        </w:tc>
        <w:tc>
          <w:tcPr>
            <w:tcW w:w="1546" w:type="dxa"/>
            <w:tcBorders>
              <w:top w:val="nil"/>
              <w:left w:val="nil"/>
              <w:bottom w:val="nil"/>
              <w:right w:val="nil"/>
            </w:tcBorders>
            <w:noWrap/>
            <w:vAlign w:val="bottom"/>
            <w:hideMark/>
          </w:tcPr>
          <w:p w14:paraId="343A53C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10.100,00</w:t>
            </w:r>
          </w:p>
        </w:tc>
        <w:tc>
          <w:tcPr>
            <w:tcW w:w="1573" w:type="dxa"/>
            <w:tcBorders>
              <w:top w:val="nil"/>
              <w:left w:val="nil"/>
              <w:bottom w:val="nil"/>
              <w:right w:val="nil"/>
            </w:tcBorders>
            <w:noWrap/>
            <w:vAlign w:val="bottom"/>
            <w:hideMark/>
          </w:tcPr>
          <w:p w14:paraId="3CACA3D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10.100,00</w:t>
            </w:r>
          </w:p>
        </w:tc>
      </w:tr>
      <w:tr w:rsidR="00210481" w:rsidRPr="009F5A86" w14:paraId="6911E5DB" w14:textId="77777777" w:rsidTr="001E4C52">
        <w:trPr>
          <w:trHeight w:val="255"/>
        </w:trPr>
        <w:tc>
          <w:tcPr>
            <w:tcW w:w="6946" w:type="dxa"/>
            <w:gridSpan w:val="2"/>
            <w:tcBorders>
              <w:top w:val="nil"/>
              <w:left w:val="nil"/>
              <w:bottom w:val="nil"/>
              <w:right w:val="nil"/>
            </w:tcBorders>
            <w:noWrap/>
            <w:vAlign w:val="bottom"/>
            <w:hideMark/>
          </w:tcPr>
          <w:p w14:paraId="72356B8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066C3B5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2.150,16</w:t>
            </w:r>
          </w:p>
        </w:tc>
        <w:tc>
          <w:tcPr>
            <w:tcW w:w="1418" w:type="dxa"/>
            <w:tcBorders>
              <w:top w:val="nil"/>
              <w:left w:val="nil"/>
              <w:bottom w:val="nil"/>
              <w:right w:val="nil"/>
            </w:tcBorders>
            <w:noWrap/>
            <w:vAlign w:val="bottom"/>
            <w:hideMark/>
          </w:tcPr>
          <w:p w14:paraId="012C81B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2.200,00</w:t>
            </w:r>
          </w:p>
        </w:tc>
        <w:tc>
          <w:tcPr>
            <w:tcW w:w="1417" w:type="dxa"/>
            <w:tcBorders>
              <w:top w:val="nil"/>
              <w:left w:val="nil"/>
              <w:bottom w:val="nil"/>
              <w:right w:val="nil"/>
            </w:tcBorders>
            <w:noWrap/>
            <w:vAlign w:val="bottom"/>
            <w:hideMark/>
          </w:tcPr>
          <w:p w14:paraId="2378596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546" w:type="dxa"/>
            <w:tcBorders>
              <w:top w:val="nil"/>
              <w:left w:val="nil"/>
              <w:bottom w:val="nil"/>
              <w:right w:val="nil"/>
            </w:tcBorders>
            <w:noWrap/>
            <w:vAlign w:val="bottom"/>
            <w:hideMark/>
          </w:tcPr>
          <w:p w14:paraId="5B0A0EF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573" w:type="dxa"/>
            <w:tcBorders>
              <w:top w:val="nil"/>
              <w:left w:val="nil"/>
              <w:bottom w:val="nil"/>
              <w:right w:val="nil"/>
            </w:tcBorders>
            <w:noWrap/>
            <w:vAlign w:val="bottom"/>
            <w:hideMark/>
          </w:tcPr>
          <w:p w14:paraId="2BEE1E6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r>
      <w:tr w:rsidR="00210481" w:rsidRPr="009F5A86" w14:paraId="1269402A" w14:textId="77777777" w:rsidTr="001E4C52">
        <w:trPr>
          <w:trHeight w:val="255"/>
        </w:trPr>
        <w:tc>
          <w:tcPr>
            <w:tcW w:w="6946" w:type="dxa"/>
            <w:gridSpan w:val="2"/>
            <w:tcBorders>
              <w:top w:val="nil"/>
              <w:left w:val="nil"/>
              <w:bottom w:val="nil"/>
              <w:right w:val="nil"/>
            </w:tcBorders>
            <w:noWrap/>
            <w:vAlign w:val="bottom"/>
            <w:hideMark/>
          </w:tcPr>
          <w:p w14:paraId="6EABED7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54C2693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418" w:type="dxa"/>
            <w:tcBorders>
              <w:top w:val="nil"/>
              <w:left w:val="nil"/>
              <w:bottom w:val="nil"/>
              <w:right w:val="nil"/>
            </w:tcBorders>
            <w:noWrap/>
            <w:vAlign w:val="bottom"/>
            <w:hideMark/>
          </w:tcPr>
          <w:p w14:paraId="414C362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417" w:type="dxa"/>
            <w:tcBorders>
              <w:top w:val="nil"/>
              <w:left w:val="nil"/>
              <w:bottom w:val="nil"/>
              <w:right w:val="nil"/>
            </w:tcBorders>
            <w:noWrap/>
            <w:vAlign w:val="bottom"/>
            <w:hideMark/>
          </w:tcPr>
          <w:p w14:paraId="23C7679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6.100,00</w:t>
            </w:r>
          </w:p>
        </w:tc>
        <w:tc>
          <w:tcPr>
            <w:tcW w:w="1546" w:type="dxa"/>
            <w:tcBorders>
              <w:top w:val="nil"/>
              <w:left w:val="nil"/>
              <w:bottom w:val="nil"/>
              <w:right w:val="nil"/>
            </w:tcBorders>
            <w:noWrap/>
            <w:vAlign w:val="bottom"/>
            <w:hideMark/>
          </w:tcPr>
          <w:p w14:paraId="33DCEBE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6.100,00</w:t>
            </w:r>
          </w:p>
        </w:tc>
        <w:tc>
          <w:tcPr>
            <w:tcW w:w="1573" w:type="dxa"/>
            <w:tcBorders>
              <w:top w:val="nil"/>
              <w:left w:val="nil"/>
              <w:bottom w:val="nil"/>
              <w:right w:val="nil"/>
            </w:tcBorders>
            <w:noWrap/>
            <w:vAlign w:val="bottom"/>
            <w:hideMark/>
          </w:tcPr>
          <w:p w14:paraId="3D521E8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6.100,00</w:t>
            </w:r>
          </w:p>
        </w:tc>
      </w:tr>
      <w:tr w:rsidR="00210481" w:rsidRPr="009F5A86" w14:paraId="0E170AF2"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6ACF440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Tekući projekt T100001 Poticanje poljoprivrede</w:t>
            </w:r>
          </w:p>
        </w:tc>
        <w:tc>
          <w:tcPr>
            <w:tcW w:w="1559" w:type="dxa"/>
            <w:tcBorders>
              <w:top w:val="nil"/>
              <w:left w:val="nil"/>
              <w:bottom w:val="nil"/>
              <w:right w:val="nil"/>
            </w:tcBorders>
            <w:shd w:val="clear" w:color="000000" w:fill="CCCCFF"/>
            <w:noWrap/>
            <w:vAlign w:val="bottom"/>
            <w:hideMark/>
          </w:tcPr>
          <w:p w14:paraId="2C729AC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w:t>
            </w:r>
          </w:p>
        </w:tc>
        <w:tc>
          <w:tcPr>
            <w:tcW w:w="1418" w:type="dxa"/>
            <w:tcBorders>
              <w:top w:val="nil"/>
              <w:left w:val="nil"/>
              <w:bottom w:val="nil"/>
              <w:right w:val="nil"/>
            </w:tcBorders>
            <w:shd w:val="clear" w:color="000000" w:fill="CCCCFF"/>
            <w:noWrap/>
            <w:vAlign w:val="bottom"/>
            <w:hideMark/>
          </w:tcPr>
          <w:p w14:paraId="43A8F8C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12.433,00</w:t>
            </w:r>
          </w:p>
        </w:tc>
        <w:tc>
          <w:tcPr>
            <w:tcW w:w="1417" w:type="dxa"/>
            <w:tcBorders>
              <w:top w:val="nil"/>
              <w:left w:val="nil"/>
              <w:bottom w:val="nil"/>
              <w:right w:val="nil"/>
            </w:tcBorders>
            <w:shd w:val="clear" w:color="000000" w:fill="CCCCFF"/>
            <w:noWrap/>
            <w:vAlign w:val="bottom"/>
            <w:hideMark/>
          </w:tcPr>
          <w:p w14:paraId="445D738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11.451,00</w:t>
            </w:r>
          </w:p>
        </w:tc>
        <w:tc>
          <w:tcPr>
            <w:tcW w:w="1546" w:type="dxa"/>
            <w:tcBorders>
              <w:top w:val="nil"/>
              <w:left w:val="nil"/>
              <w:bottom w:val="nil"/>
              <w:right w:val="nil"/>
            </w:tcBorders>
            <w:shd w:val="clear" w:color="000000" w:fill="CCCCFF"/>
            <w:noWrap/>
            <w:vAlign w:val="bottom"/>
            <w:hideMark/>
          </w:tcPr>
          <w:p w14:paraId="50264F4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11.451,00</w:t>
            </w:r>
          </w:p>
        </w:tc>
        <w:tc>
          <w:tcPr>
            <w:tcW w:w="1573" w:type="dxa"/>
            <w:tcBorders>
              <w:top w:val="nil"/>
              <w:left w:val="nil"/>
              <w:bottom w:val="nil"/>
              <w:right w:val="nil"/>
            </w:tcBorders>
            <w:shd w:val="clear" w:color="000000" w:fill="CCCCFF"/>
            <w:noWrap/>
            <w:vAlign w:val="bottom"/>
            <w:hideMark/>
          </w:tcPr>
          <w:p w14:paraId="68BBF79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11.451,00</w:t>
            </w:r>
          </w:p>
        </w:tc>
      </w:tr>
      <w:tr w:rsidR="00210481" w:rsidRPr="009F5A86" w14:paraId="2F98EE29"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50B8F4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784547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w:t>
            </w:r>
          </w:p>
        </w:tc>
        <w:tc>
          <w:tcPr>
            <w:tcW w:w="1418" w:type="dxa"/>
            <w:tcBorders>
              <w:top w:val="nil"/>
              <w:left w:val="nil"/>
              <w:bottom w:val="nil"/>
              <w:right w:val="nil"/>
            </w:tcBorders>
            <w:shd w:val="clear" w:color="000000" w:fill="FFFF99"/>
            <w:noWrap/>
            <w:vAlign w:val="bottom"/>
            <w:hideMark/>
          </w:tcPr>
          <w:p w14:paraId="3AA8F92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796,00</w:t>
            </w:r>
          </w:p>
        </w:tc>
        <w:tc>
          <w:tcPr>
            <w:tcW w:w="1417" w:type="dxa"/>
            <w:tcBorders>
              <w:top w:val="nil"/>
              <w:left w:val="nil"/>
              <w:bottom w:val="nil"/>
              <w:right w:val="nil"/>
            </w:tcBorders>
            <w:shd w:val="clear" w:color="000000" w:fill="FFFF99"/>
            <w:noWrap/>
            <w:vAlign w:val="bottom"/>
            <w:hideMark/>
          </w:tcPr>
          <w:p w14:paraId="7F6B0F2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796,00</w:t>
            </w:r>
          </w:p>
        </w:tc>
        <w:tc>
          <w:tcPr>
            <w:tcW w:w="1546" w:type="dxa"/>
            <w:tcBorders>
              <w:top w:val="nil"/>
              <w:left w:val="nil"/>
              <w:bottom w:val="nil"/>
              <w:right w:val="nil"/>
            </w:tcBorders>
            <w:shd w:val="clear" w:color="000000" w:fill="FFFF99"/>
            <w:noWrap/>
            <w:vAlign w:val="bottom"/>
            <w:hideMark/>
          </w:tcPr>
          <w:p w14:paraId="4932328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796,00</w:t>
            </w:r>
          </w:p>
        </w:tc>
        <w:tc>
          <w:tcPr>
            <w:tcW w:w="1573" w:type="dxa"/>
            <w:tcBorders>
              <w:top w:val="nil"/>
              <w:left w:val="nil"/>
              <w:bottom w:val="nil"/>
              <w:right w:val="nil"/>
            </w:tcBorders>
            <w:shd w:val="clear" w:color="000000" w:fill="FFFF99"/>
            <w:noWrap/>
            <w:vAlign w:val="bottom"/>
            <w:hideMark/>
          </w:tcPr>
          <w:p w14:paraId="25C91E3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796,00</w:t>
            </w:r>
          </w:p>
        </w:tc>
      </w:tr>
      <w:tr w:rsidR="00210481" w:rsidRPr="009F5A86" w14:paraId="3B078093" w14:textId="77777777" w:rsidTr="001E4C52">
        <w:trPr>
          <w:trHeight w:val="255"/>
        </w:trPr>
        <w:tc>
          <w:tcPr>
            <w:tcW w:w="6946" w:type="dxa"/>
            <w:gridSpan w:val="2"/>
            <w:tcBorders>
              <w:top w:val="nil"/>
              <w:left w:val="nil"/>
              <w:bottom w:val="nil"/>
              <w:right w:val="nil"/>
            </w:tcBorders>
            <w:noWrap/>
            <w:vAlign w:val="bottom"/>
            <w:hideMark/>
          </w:tcPr>
          <w:p w14:paraId="18F56DF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1A896D9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w:t>
            </w:r>
          </w:p>
        </w:tc>
        <w:tc>
          <w:tcPr>
            <w:tcW w:w="1418" w:type="dxa"/>
            <w:tcBorders>
              <w:top w:val="nil"/>
              <w:left w:val="nil"/>
              <w:bottom w:val="nil"/>
              <w:right w:val="nil"/>
            </w:tcBorders>
            <w:noWrap/>
            <w:vAlign w:val="bottom"/>
            <w:hideMark/>
          </w:tcPr>
          <w:p w14:paraId="253EC65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796,00</w:t>
            </w:r>
          </w:p>
        </w:tc>
        <w:tc>
          <w:tcPr>
            <w:tcW w:w="1417" w:type="dxa"/>
            <w:tcBorders>
              <w:top w:val="nil"/>
              <w:left w:val="nil"/>
              <w:bottom w:val="nil"/>
              <w:right w:val="nil"/>
            </w:tcBorders>
            <w:noWrap/>
            <w:vAlign w:val="bottom"/>
            <w:hideMark/>
          </w:tcPr>
          <w:p w14:paraId="744B310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796,00</w:t>
            </w:r>
          </w:p>
        </w:tc>
        <w:tc>
          <w:tcPr>
            <w:tcW w:w="1546" w:type="dxa"/>
            <w:tcBorders>
              <w:top w:val="nil"/>
              <w:left w:val="nil"/>
              <w:bottom w:val="nil"/>
              <w:right w:val="nil"/>
            </w:tcBorders>
            <w:noWrap/>
            <w:vAlign w:val="bottom"/>
            <w:hideMark/>
          </w:tcPr>
          <w:p w14:paraId="03A488F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796,00</w:t>
            </w:r>
          </w:p>
        </w:tc>
        <w:tc>
          <w:tcPr>
            <w:tcW w:w="1573" w:type="dxa"/>
            <w:tcBorders>
              <w:top w:val="nil"/>
              <w:left w:val="nil"/>
              <w:bottom w:val="nil"/>
              <w:right w:val="nil"/>
            </w:tcBorders>
            <w:noWrap/>
            <w:vAlign w:val="bottom"/>
            <w:hideMark/>
          </w:tcPr>
          <w:p w14:paraId="5A27918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796,00</w:t>
            </w:r>
          </w:p>
        </w:tc>
      </w:tr>
      <w:tr w:rsidR="00210481" w:rsidRPr="009F5A86" w14:paraId="2128EC3F" w14:textId="77777777" w:rsidTr="001E4C52">
        <w:trPr>
          <w:trHeight w:val="255"/>
        </w:trPr>
        <w:tc>
          <w:tcPr>
            <w:tcW w:w="6946" w:type="dxa"/>
            <w:gridSpan w:val="2"/>
            <w:tcBorders>
              <w:top w:val="nil"/>
              <w:left w:val="nil"/>
              <w:bottom w:val="nil"/>
              <w:right w:val="nil"/>
            </w:tcBorders>
            <w:noWrap/>
            <w:vAlign w:val="bottom"/>
            <w:hideMark/>
          </w:tcPr>
          <w:p w14:paraId="29DC63A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06E7551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w:t>
            </w:r>
          </w:p>
        </w:tc>
        <w:tc>
          <w:tcPr>
            <w:tcW w:w="1418" w:type="dxa"/>
            <w:tcBorders>
              <w:top w:val="nil"/>
              <w:left w:val="nil"/>
              <w:bottom w:val="nil"/>
              <w:right w:val="nil"/>
            </w:tcBorders>
            <w:noWrap/>
            <w:vAlign w:val="bottom"/>
            <w:hideMark/>
          </w:tcPr>
          <w:p w14:paraId="73B6E90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796,00</w:t>
            </w:r>
          </w:p>
        </w:tc>
        <w:tc>
          <w:tcPr>
            <w:tcW w:w="1417" w:type="dxa"/>
            <w:tcBorders>
              <w:top w:val="nil"/>
              <w:left w:val="nil"/>
              <w:bottom w:val="nil"/>
              <w:right w:val="nil"/>
            </w:tcBorders>
            <w:noWrap/>
            <w:vAlign w:val="bottom"/>
            <w:hideMark/>
          </w:tcPr>
          <w:p w14:paraId="4B17984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796,00</w:t>
            </w:r>
          </w:p>
        </w:tc>
        <w:tc>
          <w:tcPr>
            <w:tcW w:w="1546" w:type="dxa"/>
            <w:tcBorders>
              <w:top w:val="nil"/>
              <w:left w:val="nil"/>
              <w:bottom w:val="nil"/>
              <w:right w:val="nil"/>
            </w:tcBorders>
            <w:noWrap/>
            <w:vAlign w:val="bottom"/>
            <w:hideMark/>
          </w:tcPr>
          <w:p w14:paraId="633A901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796,00</w:t>
            </w:r>
          </w:p>
        </w:tc>
        <w:tc>
          <w:tcPr>
            <w:tcW w:w="1573" w:type="dxa"/>
            <w:tcBorders>
              <w:top w:val="nil"/>
              <w:left w:val="nil"/>
              <w:bottom w:val="nil"/>
              <w:right w:val="nil"/>
            </w:tcBorders>
            <w:noWrap/>
            <w:vAlign w:val="bottom"/>
            <w:hideMark/>
          </w:tcPr>
          <w:p w14:paraId="58B7E06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796,00</w:t>
            </w:r>
          </w:p>
        </w:tc>
      </w:tr>
      <w:tr w:rsidR="00210481" w:rsidRPr="009F5A86" w14:paraId="723F4F12"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9FBE708"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0FDAF5F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5E1A2F2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11.637,00</w:t>
            </w:r>
          </w:p>
        </w:tc>
        <w:tc>
          <w:tcPr>
            <w:tcW w:w="1417" w:type="dxa"/>
            <w:tcBorders>
              <w:top w:val="nil"/>
              <w:left w:val="nil"/>
              <w:bottom w:val="nil"/>
              <w:right w:val="nil"/>
            </w:tcBorders>
            <w:shd w:val="clear" w:color="000000" w:fill="FFFF99"/>
            <w:noWrap/>
            <w:vAlign w:val="bottom"/>
            <w:hideMark/>
          </w:tcPr>
          <w:p w14:paraId="2D90277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10.655,00</w:t>
            </w:r>
          </w:p>
        </w:tc>
        <w:tc>
          <w:tcPr>
            <w:tcW w:w="1546" w:type="dxa"/>
            <w:tcBorders>
              <w:top w:val="nil"/>
              <w:left w:val="nil"/>
              <w:bottom w:val="nil"/>
              <w:right w:val="nil"/>
            </w:tcBorders>
            <w:shd w:val="clear" w:color="000000" w:fill="FFFF99"/>
            <w:noWrap/>
            <w:vAlign w:val="bottom"/>
            <w:hideMark/>
          </w:tcPr>
          <w:p w14:paraId="0E46C57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10.655,00</w:t>
            </w:r>
          </w:p>
        </w:tc>
        <w:tc>
          <w:tcPr>
            <w:tcW w:w="1573" w:type="dxa"/>
            <w:tcBorders>
              <w:top w:val="nil"/>
              <w:left w:val="nil"/>
              <w:bottom w:val="nil"/>
              <w:right w:val="nil"/>
            </w:tcBorders>
            <w:shd w:val="clear" w:color="000000" w:fill="FFFF99"/>
            <w:noWrap/>
            <w:vAlign w:val="bottom"/>
            <w:hideMark/>
          </w:tcPr>
          <w:p w14:paraId="4C1239C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10.655,00</w:t>
            </w:r>
          </w:p>
        </w:tc>
      </w:tr>
      <w:tr w:rsidR="00210481" w:rsidRPr="009F5A86" w14:paraId="5E4829C0" w14:textId="77777777" w:rsidTr="001E4C52">
        <w:trPr>
          <w:trHeight w:val="255"/>
        </w:trPr>
        <w:tc>
          <w:tcPr>
            <w:tcW w:w="6946" w:type="dxa"/>
            <w:gridSpan w:val="2"/>
            <w:tcBorders>
              <w:top w:val="nil"/>
              <w:left w:val="nil"/>
              <w:bottom w:val="nil"/>
              <w:right w:val="nil"/>
            </w:tcBorders>
            <w:noWrap/>
            <w:vAlign w:val="bottom"/>
            <w:hideMark/>
          </w:tcPr>
          <w:p w14:paraId="01C9663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6623AF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17E104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11.637,00</w:t>
            </w:r>
          </w:p>
        </w:tc>
        <w:tc>
          <w:tcPr>
            <w:tcW w:w="1417" w:type="dxa"/>
            <w:tcBorders>
              <w:top w:val="nil"/>
              <w:left w:val="nil"/>
              <w:bottom w:val="nil"/>
              <w:right w:val="nil"/>
            </w:tcBorders>
            <w:noWrap/>
            <w:vAlign w:val="bottom"/>
            <w:hideMark/>
          </w:tcPr>
          <w:p w14:paraId="7C430A6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10.655,00</w:t>
            </w:r>
          </w:p>
        </w:tc>
        <w:tc>
          <w:tcPr>
            <w:tcW w:w="1546" w:type="dxa"/>
            <w:tcBorders>
              <w:top w:val="nil"/>
              <w:left w:val="nil"/>
              <w:bottom w:val="nil"/>
              <w:right w:val="nil"/>
            </w:tcBorders>
            <w:noWrap/>
            <w:vAlign w:val="bottom"/>
            <w:hideMark/>
          </w:tcPr>
          <w:p w14:paraId="32F3A58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10.655,00</w:t>
            </w:r>
          </w:p>
        </w:tc>
        <w:tc>
          <w:tcPr>
            <w:tcW w:w="1573" w:type="dxa"/>
            <w:tcBorders>
              <w:top w:val="nil"/>
              <w:left w:val="nil"/>
              <w:bottom w:val="nil"/>
              <w:right w:val="nil"/>
            </w:tcBorders>
            <w:noWrap/>
            <w:vAlign w:val="bottom"/>
            <w:hideMark/>
          </w:tcPr>
          <w:p w14:paraId="4822133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10.655,00</w:t>
            </w:r>
          </w:p>
        </w:tc>
      </w:tr>
      <w:tr w:rsidR="00210481" w:rsidRPr="009F5A86" w14:paraId="5A90EF92" w14:textId="77777777" w:rsidTr="001E4C52">
        <w:trPr>
          <w:trHeight w:val="255"/>
        </w:trPr>
        <w:tc>
          <w:tcPr>
            <w:tcW w:w="6946" w:type="dxa"/>
            <w:gridSpan w:val="2"/>
            <w:tcBorders>
              <w:top w:val="nil"/>
              <w:left w:val="nil"/>
              <w:bottom w:val="nil"/>
              <w:right w:val="nil"/>
            </w:tcBorders>
            <w:noWrap/>
            <w:vAlign w:val="bottom"/>
            <w:hideMark/>
          </w:tcPr>
          <w:p w14:paraId="1176A5D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0FC5AD1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D8EC9E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2.000,00</w:t>
            </w:r>
          </w:p>
        </w:tc>
        <w:tc>
          <w:tcPr>
            <w:tcW w:w="1417" w:type="dxa"/>
            <w:tcBorders>
              <w:top w:val="nil"/>
              <w:left w:val="nil"/>
              <w:bottom w:val="nil"/>
              <w:right w:val="nil"/>
            </w:tcBorders>
            <w:noWrap/>
            <w:vAlign w:val="bottom"/>
            <w:hideMark/>
          </w:tcPr>
          <w:p w14:paraId="59E3E49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2.000,00</w:t>
            </w:r>
          </w:p>
        </w:tc>
        <w:tc>
          <w:tcPr>
            <w:tcW w:w="1546" w:type="dxa"/>
            <w:tcBorders>
              <w:top w:val="nil"/>
              <w:left w:val="nil"/>
              <w:bottom w:val="nil"/>
              <w:right w:val="nil"/>
            </w:tcBorders>
            <w:noWrap/>
            <w:vAlign w:val="bottom"/>
            <w:hideMark/>
          </w:tcPr>
          <w:p w14:paraId="16C4D6D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2.000,00</w:t>
            </w:r>
          </w:p>
        </w:tc>
        <w:tc>
          <w:tcPr>
            <w:tcW w:w="1573" w:type="dxa"/>
            <w:tcBorders>
              <w:top w:val="nil"/>
              <w:left w:val="nil"/>
              <w:bottom w:val="nil"/>
              <w:right w:val="nil"/>
            </w:tcBorders>
            <w:noWrap/>
            <w:vAlign w:val="bottom"/>
            <w:hideMark/>
          </w:tcPr>
          <w:p w14:paraId="1871A34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2.000,00</w:t>
            </w:r>
          </w:p>
        </w:tc>
      </w:tr>
      <w:tr w:rsidR="00210481" w:rsidRPr="009F5A86" w14:paraId="5E9778EE" w14:textId="77777777" w:rsidTr="001E4C52">
        <w:trPr>
          <w:trHeight w:val="255"/>
        </w:trPr>
        <w:tc>
          <w:tcPr>
            <w:tcW w:w="6946" w:type="dxa"/>
            <w:gridSpan w:val="2"/>
            <w:tcBorders>
              <w:top w:val="nil"/>
              <w:left w:val="nil"/>
              <w:bottom w:val="nil"/>
              <w:right w:val="nil"/>
            </w:tcBorders>
            <w:noWrap/>
            <w:vAlign w:val="bottom"/>
            <w:hideMark/>
          </w:tcPr>
          <w:p w14:paraId="054390A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 Subvencije</w:t>
            </w:r>
          </w:p>
        </w:tc>
        <w:tc>
          <w:tcPr>
            <w:tcW w:w="1559" w:type="dxa"/>
            <w:tcBorders>
              <w:top w:val="nil"/>
              <w:left w:val="nil"/>
              <w:bottom w:val="nil"/>
              <w:right w:val="nil"/>
            </w:tcBorders>
            <w:noWrap/>
            <w:vAlign w:val="bottom"/>
            <w:hideMark/>
          </w:tcPr>
          <w:p w14:paraId="0C111DA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7AA5D7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6.982,00</w:t>
            </w:r>
          </w:p>
        </w:tc>
        <w:tc>
          <w:tcPr>
            <w:tcW w:w="1417" w:type="dxa"/>
            <w:tcBorders>
              <w:top w:val="nil"/>
              <w:left w:val="nil"/>
              <w:bottom w:val="nil"/>
              <w:right w:val="nil"/>
            </w:tcBorders>
            <w:noWrap/>
            <w:vAlign w:val="bottom"/>
            <w:hideMark/>
          </w:tcPr>
          <w:p w14:paraId="2DD1608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c>
          <w:tcPr>
            <w:tcW w:w="1546" w:type="dxa"/>
            <w:tcBorders>
              <w:top w:val="nil"/>
              <w:left w:val="nil"/>
              <w:bottom w:val="nil"/>
              <w:right w:val="nil"/>
            </w:tcBorders>
            <w:noWrap/>
            <w:vAlign w:val="bottom"/>
            <w:hideMark/>
          </w:tcPr>
          <w:p w14:paraId="546FCB0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c>
          <w:tcPr>
            <w:tcW w:w="1573" w:type="dxa"/>
            <w:tcBorders>
              <w:top w:val="nil"/>
              <w:left w:val="nil"/>
              <w:bottom w:val="nil"/>
              <w:right w:val="nil"/>
            </w:tcBorders>
            <w:noWrap/>
            <w:vAlign w:val="bottom"/>
            <w:hideMark/>
          </w:tcPr>
          <w:p w14:paraId="5FCD35D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r>
      <w:tr w:rsidR="00210481" w:rsidRPr="009F5A86" w14:paraId="31FE2146" w14:textId="77777777" w:rsidTr="001E4C52">
        <w:trPr>
          <w:trHeight w:val="255"/>
        </w:trPr>
        <w:tc>
          <w:tcPr>
            <w:tcW w:w="6946" w:type="dxa"/>
            <w:gridSpan w:val="2"/>
            <w:tcBorders>
              <w:top w:val="nil"/>
              <w:left w:val="nil"/>
              <w:bottom w:val="nil"/>
              <w:right w:val="nil"/>
            </w:tcBorders>
            <w:noWrap/>
            <w:vAlign w:val="bottom"/>
            <w:hideMark/>
          </w:tcPr>
          <w:p w14:paraId="74073E0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 Pomoći dane u inozemstvo i unutar općeg proračuna</w:t>
            </w:r>
          </w:p>
        </w:tc>
        <w:tc>
          <w:tcPr>
            <w:tcW w:w="1559" w:type="dxa"/>
            <w:tcBorders>
              <w:top w:val="nil"/>
              <w:left w:val="nil"/>
              <w:bottom w:val="nil"/>
              <w:right w:val="nil"/>
            </w:tcBorders>
            <w:noWrap/>
            <w:vAlign w:val="bottom"/>
            <w:hideMark/>
          </w:tcPr>
          <w:p w14:paraId="54E30D7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587C12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2.655,00</w:t>
            </w:r>
          </w:p>
        </w:tc>
        <w:tc>
          <w:tcPr>
            <w:tcW w:w="1417" w:type="dxa"/>
            <w:tcBorders>
              <w:top w:val="nil"/>
              <w:left w:val="nil"/>
              <w:bottom w:val="nil"/>
              <w:right w:val="nil"/>
            </w:tcBorders>
            <w:noWrap/>
            <w:vAlign w:val="bottom"/>
            <w:hideMark/>
          </w:tcPr>
          <w:p w14:paraId="6408EC5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2.655,00</w:t>
            </w:r>
          </w:p>
        </w:tc>
        <w:tc>
          <w:tcPr>
            <w:tcW w:w="1546" w:type="dxa"/>
            <w:tcBorders>
              <w:top w:val="nil"/>
              <w:left w:val="nil"/>
              <w:bottom w:val="nil"/>
              <w:right w:val="nil"/>
            </w:tcBorders>
            <w:noWrap/>
            <w:vAlign w:val="bottom"/>
            <w:hideMark/>
          </w:tcPr>
          <w:p w14:paraId="455FF89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2.655,00</w:t>
            </w:r>
          </w:p>
        </w:tc>
        <w:tc>
          <w:tcPr>
            <w:tcW w:w="1573" w:type="dxa"/>
            <w:tcBorders>
              <w:top w:val="nil"/>
              <w:left w:val="nil"/>
              <w:bottom w:val="nil"/>
              <w:right w:val="nil"/>
            </w:tcBorders>
            <w:noWrap/>
            <w:vAlign w:val="bottom"/>
            <w:hideMark/>
          </w:tcPr>
          <w:p w14:paraId="0DD1503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2.655,00</w:t>
            </w:r>
          </w:p>
        </w:tc>
      </w:tr>
      <w:tr w:rsidR="00210481" w:rsidRPr="009F5A86" w14:paraId="5C3D1451"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7D4F3A1E"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Tekući projekt T100002 Smotra vina središnje Istre</w:t>
            </w:r>
          </w:p>
        </w:tc>
        <w:tc>
          <w:tcPr>
            <w:tcW w:w="1559" w:type="dxa"/>
            <w:tcBorders>
              <w:top w:val="nil"/>
              <w:left w:val="nil"/>
              <w:bottom w:val="nil"/>
              <w:right w:val="nil"/>
            </w:tcBorders>
            <w:shd w:val="clear" w:color="000000" w:fill="CCCCFF"/>
            <w:noWrap/>
            <w:vAlign w:val="bottom"/>
            <w:hideMark/>
          </w:tcPr>
          <w:p w14:paraId="637579D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75.015,49</w:t>
            </w:r>
          </w:p>
        </w:tc>
        <w:tc>
          <w:tcPr>
            <w:tcW w:w="1418" w:type="dxa"/>
            <w:tcBorders>
              <w:top w:val="nil"/>
              <w:left w:val="nil"/>
              <w:bottom w:val="nil"/>
              <w:right w:val="nil"/>
            </w:tcBorders>
            <w:shd w:val="clear" w:color="000000" w:fill="CCCCFF"/>
            <w:noWrap/>
            <w:vAlign w:val="bottom"/>
            <w:hideMark/>
          </w:tcPr>
          <w:p w14:paraId="2CD14C4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78.300,00</w:t>
            </w:r>
          </w:p>
        </w:tc>
        <w:tc>
          <w:tcPr>
            <w:tcW w:w="1417" w:type="dxa"/>
            <w:tcBorders>
              <w:top w:val="nil"/>
              <w:left w:val="nil"/>
              <w:bottom w:val="nil"/>
              <w:right w:val="nil"/>
            </w:tcBorders>
            <w:shd w:val="clear" w:color="000000" w:fill="CCCCFF"/>
            <w:noWrap/>
            <w:vAlign w:val="bottom"/>
            <w:hideMark/>
          </w:tcPr>
          <w:p w14:paraId="7468520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97.600,00</w:t>
            </w:r>
          </w:p>
        </w:tc>
        <w:tc>
          <w:tcPr>
            <w:tcW w:w="1546" w:type="dxa"/>
            <w:tcBorders>
              <w:top w:val="nil"/>
              <w:left w:val="nil"/>
              <w:bottom w:val="nil"/>
              <w:right w:val="nil"/>
            </w:tcBorders>
            <w:shd w:val="clear" w:color="000000" w:fill="CCCCFF"/>
            <w:noWrap/>
            <w:vAlign w:val="bottom"/>
            <w:hideMark/>
          </w:tcPr>
          <w:p w14:paraId="6120AC2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97.600,00</w:t>
            </w:r>
          </w:p>
        </w:tc>
        <w:tc>
          <w:tcPr>
            <w:tcW w:w="1573" w:type="dxa"/>
            <w:tcBorders>
              <w:top w:val="nil"/>
              <w:left w:val="nil"/>
              <w:bottom w:val="nil"/>
              <w:right w:val="nil"/>
            </w:tcBorders>
            <w:shd w:val="clear" w:color="000000" w:fill="CCCCFF"/>
            <w:noWrap/>
            <w:vAlign w:val="bottom"/>
            <w:hideMark/>
          </w:tcPr>
          <w:p w14:paraId="3D78BED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97.600,00</w:t>
            </w:r>
          </w:p>
        </w:tc>
      </w:tr>
      <w:tr w:rsidR="00210481" w:rsidRPr="009F5A86" w14:paraId="584047B4"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E4150B4"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1AC1C4B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3.411,00</w:t>
            </w:r>
          </w:p>
        </w:tc>
        <w:tc>
          <w:tcPr>
            <w:tcW w:w="1418" w:type="dxa"/>
            <w:tcBorders>
              <w:top w:val="nil"/>
              <w:left w:val="nil"/>
              <w:bottom w:val="nil"/>
              <w:right w:val="nil"/>
            </w:tcBorders>
            <w:shd w:val="clear" w:color="000000" w:fill="FFFF99"/>
            <w:noWrap/>
            <w:vAlign w:val="bottom"/>
            <w:hideMark/>
          </w:tcPr>
          <w:p w14:paraId="16A534B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4.700,00</w:t>
            </w:r>
          </w:p>
        </w:tc>
        <w:tc>
          <w:tcPr>
            <w:tcW w:w="1417" w:type="dxa"/>
            <w:tcBorders>
              <w:top w:val="nil"/>
              <w:left w:val="nil"/>
              <w:bottom w:val="nil"/>
              <w:right w:val="nil"/>
            </w:tcBorders>
            <w:shd w:val="clear" w:color="000000" w:fill="FFFF99"/>
            <w:noWrap/>
            <w:vAlign w:val="bottom"/>
            <w:hideMark/>
          </w:tcPr>
          <w:p w14:paraId="5AE52BB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5.500,00</w:t>
            </w:r>
          </w:p>
        </w:tc>
        <w:tc>
          <w:tcPr>
            <w:tcW w:w="1546" w:type="dxa"/>
            <w:tcBorders>
              <w:top w:val="nil"/>
              <w:left w:val="nil"/>
              <w:bottom w:val="nil"/>
              <w:right w:val="nil"/>
            </w:tcBorders>
            <w:shd w:val="clear" w:color="000000" w:fill="FFFF99"/>
            <w:noWrap/>
            <w:vAlign w:val="bottom"/>
            <w:hideMark/>
          </w:tcPr>
          <w:p w14:paraId="24CA413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5.500,00</w:t>
            </w:r>
          </w:p>
        </w:tc>
        <w:tc>
          <w:tcPr>
            <w:tcW w:w="1573" w:type="dxa"/>
            <w:tcBorders>
              <w:top w:val="nil"/>
              <w:left w:val="nil"/>
              <w:bottom w:val="nil"/>
              <w:right w:val="nil"/>
            </w:tcBorders>
            <w:shd w:val="clear" w:color="000000" w:fill="FFFF99"/>
            <w:noWrap/>
            <w:vAlign w:val="bottom"/>
            <w:hideMark/>
          </w:tcPr>
          <w:p w14:paraId="7E3527A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5.500,00</w:t>
            </w:r>
          </w:p>
        </w:tc>
      </w:tr>
      <w:tr w:rsidR="00210481" w:rsidRPr="009F5A86" w14:paraId="702484B8" w14:textId="77777777" w:rsidTr="001E4C52">
        <w:trPr>
          <w:trHeight w:val="255"/>
        </w:trPr>
        <w:tc>
          <w:tcPr>
            <w:tcW w:w="6946" w:type="dxa"/>
            <w:gridSpan w:val="2"/>
            <w:tcBorders>
              <w:top w:val="nil"/>
              <w:left w:val="nil"/>
              <w:bottom w:val="nil"/>
              <w:right w:val="nil"/>
            </w:tcBorders>
            <w:noWrap/>
            <w:vAlign w:val="bottom"/>
            <w:hideMark/>
          </w:tcPr>
          <w:p w14:paraId="350BAA3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lastRenderedPageBreak/>
              <w:t>3 Rashodi poslovanja</w:t>
            </w:r>
          </w:p>
        </w:tc>
        <w:tc>
          <w:tcPr>
            <w:tcW w:w="1559" w:type="dxa"/>
            <w:tcBorders>
              <w:top w:val="nil"/>
              <w:left w:val="nil"/>
              <w:bottom w:val="nil"/>
              <w:right w:val="nil"/>
            </w:tcBorders>
            <w:noWrap/>
            <w:vAlign w:val="bottom"/>
            <w:hideMark/>
          </w:tcPr>
          <w:p w14:paraId="1B8DFA6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3.411,00</w:t>
            </w:r>
          </w:p>
        </w:tc>
        <w:tc>
          <w:tcPr>
            <w:tcW w:w="1418" w:type="dxa"/>
            <w:tcBorders>
              <w:top w:val="nil"/>
              <w:left w:val="nil"/>
              <w:bottom w:val="nil"/>
              <w:right w:val="nil"/>
            </w:tcBorders>
            <w:noWrap/>
            <w:vAlign w:val="bottom"/>
            <w:hideMark/>
          </w:tcPr>
          <w:p w14:paraId="30CC86B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4.700,00</w:t>
            </w:r>
          </w:p>
        </w:tc>
        <w:tc>
          <w:tcPr>
            <w:tcW w:w="1417" w:type="dxa"/>
            <w:tcBorders>
              <w:top w:val="nil"/>
              <w:left w:val="nil"/>
              <w:bottom w:val="nil"/>
              <w:right w:val="nil"/>
            </w:tcBorders>
            <w:noWrap/>
            <w:vAlign w:val="bottom"/>
            <w:hideMark/>
          </w:tcPr>
          <w:p w14:paraId="31588B3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5.500,00</w:t>
            </w:r>
          </w:p>
        </w:tc>
        <w:tc>
          <w:tcPr>
            <w:tcW w:w="1546" w:type="dxa"/>
            <w:tcBorders>
              <w:top w:val="nil"/>
              <w:left w:val="nil"/>
              <w:bottom w:val="nil"/>
              <w:right w:val="nil"/>
            </w:tcBorders>
            <w:noWrap/>
            <w:vAlign w:val="bottom"/>
            <w:hideMark/>
          </w:tcPr>
          <w:p w14:paraId="2CE0D4E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5.500,00</w:t>
            </w:r>
          </w:p>
        </w:tc>
        <w:tc>
          <w:tcPr>
            <w:tcW w:w="1573" w:type="dxa"/>
            <w:tcBorders>
              <w:top w:val="nil"/>
              <w:left w:val="nil"/>
              <w:bottom w:val="nil"/>
              <w:right w:val="nil"/>
            </w:tcBorders>
            <w:noWrap/>
            <w:vAlign w:val="bottom"/>
            <w:hideMark/>
          </w:tcPr>
          <w:p w14:paraId="485496A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5.500,00</w:t>
            </w:r>
          </w:p>
        </w:tc>
      </w:tr>
      <w:tr w:rsidR="00210481" w:rsidRPr="009F5A86" w14:paraId="572F9526" w14:textId="77777777" w:rsidTr="001E4C52">
        <w:trPr>
          <w:trHeight w:val="255"/>
        </w:trPr>
        <w:tc>
          <w:tcPr>
            <w:tcW w:w="6946" w:type="dxa"/>
            <w:gridSpan w:val="2"/>
            <w:tcBorders>
              <w:top w:val="nil"/>
              <w:left w:val="nil"/>
              <w:bottom w:val="nil"/>
              <w:right w:val="nil"/>
            </w:tcBorders>
            <w:noWrap/>
            <w:vAlign w:val="bottom"/>
            <w:hideMark/>
          </w:tcPr>
          <w:p w14:paraId="440470F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796DAF2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3.411,00</w:t>
            </w:r>
          </w:p>
        </w:tc>
        <w:tc>
          <w:tcPr>
            <w:tcW w:w="1418" w:type="dxa"/>
            <w:tcBorders>
              <w:top w:val="nil"/>
              <w:left w:val="nil"/>
              <w:bottom w:val="nil"/>
              <w:right w:val="nil"/>
            </w:tcBorders>
            <w:noWrap/>
            <w:vAlign w:val="bottom"/>
            <w:hideMark/>
          </w:tcPr>
          <w:p w14:paraId="7FE66B8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4.700,00</w:t>
            </w:r>
          </w:p>
        </w:tc>
        <w:tc>
          <w:tcPr>
            <w:tcW w:w="1417" w:type="dxa"/>
            <w:tcBorders>
              <w:top w:val="nil"/>
              <w:left w:val="nil"/>
              <w:bottom w:val="nil"/>
              <w:right w:val="nil"/>
            </w:tcBorders>
            <w:noWrap/>
            <w:vAlign w:val="bottom"/>
            <w:hideMark/>
          </w:tcPr>
          <w:p w14:paraId="45B8D32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5.500,00</w:t>
            </w:r>
          </w:p>
        </w:tc>
        <w:tc>
          <w:tcPr>
            <w:tcW w:w="1546" w:type="dxa"/>
            <w:tcBorders>
              <w:top w:val="nil"/>
              <w:left w:val="nil"/>
              <w:bottom w:val="nil"/>
              <w:right w:val="nil"/>
            </w:tcBorders>
            <w:noWrap/>
            <w:vAlign w:val="bottom"/>
            <w:hideMark/>
          </w:tcPr>
          <w:p w14:paraId="5E89F57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5.500,00</w:t>
            </w:r>
          </w:p>
        </w:tc>
        <w:tc>
          <w:tcPr>
            <w:tcW w:w="1573" w:type="dxa"/>
            <w:tcBorders>
              <w:top w:val="nil"/>
              <w:left w:val="nil"/>
              <w:bottom w:val="nil"/>
              <w:right w:val="nil"/>
            </w:tcBorders>
            <w:noWrap/>
            <w:vAlign w:val="bottom"/>
            <w:hideMark/>
          </w:tcPr>
          <w:p w14:paraId="6D9A655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5.500,00</w:t>
            </w:r>
          </w:p>
        </w:tc>
      </w:tr>
      <w:tr w:rsidR="00210481" w:rsidRPr="009F5A86" w14:paraId="61BACBAA"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779B01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4.3. Ostali prihodi za posebne namjene </w:t>
            </w:r>
          </w:p>
        </w:tc>
        <w:tc>
          <w:tcPr>
            <w:tcW w:w="1559" w:type="dxa"/>
            <w:tcBorders>
              <w:top w:val="nil"/>
              <w:left w:val="nil"/>
              <w:bottom w:val="nil"/>
              <w:right w:val="nil"/>
            </w:tcBorders>
            <w:shd w:val="clear" w:color="000000" w:fill="FFFF99"/>
            <w:noWrap/>
            <w:vAlign w:val="bottom"/>
            <w:hideMark/>
          </w:tcPr>
          <w:p w14:paraId="726541A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3194F26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4.784,00</w:t>
            </w:r>
          </w:p>
        </w:tc>
        <w:tc>
          <w:tcPr>
            <w:tcW w:w="1417" w:type="dxa"/>
            <w:tcBorders>
              <w:top w:val="nil"/>
              <w:left w:val="nil"/>
              <w:bottom w:val="nil"/>
              <w:right w:val="nil"/>
            </w:tcBorders>
            <w:shd w:val="clear" w:color="000000" w:fill="FFFF99"/>
            <w:noWrap/>
            <w:vAlign w:val="bottom"/>
            <w:hideMark/>
          </w:tcPr>
          <w:p w14:paraId="3A23EC3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11.600,00</w:t>
            </w:r>
          </w:p>
        </w:tc>
        <w:tc>
          <w:tcPr>
            <w:tcW w:w="1546" w:type="dxa"/>
            <w:tcBorders>
              <w:top w:val="nil"/>
              <w:left w:val="nil"/>
              <w:bottom w:val="nil"/>
              <w:right w:val="nil"/>
            </w:tcBorders>
            <w:shd w:val="clear" w:color="000000" w:fill="FFFF99"/>
            <w:noWrap/>
            <w:vAlign w:val="bottom"/>
            <w:hideMark/>
          </w:tcPr>
          <w:p w14:paraId="0F2A374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11.600,00</w:t>
            </w:r>
          </w:p>
        </w:tc>
        <w:tc>
          <w:tcPr>
            <w:tcW w:w="1573" w:type="dxa"/>
            <w:tcBorders>
              <w:top w:val="nil"/>
              <w:left w:val="nil"/>
              <w:bottom w:val="nil"/>
              <w:right w:val="nil"/>
            </w:tcBorders>
            <w:shd w:val="clear" w:color="000000" w:fill="FFFF99"/>
            <w:noWrap/>
            <w:vAlign w:val="bottom"/>
            <w:hideMark/>
          </w:tcPr>
          <w:p w14:paraId="6196655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11.600,00</w:t>
            </w:r>
          </w:p>
        </w:tc>
      </w:tr>
      <w:tr w:rsidR="00210481" w:rsidRPr="009F5A86" w14:paraId="052E5D17" w14:textId="77777777" w:rsidTr="001E4C52">
        <w:trPr>
          <w:trHeight w:val="255"/>
        </w:trPr>
        <w:tc>
          <w:tcPr>
            <w:tcW w:w="6946" w:type="dxa"/>
            <w:gridSpan w:val="2"/>
            <w:tcBorders>
              <w:top w:val="nil"/>
              <w:left w:val="nil"/>
              <w:bottom w:val="nil"/>
              <w:right w:val="nil"/>
            </w:tcBorders>
            <w:noWrap/>
            <w:vAlign w:val="bottom"/>
            <w:hideMark/>
          </w:tcPr>
          <w:p w14:paraId="56242BC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44B01DC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374174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4.784,00</w:t>
            </w:r>
          </w:p>
        </w:tc>
        <w:tc>
          <w:tcPr>
            <w:tcW w:w="1417" w:type="dxa"/>
            <w:tcBorders>
              <w:top w:val="nil"/>
              <w:left w:val="nil"/>
              <w:bottom w:val="nil"/>
              <w:right w:val="nil"/>
            </w:tcBorders>
            <w:noWrap/>
            <w:vAlign w:val="bottom"/>
            <w:hideMark/>
          </w:tcPr>
          <w:p w14:paraId="07AD64B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11.600,00</w:t>
            </w:r>
          </w:p>
        </w:tc>
        <w:tc>
          <w:tcPr>
            <w:tcW w:w="1546" w:type="dxa"/>
            <w:tcBorders>
              <w:top w:val="nil"/>
              <w:left w:val="nil"/>
              <w:bottom w:val="nil"/>
              <w:right w:val="nil"/>
            </w:tcBorders>
            <w:noWrap/>
            <w:vAlign w:val="bottom"/>
            <w:hideMark/>
          </w:tcPr>
          <w:p w14:paraId="21FDB89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11.600,00</w:t>
            </w:r>
          </w:p>
        </w:tc>
        <w:tc>
          <w:tcPr>
            <w:tcW w:w="1573" w:type="dxa"/>
            <w:tcBorders>
              <w:top w:val="nil"/>
              <w:left w:val="nil"/>
              <w:bottom w:val="nil"/>
              <w:right w:val="nil"/>
            </w:tcBorders>
            <w:noWrap/>
            <w:vAlign w:val="bottom"/>
            <w:hideMark/>
          </w:tcPr>
          <w:p w14:paraId="1D9F593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11.600,00</w:t>
            </w:r>
          </w:p>
        </w:tc>
      </w:tr>
      <w:tr w:rsidR="00210481" w:rsidRPr="009F5A86" w14:paraId="431F2A07" w14:textId="77777777" w:rsidTr="001E4C52">
        <w:trPr>
          <w:trHeight w:val="255"/>
        </w:trPr>
        <w:tc>
          <w:tcPr>
            <w:tcW w:w="6946" w:type="dxa"/>
            <w:gridSpan w:val="2"/>
            <w:tcBorders>
              <w:top w:val="nil"/>
              <w:left w:val="nil"/>
              <w:bottom w:val="nil"/>
              <w:right w:val="nil"/>
            </w:tcBorders>
            <w:noWrap/>
            <w:vAlign w:val="bottom"/>
            <w:hideMark/>
          </w:tcPr>
          <w:p w14:paraId="5EB5E11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028A2AB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995A12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4.784,00</w:t>
            </w:r>
          </w:p>
        </w:tc>
        <w:tc>
          <w:tcPr>
            <w:tcW w:w="1417" w:type="dxa"/>
            <w:tcBorders>
              <w:top w:val="nil"/>
              <w:left w:val="nil"/>
              <w:bottom w:val="nil"/>
              <w:right w:val="nil"/>
            </w:tcBorders>
            <w:noWrap/>
            <w:vAlign w:val="bottom"/>
            <w:hideMark/>
          </w:tcPr>
          <w:p w14:paraId="4C52F8A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11.600,00</w:t>
            </w:r>
          </w:p>
        </w:tc>
        <w:tc>
          <w:tcPr>
            <w:tcW w:w="1546" w:type="dxa"/>
            <w:tcBorders>
              <w:top w:val="nil"/>
              <w:left w:val="nil"/>
              <w:bottom w:val="nil"/>
              <w:right w:val="nil"/>
            </w:tcBorders>
            <w:noWrap/>
            <w:vAlign w:val="bottom"/>
            <w:hideMark/>
          </w:tcPr>
          <w:p w14:paraId="261A201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11.600,00</w:t>
            </w:r>
          </w:p>
        </w:tc>
        <w:tc>
          <w:tcPr>
            <w:tcW w:w="1573" w:type="dxa"/>
            <w:tcBorders>
              <w:top w:val="nil"/>
              <w:left w:val="nil"/>
              <w:bottom w:val="nil"/>
              <w:right w:val="nil"/>
            </w:tcBorders>
            <w:noWrap/>
            <w:vAlign w:val="bottom"/>
            <w:hideMark/>
          </w:tcPr>
          <w:p w14:paraId="534CC49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11.600,00</w:t>
            </w:r>
          </w:p>
        </w:tc>
      </w:tr>
      <w:tr w:rsidR="00210481" w:rsidRPr="009F5A86" w14:paraId="4D274783"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D9C1F78" w14:textId="4D593943"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4.6. 3.6 Ostali prihodi za posebne namjene </w:t>
            </w:r>
          </w:p>
        </w:tc>
        <w:tc>
          <w:tcPr>
            <w:tcW w:w="1559" w:type="dxa"/>
            <w:tcBorders>
              <w:top w:val="nil"/>
              <w:left w:val="nil"/>
              <w:bottom w:val="nil"/>
              <w:right w:val="nil"/>
            </w:tcBorders>
            <w:shd w:val="clear" w:color="000000" w:fill="FFFF99"/>
            <w:noWrap/>
            <w:vAlign w:val="bottom"/>
            <w:hideMark/>
          </w:tcPr>
          <w:p w14:paraId="096FF8A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9.596,50</w:t>
            </w:r>
          </w:p>
        </w:tc>
        <w:tc>
          <w:tcPr>
            <w:tcW w:w="1418" w:type="dxa"/>
            <w:tcBorders>
              <w:top w:val="nil"/>
              <w:left w:val="nil"/>
              <w:bottom w:val="nil"/>
              <w:right w:val="nil"/>
            </w:tcBorders>
            <w:shd w:val="clear" w:color="000000" w:fill="FFFF99"/>
            <w:noWrap/>
            <w:vAlign w:val="bottom"/>
            <w:hideMark/>
          </w:tcPr>
          <w:p w14:paraId="27A362D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9.600,00</w:t>
            </w:r>
          </w:p>
        </w:tc>
        <w:tc>
          <w:tcPr>
            <w:tcW w:w="1417" w:type="dxa"/>
            <w:tcBorders>
              <w:top w:val="nil"/>
              <w:left w:val="nil"/>
              <w:bottom w:val="nil"/>
              <w:right w:val="nil"/>
            </w:tcBorders>
            <w:shd w:val="clear" w:color="000000" w:fill="FFFF99"/>
            <w:noWrap/>
            <w:vAlign w:val="bottom"/>
            <w:hideMark/>
          </w:tcPr>
          <w:p w14:paraId="42134D6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798C97C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21A835D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4B2B45A3" w14:textId="77777777" w:rsidTr="001E4C52">
        <w:trPr>
          <w:trHeight w:val="255"/>
        </w:trPr>
        <w:tc>
          <w:tcPr>
            <w:tcW w:w="6946" w:type="dxa"/>
            <w:gridSpan w:val="2"/>
            <w:tcBorders>
              <w:top w:val="nil"/>
              <w:left w:val="nil"/>
              <w:bottom w:val="nil"/>
              <w:right w:val="nil"/>
            </w:tcBorders>
            <w:noWrap/>
            <w:vAlign w:val="bottom"/>
            <w:hideMark/>
          </w:tcPr>
          <w:p w14:paraId="76EF397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527C720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9.596,50</w:t>
            </w:r>
          </w:p>
        </w:tc>
        <w:tc>
          <w:tcPr>
            <w:tcW w:w="1418" w:type="dxa"/>
            <w:tcBorders>
              <w:top w:val="nil"/>
              <w:left w:val="nil"/>
              <w:bottom w:val="nil"/>
              <w:right w:val="nil"/>
            </w:tcBorders>
            <w:noWrap/>
            <w:vAlign w:val="bottom"/>
            <w:hideMark/>
          </w:tcPr>
          <w:p w14:paraId="0B2E803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9.600,00</w:t>
            </w:r>
          </w:p>
        </w:tc>
        <w:tc>
          <w:tcPr>
            <w:tcW w:w="1417" w:type="dxa"/>
            <w:tcBorders>
              <w:top w:val="nil"/>
              <w:left w:val="nil"/>
              <w:bottom w:val="nil"/>
              <w:right w:val="nil"/>
            </w:tcBorders>
            <w:noWrap/>
            <w:vAlign w:val="bottom"/>
            <w:hideMark/>
          </w:tcPr>
          <w:p w14:paraId="11FA388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757EF8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138E0A3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65A44C8C" w14:textId="77777777" w:rsidTr="001E4C52">
        <w:trPr>
          <w:trHeight w:val="255"/>
        </w:trPr>
        <w:tc>
          <w:tcPr>
            <w:tcW w:w="6946" w:type="dxa"/>
            <w:gridSpan w:val="2"/>
            <w:tcBorders>
              <w:top w:val="nil"/>
              <w:left w:val="nil"/>
              <w:bottom w:val="nil"/>
              <w:right w:val="nil"/>
            </w:tcBorders>
            <w:noWrap/>
            <w:vAlign w:val="bottom"/>
            <w:hideMark/>
          </w:tcPr>
          <w:p w14:paraId="561B4DA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707E54B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9.596,50</w:t>
            </w:r>
          </w:p>
        </w:tc>
        <w:tc>
          <w:tcPr>
            <w:tcW w:w="1418" w:type="dxa"/>
            <w:tcBorders>
              <w:top w:val="nil"/>
              <w:left w:val="nil"/>
              <w:bottom w:val="nil"/>
              <w:right w:val="nil"/>
            </w:tcBorders>
            <w:noWrap/>
            <w:vAlign w:val="bottom"/>
            <w:hideMark/>
          </w:tcPr>
          <w:p w14:paraId="3985871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9.600,00</w:t>
            </w:r>
          </w:p>
        </w:tc>
        <w:tc>
          <w:tcPr>
            <w:tcW w:w="1417" w:type="dxa"/>
            <w:tcBorders>
              <w:top w:val="nil"/>
              <w:left w:val="nil"/>
              <w:bottom w:val="nil"/>
              <w:right w:val="nil"/>
            </w:tcBorders>
            <w:noWrap/>
            <w:vAlign w:val="bottom"/>
            <w:hideMark/>
          </w:tcPr>
          <w:p w14:paraId="529B57D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2C85A39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1DE141C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5AE84E26"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B1982FB"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4CC2B52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4AC1DE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3A03785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80.500,00</w:t>
            </w:r>
          </w:p>
        </w:tc>
        <w:tc>
          <w:tcPr>
            <w:tcW w:w="1546" w:type="dxa"/>
            <w:tcBorders>
              <w:top w:val="nil"/>
              <w:left w:val="nil"/>
              <w:bottom w:val="nil"/>
              <w:right w:val="nil"/>
            </w:tcBorders>
            <w:shd w:val="clear" w:color="000000" w:fill="FFFF99"/>
            <w:noWrap/>
            <w:vAlign w:val="bottom"/>
            <w:hideMark/>
          </w:tcPr>
          <w:p w14:paraId="322B6FA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80.500,00</w:t>
            </w:r>
          </w:p>
        </w:tc>
        <w:tc>
          <w:tcPr>
            <w:tcW w:w="1573" w:type="dxa"/>
            <w:tcBorders>
              <w:top w:val="nil"/>
              <w:left w:val="nil"/>
              <w:bottom w:val="nil"/>
              <w:right w:val="nil"/>
            </w:tcBorders>
            <w:shd w:val="clear" w:color="000000" w:fill="FFFF99"/>
            <w:noWrap/>
            <w:vAlign w:val="bottom"/>
            <w:hideMark/>
          </w:tcPr>
          <w:p w14:paraId="4767244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80.500,00</w:t>
            </w:r>
          </w:p>
        </w:tc>
      </w:tr>
      <w:tr w:rsidR="00210481" w:rsidRPr="009F5A86" w14:paraId="3DEFA039" w14:textId="77777777" w:rsidTr="001E4C52">
        <w:trPr>
          <w:trHeight w:val="255"/>
        </w:trPr>
        <w:tc>
          <w:tcPr>
            <w:tcW w:w="6946" w:type="dxa"/>
            <w:gridSpan w:val="2"/>
            <w:tcBorders>
              <w:top w:val="nil"/>
              <w:left w:val="nil"/>
              <w:bottom w:val="nil"/>
              <w:right w:val="nil"/>
            </w:tcBorders>
            <w:noWrap/>
            <w:vAlign w:val="bottom"/>
            <w:hideMark/>
          </w:tcPr>
          <w:p w14:paraId="1D0B002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4A1133F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103E1E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CFF0E5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80.500,00</w:t>
            </w:r>
          </w:p>
        </w:tc>
        <w:tc>
          <w:tcPr>
            <w:tcW w:w="1546" w:type="dxa"/>
            <w:tcBorders>
              <w:top w:val="nil"/>
              <w:left w:val="nil"/>
              <w:bottom w:val="nil"/>
              <w:right w:val="nil"/>
            </w:tcBorders>
            <w:noWrap/>
            <w:vAlign w:val="bottom"/>
            <w:hideMark/>
          </w:tcPr>
          <w:p w14:paraId="3FD6509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80.500,00</w:t>
            </w:r>
          </w:p>
        </w:tc>
        <w:tc>
          <w:tcPr>
            <w:tcW w:w="1573" w:type="dxa"/>
            <w:tcBorders>
              <w:top w:val="nil"/>
              <w:left w:val="nil"/>
              <w:bottom w:val="nil"/>
              <w:right w:val="nil"/>
            </w:tcBorders>
            <w:noWrap/>
            <w:vAlign w:val="bottom"/>
            <w:hideMark/>
          </w:tcPr>
          <w:p w14:paraId="1BDE65A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80.500,00</w:t>
            </w:r>
          </w:p>
        </w:tc>
      </w:tr>
      <w:tr w:rsidR="00210481" w:rsidRPr="009F5A86" w14:paraId="7CA4BE3D" w14:textId="77777777" w:rsidTr="001E4C52">
        <w:trPr>
          <w:trHeight w:val="255"/>
        </w:trPr>
        <w:tc>
          <w:tcPr>
            <w:tcW w:w="6946" w:type="dxa"/>
            <w:gridSpan w:val="2"/>
            <w:tcBorders>
              <w:top w:val="nil"/>
              <w:left w:val="nil"/>
              <w:bottom w:val="nil"/>
              <w:right w:val="nil"/>
            </w:tcBorders>
            <w:noWrap/>
            <w:vAlign w:val="bottom"/>
            <w:hideMark/>
          </w:tcPr>
          <w:p w14:paraId="2CE286A5"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09543CE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FB18FB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9E3F80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80.500,00</w:t>
            </w:r>
          </w:p>
        </w:tc>
        <w:tc>
          <w:tcPr>
            <w:tcW w:w="1546" w:type="dxa"/>
            <w:tcBorders>
              <w:top w:val="nil"/>
              <w:left w:val="nil"/>
              <w:bottom w:val="nil"/>
              <w:right w:val="nil"/>
            </w:tcBorders>
            <w:noWrap/>
            <w:vAlign w:val="bottom"/>
            <w:hideMark/>
          </w:tcPr>
          <w:p w14:paraId="19AE675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80.500,00</w:t>
            </w:r>
          </w:p>
        </w:tc>
        <w:tc>
          <w:tcPr>
            <w:tcW w:w="1573" w:type="dxa"/>
            <w:tcBorders>
              <w:top w:val="nil"/>
              <w:left w:val="nil"/>
              <w:bottom w:val="nil"/>
              <w:right w:val="nil"/>
            </w:tcBorders>
            <w:noWrap/>
            <w:vAlign w:val="bottom"/>
            <w:hideMark/>
          </w:tcPr>
          <w:p w14:paraId="52BECBF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80.500,00</w:t>
            </w:r>
          </w:p>
        </w:tc>
      </w:tr>
      <w:tr w:rsidR="00210481" w:rsidRPr="009F5A86" w14:paraId="4CFF1C81"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7232ABC"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5.3. Darovnice</w:t>
            </w:r>
          </w:p>
        </w:tc>
        <w:tc>
          <w:tcPr>
            <w:tcW w:w="1559" w:type="dxa"/>
            <w:tcBorders>
              <w:top w:val="nil"/>
              <w:left w:val="nil"/>
              <w:bottom w:val="nil"/>
              <w:right w:val="nil"/>
            </w:tcBorders>
            <w:shd w:val="clear" w:color="000000" w:fill="FFFF99"/>
            <w:noWrap/>
            <w:vAlign w:val="bottom"/>
            <w:hideMark/>
          </w:tcPr>
          <w:p w14:paraId="7B2B62C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62.007,99</w:t>
            </w:r>
          </w:p>
        </w:tc>
        <w:tc>
          <w:tcPr>
            <w:tcW w:w="1418" w:type="dxa"/>
            <w:tcBorders>
              <w:top w:val="nil"/>
              <w:left w:val="nil"/>
              <w:bottom w:val="nil"/>
              <w:right w:val="nil"/>
            </w:tcBorders>
            <w:shd w:val="clear" w:color="000000" w:fill="FFFF99"/>
            <w:noWrap/>
            <w:vAlign w:val="bottom"/>
            <w:hideMark/>
          </w:tcPr>
          <w:p w14:paraId="4A7A8A5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58.716,00</w:t>
            </w:r>
          </w:p>
        </w:tc>
        <w:tc>
          <w:tcPr>
            <w:tcW w:w="1417" w:type="dxa"/>
            <w:tcBorders>
              <w:top w:val="nil"/>
              <w:left w:val="nil"/>
              <w:bottom w:val="nil"/>
              <w:right w:val="nil"/>
            </w:tcBorders>
            <w:shd w:val="clear" w:color="000000" w:fill="FFFF99"/>
            <w:noWrap/>
            <w:vAlign w:val="bottom"/>
            <w:hideMark/>
          </w:tcPr>
          <w:p w14:paraId="5A1A489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3D5F443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0AC89B6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027600C9" w14:textId="77777777" w:rsidTr="001E4C52">
        <w:trPr>
          <w:trHeight w:val="255"/>
        </w:trPr>
        <w:tc>
          <w:tcPr>
            <w:tcW w:w="6946" w:type="dxa"/>
            <w:gridSpan w:val="2"/>
            <w:tcBorders>
              <w:top w:val="nil"/>
              <w:left w:val="nil"/>
              <w:bottom w:val="nil"/>
              <w:right w:val="nil"/>
            </w:tcBorders>
            <w:noWrap/>
            <w:vAlign w:val="bottom"/>
            <w:hideMark/>
          </w:tcPr>
          <w:p w14:paraId="71F5696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6ED8E3B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62.007,99</w:t>
            </w:r>
          </w:p>
        </w:tc>
        <w:tc>
          <w:tcPr>
            <w:tcW w:w="1418" w:type="dxa"/>
            <w:tcBorders>
              <w:top w:val="nil"/>
              <w:left w:val="nil"/>
              <w:bottom w:val="nil"/>
              <w:right w:val="nil"/>
            </w:tcBorders>
            <w:noWrap/>
            <w:vAlign w:val="bottom"/>
            <w:hideMark/>
          </w:tcPr>
          <w:p w14:paraId="11A4BAE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58.716,00</w:t>
            </w:r>
          </w:p>
        </w:tc>
        <w:tc>
          <w:tcPr>
            <w:tcW w:w="1417" w:type="dxa"/>
            <w:tcBorders>
              <w:top w:val="nil"/>
              <w:left w:val="nil"/>
              <w:bottom w:val="nil"/>
              <w:right w:val="nil"/>
            </w:tcBorders>
            <w:noWrap/>
            <w:vAlign w:val="bottom"/>
            <w:hideMark/>
          </w:tcPr>
          <w:p w14:paraId="77A3C8A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61565FA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99F61C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692ADF0" w14:textId="77777777" w:rsidTr="001E4C52">
        <w:trPr>
          <w:trHeight w:val="255"/>
        </w:trPr>
        <w:tc>
          <w:tcPr>
            <w:tcW w:w="6946" w:type="dxa"/>
            <w:gridSpan w:val="2"/>
            <w:tcBorders>
              <w:top w:val="nil"/>
              <w:left w:val="nil"/>
              <w:bottom w:val="nil"/>
              <w:right w:val="nil"/>
            </w:tcBorders>
            <w:noWrap/>
            <w:vAlign w:val="bottom"/>
            <w:hideMark/>
          </w:tcPr>
          <w:p w14:paraId="0408C01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5EBD03A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62.007,99</w:t>
            </w:r>
          </w:p>
        </w:tc>
        <w:tc>
          <w:tcPr>
            <w:tcW w:w="1418" w:type="dxa"/>
            <w:tcBorders>
              <w:top w:val="nil"/>
              <w:left w:val="nil"/>
              <w:bottom w:val="nil"/>
              <w:right w:val="nil"/>
            </w:tcBorders>
            <w:noWrap/>
            <w:vAlign w:val="bottom"/>
            <w:hideMark/>
          </w:tcPr>
          <w:p w14:paraId="1440EB7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58.716,00</w:t>
            </w:r>
          </w:p>
        </w:tc>
        <w:tc>
          <w:tcPr>
            <w:tcW w:w="1417" w:type="dxa"/>
            <w:tcBorders>
              <w:top w:val="nil"/>
              <w:left w:val="nil"/>
              <w:bottom w:val="nil"/>
              <w:right w:val="nil"/>
            </w:tcBorders>
            <w:noWrap/>
            <w:vAlign w:val="bottom"/>
            <w:hideMark/>
          </w:tcPr>
          <w:p w14:paraId="19969A7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1B167D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DEA0A1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791BB3BA"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4279AE4" w14:textId="72F69B0D"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5.5. 4.5 Pomoći od ostalih </w:t>
            </w:r>
          </w:p>
        </w:tc>
        <w:tc>
          <w:tcPr>
            <w:tcW w:w="1559" w:type="dxa"/>
            <w:tcBorders>
              <w:top w:val="nil"/>
              <w:left w:val="nil"/>
              <w:bottom w:val="nil"/>
              <w:right w:val="nil"/>
            </w:tcBorders>
            <w:shd w:val="clear" w:color="000000" w:fill="FFFF99"/>
            <w:noWrap/>
            <w:vAlign w:val="bottom"/>
            <w:hideMark/>
          </w:tcPr>
          <w:p w14:paraId="5E6DFA5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3C29A97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500,00</w:t>
            </w:r>
          </w:p>
        </w:tc>
        <w:tc>
          <w:tcPr>
            <w:tcW w:w="1417" w:type="dxa"/>
            <w:tcBorders>
              <w:top w:val="nil"/>
              <w:left w:val="nil"/>
              <w:bottom w:val="nil"/>
              <w:right w:val="nil"/>
            </w:tcBorders>
            <w:shd w:val="clear" w:color="000000" w:fill="FFFF99"/>
            <w:noWrap/>
            <w:vAlign w:val="bottom"/>
            <w:hideMark/>
          </w:tcPr>
          <w:p w14:paraId="2556BCC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0B94FEE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6E02B66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7CE6931F" w14:textId="77777777" w:rsidTr="001E4C52">
        <w:trPr>
          <w:trHeight w:val="255"/>
        </w:trPr>
        <w:tc>
          <w:tcPr>
            <w:tcW w:w="6946" w:type="dxa"/>
            <w:gridSpan w:val="2"/>
            <w:tcBorders>
              <w:top w:val="nil"/>
              <w:left w:val="nil"/>
              <w:bottom w:val="nil"/>
              <w:right w:val="nil"/>
            </w:tcBorders>
            <w:noWrap/>
            <w:vAlign w:val="bottom"/>
            <w:hideMark/>
          </w:tcPr>
          <w:p w14:paraId="36CAD69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1E97279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7D773D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w:t>
            </w:r>
          </w:p>
        </w:tc>
        <w:tc>
          <w:tcPr>
            <w:tcW w:w="1417" w:type="dxa"/>
            <w:tcBorders>
              <w:top w:val="nil"/>
              <w:left w:val="nil"/>
              <w:bottom w:val="nil"/>
              <w:right w:val="nil"/>
            </w:tcBorders>
            <w:noWrap/>
            <w:vAlign w:val="bottom"/>
            <w:hideMark/>
          </w:tcPr>
          <w:p w14:paraId="0F832B9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362AF8D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299965E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09E769C" w14:textId="77777777" w:rsidTr="001E4C52">
        <w:trPr>
          <w:trHeight w:val="255"/>
        </w:trPr>
        <w:tc>
          <w:tcPr>
            <w:tcW w:w="6946" w:type="dxa"/>
            <w:gridSpan w:val="2"/>
            <w:tcBorders>
              <w:top w:val="nil"/>
              <w:left w:val="nil"/>
              <w:bottom w:val="nil"/>
              <w:right w:val="nil"/>
            </w:tcBorders>
            <w:noWrap/>
            <w:vAlign w:val="bottom"/>
            <w:hideMark/>
          </w:tcPr>
          <w:p w14:paraId="34A70E6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07E0BF9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423D25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w:t>
            </w:r>
          </w:p>
        </w:tc>
        <w:tc>
          <w:tcPr>
            <w:tcW w:w="1417" w:type="dxa"/>
            <w:tcBorders>
              <w:top w:val="nil"/>
              <w:left w:val="nil"/>
              <w:bottom w:val="nil"/>
              <w:right w:val="nil"/>
            </w:tcBorders>
            <w:noWrap/>
            <w:vAlign w:val="bottom"/>
            <w:hideMark/>
          </w:tcPr>
          <w:p w14:paraId="7D49011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74BB8CA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5A0F864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E72F10D"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7A38EFF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Tekući projekt T100003 "Zasopimo na organić"-susret svirača na usnim haromonikama</w:t>
            </w:r>
          </w:p>
        </w:tc>
        <w:tc>
          <w:tcPr>
            <w:tcW w:w="1559" w:type="dxa"/>
            <w:tcBorders>
              <w:top w:val="nil"/>
              <w:left w:val="nil"/>
              <w:bottom w:val="nil"/>
              <w:right w:val="nil"/>
            </w:tcBorders>
            <w:shd w:val="clear" w:color="000000" w:fill="CCCCFF"/>
            <w:noWrap/>
            <w:vAlign w:val="bottom"/>
            <w:hideMark/>
          </w:tcPr>
          <w:p w14:paraId="755B113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6.606,15</w:t>
            </w:r>
          </w:p>
        </w:tc>
        <w:tc>
          <w:tcPr>
            <w:tcW w:w="1418" w:type="dxa"/>
            <w:tcBorders>
              <w:top w:val="nil"/>
              <w:left w:val="nil"/>
              <w:bottom w:val="nil"/>
              <w:right w:val="nil"/>
            </w:tcBorders>
            <w:shd w:val="clear" w:color="000000" w:fill="CCCCFF"/>
            <w:noWrap/>
            <w:vAlign w:val="bottom"/>
            <w:hideMark/>
          </w:tcPr>
          <w:p w14:paraId="41B0BBF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7.500,00</w:t>
            </w:r>
          </w:p>
        </w:tc>
        <w:tc>
          <w:tcPr>
            <w:tcW w:w="1417" w:type="dxa"/>
            <w:tcBorders>
              <w:top w:val="nil"/>
              <w:left w:val="nil"/>
              <w:bottom w:val="nil"/>
              <w:right w:val="nil"/>
            </w:tcBorders>
            <w:shd w:val="clear" w:color="000000" w:fill="CCCCFF"/>
            <w:noWrap/>
            <w:vAlign w:val="bottom"/>
            <w:hideMark/>
          </w:tcPr>
          <w:p w14:paraId="3427706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13.500,00</w:t>
            </w:r>
          </w:p>
        </w:tc>
        <w:tc>
          <w:tcPr>
            <w:tcW w:w="1546" w:type="dxa"/>
            <w:tcBorders>
              <w:top w:val="nil"/>
              <w:left w:val="nil"/>
              <w:bottom w:val="nil"/>
              <w:right w:val="nil"/>
            </w:tcBorders>
            <w:shd w:val="clear" w:color="000000" w:fill="CCCCFF"/>
            <w:noWrap/>
            <w:vAlign w:val="bottom"/>
            <w:hideMark/>
          </w:tcPr>
          <w:p w14:paraId="68102DC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13.500,00</w:t>
            </w:r>
          </w:p>
        </w:tc>
        <w:tc>
          <w:tcPr>
            <w:tcW w:w="1573" w:type="dxa"/>
            <w:tcBorders>
              <w:top w:val="nil"/>
              <w:left w:val="nil"/>
              <w:bottom w:val="nil"/>
              <w:right w:val="nil"/>
            </w:tcBorders>
            <w:shd w:val="clear" w:color="000000" w:fill="CCCCFF"/>
            <w:noWrap/>
            <w:vAlign w:val="bottom"/>
            <w:hideMark/>
          </w:tcPr>
          <w:p w14:paraId="4FB92FF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13.500,00</w:t>
            </w:r>
          </w:p>
        </w:tc>
      </w:tr>
      <w:tr w:rsidR="00210481" w:rsidRPr="009F5A86" w14:paraId="0422030A"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A96480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256194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3.132,34</w:t>
            </w:r>
          </w:p>
        </w:tc>
        <w:tc>
          <w:tcPr>
            <w:tcW w:w="1418" w:type="dxa"/>
            <w:tcBorders>
              <w:top w:val="nil"/>
              <w:left w:val="nil"/>
              <w:bottom w:val="nil"/>
              <w:right w:val="nil"/>
            </w:tcBorders>
            <w:shd w:val="clear" w:color="000000" w:fill="FFFF99"/>
            <w:noWrap/>
            <w:vAlign w:val="bottom"/>
            <w:hideMark/>
          </w:tcPr>
          <w:p w14:paraId="5C13648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1.200,00</w:t>
            </w:r>
          </w:p>
        </w:tc>
        <w:tc>
          <w:tcPr>
            <w:tcW w:w="1417" w:type="dxa"/>
            <w:tcBorders>
              <w:top w:val="nil"/>
              <w:left w:val="nil"/>
              <w:bottom w:val="nil"/>
              <w:right w:val="nil"/>
            </w:tcBorders>
            <w:shd w:val="clear" w:color="000000" w:fill="FFFF99"/>
            <w:noWrap/>
            <w:vAlign w:val="bottom"/>
            <w:hideMark/>
          </w:tcPr>
          <w:p w14:paraId="6F042BF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1.200,00</w:t>
            </w:r>
          </w:p>
        </w:tc>
        <w:tc>
          <w:tcPr>
            <w:tcW w:w="1546" w:type="dxa"/>
            <w:tcBorders>
              <w:top w:val="nil"/>
              <w:left w:val="nil"/>
              <w:bottom w:val="nil"/>
              <w:right w:val="nil"/>
            </w:tcBorders>
            <w:shd w:val="clear" w:color="000000" w:fill="FFFF99"/>
            <w:noWrap/>
            <w:vAlign w:val="bottom"/>
            <w:hideMark/>
          </w:tcPr>
          <w:p w14:paraId="0E1780E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1.200,00</w:t>
            </w:r>
          </w:p>
        </w:tc>
        <w:tc>
          <w:tcPr>
            <w:tcW w:w="1573" w:type="dxa"/>
            <w:tcBorders>
              <w:top w:val="nil"/>
              <w:left w:val="nil"/>
              <w:bottom w:val="nil"/>
              <w:right w:val="nil"/>
            </w:tcBorders>
            <w:shd w:val="clear" w:color="000000" w:fill="FFFF99"/>
            <w:noWrap/>
            <w:vAlign w:val="bottom"/>
            <w:hideMark/>
          </w:tcPr>
          <w:p w14:paraId="36B9774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1.200,00</w:t>
            </w:r>
          </w:p>
        </w:tc>
      </w:tr>
      <w:tr w:rsidR="00210481" w:rsidRPr="009F5A86" w14:paraId="037C1157" w14:textId="77777777" w:rsidTr="001E4C52">
        <w:trPr>
          <w:trHeight w:val="255"/>
        </w:trPr>
        <w:tc>
          <w:tcPr>
            <w:tcW w:w="6946" w:type="dxa"/>
            <w:gridSpan w:val="2"/>
            <w:tcBorders>
              <w:top w:val="nil"/>
              <w:left w:val="nil"/>
              <w:bottom w:val="nil"/>
              <w:right w:val="nil"/>
            </w:tcBorders>
            <w:noWrap/>
            <w:vAlign w:val="bottom"/>
            <w:hideMark/>
          </w:tcPr>
          <w:p w14:paraId="27DB501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39CDB8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3.132,34</w:t>
            </w:r>
          </w:p>
        </w:tc>
        <w:tc>
          <w:tcPr>
            <w:tcW w:w="1418" w:type="dxa"/>
            <w:tcBorders>
              <w:top w:val="nil"/>
              <w:left w:val="nil"/>
              <w:bottom w:val="nil"/>
              <w:right w:val="nil"/>
            </w:tcBorders>
            <w:noWrap/>
            <w:vAlign w:val="bottom"/>
            <w:hideMark/>
          </w:tcPr>
          <w:p w14:paraId="539D801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1.200,00</w:t>
            </w:r>
          </w:p>
        </w:tc>
        <w:tc>
          <w:tcPr>
            <w:tcW w:w="1417" w:type="dxa"/>
            <w:tcBorders>
              <w:top w:val="nil"/>
              <w:left w:val="nil"/>
              <w:bottom w:val="nil"/>
              <w:right w:val="nil"/>
            </w:tcBorders>
            <w:noWrap/>
            <w:vAlign w:val="bottom"/>
            <w:hideMark/>
          </w:tcPr>
          <w:p w14:paraId="5C489E5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1.200,00</w:t>
            </w:r>
          </w:p>
        </w:tc>
        <w:tc>
          <w:tcPr>
            <w:tcW w:w="1546" w:type="dxa"/>
            <w:tcBorders>
              <w:top w:val="nil"/>
              <w:left w:val="nil"/>
              <w:bottom w:val="nil"/>
              <w:right w:val="nil"/>
            </w:tcBorders>
            <w:noWrap/>
            <w:vAlign w:val="bottom"/>
            <w:hideMark/>
          </w:tcPr>
          <w:p w14:paraId="68F0611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1.200,00</w:t>
            </w:r>
          </w:p>
        </w:tc>
        <w:tc>
          <w:tcPr>
            <w:tcW w:w="1573" w:type="dxa"/>
            <w:tcBorders>
              <w:top w:val="nil"/>
              <w:left w:val="nil"/>
              <w:bottom w:val="nil"/>
              <w:right w:val="nil"/>
            </w:tcBorders>
            <w:noWrap/>
            <w:vAlign w:val="bottom"/>
            <w:hideMark/>
          </w:tcPr>
          <w:p w14:paraId="68C9097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1.200,00</w:t>
            </w:r>
          </w:p>
        </w:tc>
      </w:tr>
      <w:tr w:rsidR="00210481" w:rsidRPr="009F5A86" w14:paraId="5E37BF92" w14:textId="77777777" w:rsidTr="001E4C52">
        <w:trPr>
          <w:trHeight w:val="255"/>
        </w:trPr>
        <w:tc>
          <w:tcPr>
            <w:tcW w:w="6946" w:type="dxa"/>
            <w:gridSpan w:val="2"/>
            <w:tcBorders>
              <w:top w:val="nil"/>
              <w:left w:val="nil"/>
              <w:bottom w:val="nil"/>
              <w:right w:val="nil"/>
            </w:tcBorders>
            <w:noWrap/>
            <w:vAlign w:val="bottom"/>
            <w:hideMark/>
          </w:tcPr>
          <w:p w14:paraId="49B1EF8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4A3FCFD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3.132,34</w:t>
            </w:r>
          </w:p>
        </w:tc>
        <w:tc>
          <w:tcPr>
            <w:tcW w:w="1418" w:type="dxa"/>
            <w:tcBorders>
              <w:top w:val="nil"/>
              <w:left w:val="nil"/>
              <w:bottom w:val="nil"/>
              <w:right w:val="nil"/>
            </w:tcBorders>
            <w:noWrap/>
            <w:vAlign w:val="bottom"/>
            <w:hideMark/>
          </w:tcPr>
          <w:p w14:paraId="0D160A6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1.200,00</w:t>
            </w:r>
          </w:p>
        </w:tc>
        <w:tc>
          <w:tcPr>
            <w:tcW w:w="1417" w:type="dxa"/>
            <w:tcBorders>
              <w:top w:val="nil"/>
              <w:left w:val="nil"/>
              <w:bottom w:val="nil"/>
              <w:right w:val="nil"/>
            </w:tcBorders>
            <w:noWrap/>
            <w:vAlign w:val="bottom"/>
            <w:hideMark/>
          </w:tcPr>
          <w:p w14:paraId="219914D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1.200,00</w:t>
            </w:r>
          </w:p>
        </w:tc>
        <w:tc>
          <w:tcPr>
            <w:tcW w:w="1546" w:type="dxa"/>
            <w:tcBorders>
              <w:top w:val="nil"/>
              <w:left w:val="nil"/>
              <w:bottom w:val="nil"/>
              <w:right w:val="nil"/>
            </w:tcBorders>
            <w:noWrap/>
            <w:vAlign w:val="bottom"/>
            <w:hideMark/>
          </w:tcPr>
          <w:p w14:paraId="08C046C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1.200,00</w:t>
            </w:r>
          </w:p>
        </w:tc>
        <w:tc>
          <w:tcPr>
            <w:tcW w:w="1573" w:type="dxa"/>
            <w:tcBorders>
              <w:top w:val="nil"/>
              <w:left w:val="nil"/>
              <w:bottom w:val="nil"/>
              <w:right w:val="nil"/>
            </w:tcBorders>
            <w:noWrap/>
            <w:vAlign w:val="bottom"/>
            <w:hideMark/>
          </w:tcPr>
          <w:p w14:paraId="53682A9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1.200,00</w:t>
            </w:r>
          </w:p>
        </w:tc>
      </w:tr>
      <w:tr w:rsidR="00210481" w:rsidRPr="009F5A86" w14:paraId="5C375F54"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BBD2B84"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4.0. Prihodi od komunalne naknade i komunalnog doprinoa </w:t>
            </w:r>
          </w:p>
        </w:tc>
        <w:tc>
          <w:tcPr>
            <w:tcW w:w="1559" w:type="dxa"/>
            <w:tcBorders>
              <w:top w:val="nil"/>
              <w:left w:val="nil"/>
              <w:bottom w:val="nil"/>
              <w:right w:val="nil"/>
            </w:tcBorders>
            <w:shd w:val="clear" w:color="000000" w:fill="FFFF99"/>
            <w:noWrap/>
            <w:vAlign w:val="bottom"/>
            <w:hideMark/>
          </w:tcPr>
          <w:p w14:paraId="433B3AD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524E67A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24EA9DE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5.500,00</w:t>
            </w:r>
          </w:p>
        </w:tc>
        <w:tc>
          <w:tcPr>
            <w:tcW w:w="1546" w:type="dxa"/>
            <w:tcBorders>
              <w:top w:val="nil"/>
              <w:left w:val="nil"/>
              <w:bottom w:val="nil"/>
              <w:right w:val="nil"/>
            </w:tcBorders>
            <w:shd w:val="clear" w:color="000000" w:fill="FFFF99"/>
            <w:noWrap/>
            <w:vAlign w:val="bottom"/>
            <w:hideMark/>
          </w:tcPr>
          <w:p w14:paraId="57B8578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5.500,00</w:t>
            </w:r>
          </w:p>
        </w:tc>
        <w:tc>
          <w:tcPr>
            <w:tcW w:w="1573" w:type="dxa"/>
            <w:tcBorders>
              <w:top w:val="nil"/>
              <w:left w:val="nil"/>
              <w:bottom w:val="nil"/>
              <w:right w:val="nil"/>
            </w:tcBorders>
            <w:shd w:val="clear" w:color="000000" w:fill="FFFF99"/>
            <w:noWrap/>
            <w:vAlign w:val="bottom"/>
            <w:hideMark/>
          </w:tcPr>
          <w:p w14:paraId="56036B4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5.500,00</w:t>
            </w:r>
          </w:p>
        </w:tc>
      </w:tr>
      <w:tr w:rsidR="00210481" w:rsidRPr="009F5A86" w14:paraId="514515ED" w14:textId="77777777" w:rsidTr="001E4C52">
        <w:trPr>
          <w:trHeight w:val="255"/>
        </w:trPr>
        <w:tc>
          <w:tcPr>
            <w:tcW w:w="6946" w:type="dxa"/>
            <w:gridSpan w:val="2"/>
            <w:tcBorders>
              <w:top w:val="nil"/>
              <w:left w:val="nil"/>
              <w:bottom w:val="nil"/>
              <w:right w:val="nil"/>
            </w:tcBorders>
            <w:noWrap/>
            <w:vAlign w:val="bottom"/>
            <w:hideMark/>
          </w:tcPr>
          <w:p w14:paraId="5350FFD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6574C62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BE1E21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33AA663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5.500,00</w:t>
            </w:r>
          </w:p>
        </w:tc>
        <w:tc>
          <w:tcPr>
            <w:tcW w:w="1546" w:type="dxa"/>
            <w:tcBorders>
              <w:top w:val="nil"/>
              <w:left w:val="nil"/>
              <w:bottom w:val="nil"/>
              <w:right w:val="nil"/>
            </w:tcBorders>
            <w:noWrap/>
            <w:vAlign w:val="bottom"/>
            <w:hideMark/>
          </w:tcPr>
          <w:p w14:paraId="2B21179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5.500,00</w:t>
            </w:r>
          </w:p>
        </w:tc>
        <w:tc>
          <w:tcPr>
            <w:tcW w:w="1573" w:type="dxa"/>
            <w:tcBorders>
              <w:top w:val="nil"/>
              <w:left w:val="nil"/>
              <w:bottom w:val="nil"/>
              <w:right w:val="nil"/>
            </w:tcBorders>
            <w:noWrap/>
            <w:vAlign w:val="bottom"/>
            <w:hideMark/>
          </w:tcPr>
          <w:p w14:paraId="2F93B9A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5.500,00</w:t>
            </w:r>
          </w:p>
        </w:tc>
      </w:tr>
      <w:tr w:rsidR="00210481" w:rsidRPr="009F5A86" w14:paraId="1678DE3D" w14:textId="77777777" w:rsidTr="001E4C52">
        <w:trPr>
          <w:trHeight w:val="255"/>
        </w:trPr>
        <w:tc>
          <w:tcPr>
            <w:tcW w:w="6946" w:type="dxa"/>
            <w:gridSpan w:val="2"/>
            <w:tcBorders>
              <w:top w:val="nil"/>
              <w:left w:val="nil"/>
              <w:bottom w:val="nil"/>
              <w:right w:val="nil"/>
            </w:tcBorders>
            <w:noWrap/>
            <w:vAlign w:val="bottom"/>
            <w:hideMark/>
          </w:tcPr>
          <w:p w14:paraId="6267070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258580E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DAE938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7D5D8C2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5.500,00</w:t>
            </w:r>
          </w:p>
        </w:tc>
        <w:tc>
          <w:tcPr>
            <w:tcW w:w="1546" w:type="dxa"/>
            <w:tcBorders>
              <w:top w:val="nil"/>
              <w:left w:val="nil"/>
              <w:bottom w:val="nil"/>
              <w:right w:val="nil"/>
            </w:tcBorders>
            <w:noWrap/>
            <w:vAlign w:val="bottom"/>
            <w:hideMark/>
          </w:tcPr>
          <w:p w14:paraId="08D7DC7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5.500,00</w:t>
            </w:r>
          </w:p>
        </w:tc>
        <w:tc>
          <w:tcPr>
            <w:tcW w:w="1573" w:type="dxa"/>
            <w:tcBorders>
              <w:top w:val="nil"/>
              <w:left w:val="nil"/>
              <w:bottom w:val="nil"/>
              <w:right w:val="nil"/>
            </w:tcBorders>
            <w:noWrap/>
            <w:vAlign w:val="bottom"/>
            <w:hideMark/>
          </w:tcPr>
          <w:p w14:paraId="5C32732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5.500,00</w:t>
            </w:r>
          </w:p>
        </w:tc>
      </w:tr>
      <w:tr w:rsidR="00210481" w:rsidRPr="009F5A86" w14:paraId="51E34BAF"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5F284AE"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4.3. Ostali prihodi za posebne namjene </w:t>
            </w:r>
          </w:p>
        </w:tc>
        <w:tc>
          <w:tcPr>
            <w:tcW w:w="1559" w:type="dxa"/>
            <w:tcBorders>
              <w:top w:val="nil"/>
              <w:left w:val="nil"/>
              <w:bottom w:val="nil"/>
              <w:right w:val="nil"/>
            </w:tcBorders>
            <w:shd w:val="clear" w:color="000000" w:fill="FFFF99"/>
            <w:noWrap/>
            <w:vAlign w:val="bottom"/>
            <w:hideMark/>
          </w:tcPr>
          <w:p w14:paraId="33D8DBB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21726A9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3D6F7AD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2.800,00</w:t>
            </w:r>
          </w:p>
        </w:tc>
        <w:tc>
          <w:tcPr>
            <w:tcW w:w="1546" w:type="dxa"/>
            <w:tcBorders>
              <w:top w:val="nil"/>
              <w:left w:val="nil"/>
              <w:bottom w:val="nil"/>
              <w:right w:val="nil"/>
            </w:tcBorders>
            <w:shd w:val="clear" w:color="000000" w:fill="FFFF99"/>
            <w:noWrap/>
            <w:vAlign w:val="bottom"/>
            <w:hideMark/>
          </w:tcPr>
          <w:p w14:paraId="78C88A7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2.800,00</w:t>
            </w:r>
          </w:p>
        </w:tc>
        <w:tc>
          <w:tcPr>
            <w:tcW w:w="1573" w:type="dxa"/>
            <w:tcBorders>
              <w:top w:val="nil"/>
              <w:left w:val="nil"/>
              <w:bottom w:val="nil"/>
              <w:right w:val="nil"/>
            </w:tcBorders>
            <w:shd w:val="clear" w:color="000000" w:fill="FFFF99"/>
            <w:noWrap/>
            <w:vAlign w:val="bottom"/>
            <w:hideMark/>
          </w:tcPr>
          <w:p w14:paraId="40748A1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2.800,00</w:t>
            </w:r>
          </w:p>
        </w:tc>
      </w:tr>
      <w:tr w:rsidR="00210481" w:rsidRPr="009F5A86" w14:paraId="45855E33" w14:textId="77777777" w:rsidTr="001E4C52">
        <w:trPr>
          <w:trHeight w:val="255"/>
        </w:trPr>
        <w:tc>
          <w:tcPr>
            <w:tcW w:w="6946" w:type="dxa"/>
            <w:gridSpan w:val="2"/>
            <w:tcBorders>
              <w:top w:val="nil"/>
              <w:left w:val="nil"/>
              <w:bottom w:val="nil"/>
              <w:right w:val="nil"/>
            </w:tcBorders>
            <w:noWrap/>
            <w:vAlign w:val="bottom"/>
            <w:hideMark/>
          </w:tcPr>
          <w:p w14:paraId="17DB478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5254B0E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61489F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2CFD3A4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2.800,00</w:t>
            </w:r>
          </w:p>
        </w:tc>
        <w:tc>
          <w:tcPr>
            <w:tcW w:w="1546" w:type="dxa"/>
            <w:tcBorders>
              <w:top w:val="nil"/>
              <w:left w:val="nil"/>
              <w:bottom w:val="nil"/>
              <w:right w:val="nil"/>
            </w:tcBorders>
            <w:noWrap/>
            <w:vAlign w:val="bottom"/>
            <w:hideMark/>
          </w:tcPr>
          <w:p w14:paraId="09B140B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2.800,00</w:t>
            </w:r>
          </w:p>
        </w:tc>
        <w:tc>
          <w:tcPr>
            <w:tcW w:w="1573" w:type="dxa"/>
            <w:tcBorders>
              <w:top w:val="nil"/>
              <w:left w:val="nil"/>
              <w:bottom w:val="nil"/>
              <w:right w:val="nil"/>
            </w:tcBorders>
            <w:noWrap/>
            <w:vAlign w:val="bottom"/>
            <w:hideMark/>
          </w:tcPr>
          <w:p w14:paraId="700D33B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2.800,00</w:t>
            </w:r>
          </w:p>
        </w:tc>
      </w:tr>
      <w:tr w:rsidR="00210481" w:rsidRPr="009F5A86" w14:paraId="4F779652" w14:textId="77777777" w:rsidTr="001E4C52">
        <w:trPr>
          <w:trHeight w:val="255"/>
        </w:trPr>
        <w:tc>
          <w:tcPr>
            <w:tcW w:w="6946" w:type="dxa"/>
            <w:gridSpan w:val="2"/>
            <w:tcBorders>
              <w:top w:val="nil"/>
              <w:left w:val="nil"/>
              <w:bottom w:val="nil"/>
              <w:right w:val="nil"/>
            </w:tcBorders>
            <w:noWrap/>
            <w:vAlign w:val="bottom"/>
            <w:hideMark/>
          </w:tcPr>
          <w:p w14:paraId="287BB44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2CBEE06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1B3B18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5AD4C6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2.800,00</w:t>
            </w:r>
          </w:p>
        </w:tc>
        <w:tc>
          <w:tcPr>
            <w:tcW w:w="1546" w:type="dxa"/>
            <w:tcBorders>
              <w:top w:val="nil"/>
              <w:left w:val="nil"/>
              <w:bottom w:val="nil"/>
              <w:right w:val="nil"/>
            </w:tcBorders>
            <w:noWrap/>
            <w:vAlign w:val="bottom"/>
            <w:hideMark/>
          </w:tcPr>
          <w:p w14:paraId="7459ABA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2.800,00</w:t>
            </w:r>
          </w:p>
        </w:tc>
        <w:tc>
          <w:tcPr>
            <w:tcW w:w="1573" w:type="dxa"/>
            <w:tcBorders>
              <w:top w:val="nil"/>
              <w:left w:val="nil"/>
              <w:bottom w:val="nil"/>
              <w:right w:val="nil"/>
            </w:tcBorders>
            <w:noWrap/>
            <w:vAlign w:val="bottom"/>
            <w:hideMark/>
          </w:tcPr>
          <w:p w14:paraId="2F1B903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2.800,00</w:t>
            </w:r>
          </w:p>
        </w:tc>
      </w:tr>
      <w:tr w:rsidR="00210481" w:rsidRPr="009F5A86" w14:paraId="42A5DAA3"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9CE9E8F" w14:textId="79A72825"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4.5. 3.5 Komunalni doprinos</w:t>
            </w:r>
          </w:p>
        </w:tc>
        <w:tc>
          <w:tcPr>
            <w:tcW w:w="1559" w:type="dxa"/>
            <w:tcBorders>
              <w:top w:val="nil"/>
              <w:left w:val="nil"/>
              <w:bottom w:val="nil"/>
              <w:right w:val="nil"/>
            </w:tcBorders>
            <w:shd w:val="clear" w:color="000000" w:fill="FFFF99"/>
            <w:noWrap/>
            <w:vAlign w:val="bottom"/>
            <w:hideMark/>
          </w:tcPr>
          <w:p w14:paraId="46A5947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593D5BC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2.000,00</w:t>
            </w:r>
          </w:p>
        </w:tc>
        <w:tc>
          <w:tcPr>
            <w:tcW w:w="1417" w:type="dxa"/>
            <w:tcBorders>
              <w:top w:val="nil"/>
              <w:left w:val="nil"/>
              <w:bottom w:val="nil"/>
              <w:right w:val="nil"/>
            </w:tcBorders>
            <w:shd w:val="clear" w:color="000000" w:fill="FFFF99"/>
            <w:noWrap/>
            <w:vAlign w:val="bottom"/>
            <w:hideMark/>
          </w:tcPr>
          <w:p w14:paraId="21F6536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01EB8C0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44671BE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1EDDB846" w14:textId="77777777" w:rsidTr="001E4C52">
        <w:trPr>
          <w:trHeight w:val="255"/>
        </w:trPr>
        <w:tc>
          <w:tcPr>
            <w:tcW w:w="6946" w:type="dxa"/>
            <w:gridSpan w:val="2"/>
            <w:tcBorders>
              <w:top w:val="nil"/>
              <w:left w:val="nil"/>
              <w:bottom w:val="nil"/>
              <w:right w:val="nil"/>
            </w:tcBorders>
            <w:noWrap/>
            <w:vAlign w:val="bottom"/>
            <w:hideMark/>
          </w:tcPr>
          <w:p w14:paraId="6FC183C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6DE8ED4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BE3154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2.000,00</w:t>
            </w:r>
          </w:p>
        </w:tc>
        <w:tc>
          <w:tcPr>
            <w:tcW w:w="1417" w:type="dxa"/>
            <w:tcBorders>
              <w:top w:val="nil"/>
              <w:left w:val="nil"/>
              <w:bottom w:val="nil"/>
              <w:right w:val="nil"/>
            </w:tcBorders>
            <w:noWrap/>
            <w:vAlign w:val="bottom"/>
            <w:hideMark/>
          </w:tcPr>
          <w:p w14:paraId="71B535D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FDE5CA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209568A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421162B" w14:textId="77777777" w:rsidTr="001E4C52">
        <w:trPr>
          <w:trHeight w:val="255"/>
        </w:trPr>
        <w:tc>
          <w:tcPr>
            <w:tcW w:w="6946" w:type="dxa"/>
            <w:gridSpan w:val="2"/>
            <w:tcBorders>
              <w:top w:val="nil"/>
              <w:left w:val="nil"/>
              <w:bottom w:val="nil"/>
              <w:right w:val="nil"/>
            </w:tcBorders>
            <w:noWrap/>
            <w:vAlign w:val="bottom"/>
            <w:hideMark/>
          </w:tcPr>
          <w:p w14:paraId="3AF31FD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1C19166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97C659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2.000,00</w:t>
            </w:r>
          </w:p>
        </w:tc>
        <w:tc>
          <w:tcPr>
            <w:tcW w:w="1417" w:type="dxa"/>
            <w:tcBorders>
              <w:top w:val="nil"/>
              <w:left w:val="nil"/>
              <w:bottom w:val="nil"/>
              <w:right w:val="nil"/>
            </w:tcBorders>
            <w:noWrap/>
            <w:vAlign w:val="bottom"/>
            <w:hideMark/>
          </w:tcPr>
          <w:p w14:paraId="0451862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6955B0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6AD18D2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A82E66F"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045C32FC" w14:textId="1CBC1F56"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4.6. 3.6 Ostali prihodi za posebne namjene </w:t>
            </w:r>
          </w:p>
        </w:tc>
        <w:tc>
          <w:tcPr>
            <w:tcW w:w="1559" w:type="dxa"/>
            <w:tcBorders>
              <w:top w:val="nil"/>
              <w:left w:val="nil"/>
              <w:bottom w:val="nil"/>
              <w:right w:val="nil"/>
            </w:tcBorders>
            <w:shd w:val="clear" w:color="000000" w:fill="FFFF99"/>
            <w:noWrap/>
            <w:vAlign w:val="bottom"/>
            <w:hideMark/>
          </w:tcPr>
          <w:p w14:paraId="601CAC5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2.448,88</w:t>
            </w:r>
          </w:p>
        </w:tc>
        <w:tc>
          <w:tcPr>
            <w:tcW w:w="1418" w:type="dxa"/>
            <w:tcBorders>
              <w:top w:val="nil"/>
              <w:left w:val="nil"/>
              <w:bottom w:val="nil"/>
              <w:right w:val="nil"/>
            </w:tcBorders>
            <w:shd w:val="clear" w:color="000000" w:fill="FFFF99"/>
            <w:noWrap/>
            <w:vAlign w:val="bottom"/>
            <w:hideMark/>
          </w:tcPr>
          <w:p w14:paraId="470C415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2.800,00</w:t>
            </w:r>
          </w:p>
        </w:tc>
        <w:tc>
          <w:tcPr>
            <w:tcW w:w="1417" w:type="dxa"/>
            <w:tcBorders>
              <w:top w:val="nil"/>
              <w:left w:val="nil"/>
              <w:bottom w:val="nil"/>
              <w:right w:val="nil"/>
            </w:tcBorders>
            <w:shd w:val="clear" w:color="000000" w:fill="FFFF99"/>
            <w:noWrap/>
            <w:vAlign w:val="bottom"/>
            <w:hideMark/>
          </w:tcPr>
          <w:p w14:paraId="3C32DE1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067E5F5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391C375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5EB8C35C" w14:textId="77777777" w:rsidTr="001E4C52">
        <w:trPr>
          <w:trHeight w:val="255"/>
        </w:trPr>
        <w:tc>
          <w:tcPr>
            <w:tcW w:w="6946" w:type="dxa"/>
            <w:gridSpan w:val="2"/>
            <w:tcBorders>
              <w:top w:val="nil"/>
              <w:left w:val="nil"/>
              <w:bottom w:val="nil"/>
              <w:right w:val="nil"/>
            </w:tcBorders>
            <w:noWrap/>
            <w:vAlign w:val="bottom"/>
            <w:hideMark/>
          </w:tcPr>
          <w:p w14:paraId="5ACEF92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51393C4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2.448,88</w:t>
            </w:r>
          </w:p>
        </w:tc>
        <w:tc>
          <w:tcPr>
            <w:tcW w:w="1418" w:type="dxa"/>
            <w:tcBorders>
              <w:top w:val="nil"/>
              <w:left w:val="nil"/>
              <w:bottom w:val="nil"/>
              <w:right w:val="nil"/>
            </w:tcBorders>
            <w:noWrap/>
            <w:vAlign w:val="bottom"/>
            <w:hideMark/>
          </w:tcPr>
          <w:p w14:paraId="1BCAA4A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2.800,00</w:t>
            </w:r>
          </w:p>
        </w:tc>
        <w:tc>
          <w:tcPr>
            <w:tcW w:w="1417" w:type="dxa"/>
            <w:tcBorders>
              <w:top w:val="nil"/>
              <w:left w:val="nil"/>
              <w:bottom w:val="nil"/>
              <w:right w:val="nil"/>
            </w:tcBorders>
            <w:noWrap/>
            <w:vAlign w:val="bottom"/>
            <w:hideMark/>
          </w:tcPr>
          <w:p w14:paraId="481C206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7A13883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5A5DE22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32807269" w14:textId="77777777" w:rsidTr="001E4C52">
        <w:trPr>
          <w:trHeight w:val="255"/>
        </w:trPr>
        <w:tc>
          <w:tcPr>
            <w:tcW w:w="6946" w:type="dxa"/>
            <w:gridSpan w:val="2"/>
            <w:tcBorders>
              <w:top w:val="nil"/>
              <w:left w:val="nil"/>
              <w:bottom w:val="nil"/>
              <w:right w:val="nil"/>
            </w:tcBorders>
            <w:noWrap/>
            <w:vAlign w:val="bottom"/>
            <w:hideMark/>
          </w:tcPr>
          <w:p w14:paraId="712B832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2D543EA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2.448,88</w:t>
            </w:r>
          </w:p>
        </w:tc>
        <w:tc>
          <w:tcPr>
            <w:tcW w:w="1418" w:type="dxa"/>
            <w:tcBorders>
              <w:top w:val="nil"/>
              <w:left w:val="nil"/>
              <w:bottom w:val="nil"/>
              <w:right w:val="nil"/>
            </w:tcBorders>
            <w:noWrap/>
            <w:vAlign w:val="bottom"/>
            <w:hideMark/>
          </w:tcPr>
          <w:p w14:paraId="13F33B8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2.800,00</w:t>
            </w:r>
          </w:p>
        </w:tc>
        <w:tc>
          <w:tcPr>
            <w:tcW w:w="1417" w:type="dxa"/>
            <w:tcBorders>
              <w:top w:val="nil"/>
              <w:left w:val="nil"/>
              <w:bottom w:val="nil"/>
              <w:right w:val="nil"/>
            </w:tcBorders>
            <w:noWrap/>
            <w:vAlign w:val="bottom"/>
            <w:hideMark/>
          </w:tcPr>
          <w:p w14:paraId="75401EE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37EE9B3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57C4C32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46B280A"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04B1F08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lastRenderedPageBreak/>
              <w:t>Izvor 5.2. Ostale pomoći</w:t>
            </w:r>
          </w:p>
        </w:tc>
        <w:tc>
          <w:tcPr>
            <w:tcW w:w="1559" w:type="dxa"/>
            <w:tcBorders>
              <w:top w:val="nil"/>
              <w:left w:val="nil"/>
              <w:bottom w:val="nil"/>
              <w:right w:val="nil"/>
            </w:tcBorders>
            <w:shd w:val="clear" w:color="000000" w:fill="FFFF99"/>
            <w:noWrap/>
            <w:vAlign w:val="bottom"/>
            <w:hideMark/>
          </w:tcPr>
          <w:p w14:paraId="396612D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BEE604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22EF91C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w:t>
            </w:r>
          </w:p>
        </w:tc>
        <w:tc>
          <w:tcPr>
            <w:tcW w:w="1546" w:type="dxa"/>
            <w:tcBorders>
              <w:top w:val="nil"/>
              <w:left w:val="nil"/>
              <w:bottom w:val="nil"/>
              <w:right w:val="nil"/>
            </w:tcBorders>
            <w:shd w:val="clear" w:color="000000" w:fill="FFFF99"/>
            <w:noWrap/>
            <w:vAlign w:val="bottom"/>
            <w:hideMark/>
          </w:tcPr>
          <w:p w14:paraId="5BB7616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w:t>
            </w:r>
          </w:p>
        </w:tc>
        <w:tc>
          <w:tcPr>
            <w:tcW w:w="1573" w:type="dxa"/>
            <w:tcBorders>
              <w:top w:val="nil"/>
              <w:left w:val="nil"/>
              <w:bottom w:val="nil"/>
              <w:right w:val="nil"/>
            </w:tcBorders>
            <w:shd w:val="clear" w:color="000000" w:fill="FFFF99"/>
            <w:noWrap/>
            <w:vAlign w:val="bottom"/>
            <w:hideMark/>
          </w:tcPr>
          <w:p w14:paraId="25212A9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w:t>
            </w:r>
          </w:p>
        </w:tc>
      </w:tr>
      <w:tr w:rsidR="00210481" w:rsidRPr="009F5A86" w14:paraId="17856EA6" w14:textId="77777777" w:rsidTr="001E4C52">
        <w:trPr>
          <w:trHeight w:val="255"/>
        </w:trPr>
        <w:tc>
          <w:tcPr>
            <w:tcW w:w="6946" w:type="dxa"/>
            <w:gridSpan w:val="2"/>
            <w:tcBorders>
              <w:top w:val="nil"/>
              <w:left w:val="nil"/>
              <w:bottom w:val="nil"/>
              <w:right w:val="nil"/>
            </w:tcBorders>
            <w:noWrap/>
            <w:vAlign w:val="bottom"/>
            <w:hideMark/>
          </w:tcPr>
          <w:p w14:paraId="1DEBCAE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79D4778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6FB68C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5EFDDE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546" w:type="dxa"/>
            <w:tcBorders>
              <w:top w:val="nil"/>
              <w:left w:val="nil"/>
              <w:bottom w:val="nil"/>
              <w:right w:val="nil"/>
            </w:tcBorders>
            <w:noWrap/>
            <w:vAlign w:val="bottom"/>
            <w:hideMark/>
          </w:tcPr>
          <w:p w14:paraId="6E21D76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573" w:type="dxa"/>
            <w:tcBorders>
              <w:top w:val="nil"/>
              <w:left w:val="nil"/>
              <w:bottom w:val="nil"/>
              <w:right w:val="nil"/>
            </w:tcBorders>
            <w:noWrap/>
            <w:vAlign w:val="bottom"/>
            <w:hideMark/>
          </w:tcPr>
          <w:p w14:paraId="2351E33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r>
      <w:tr w:rsidR="00210481" w:rsidRPr="009F5A86" w14:paraId="0EBA7788" w14:textId="77777777" w:rsidTr="001E4C52">
        <w:trPr>
          <w:trHeight w:val="255"/>
        </w:trPr>
        <w:tc>
          <w:tcPr>
            <w:tcW w:w="6946" w:type="dxa"/>
            <w:gridSpan w:val="2"/>
            <w:tcBorders>
              <w:top w:val="nil"/>
              <w:left w:val="nil"/>
              <w:bottom w:val="nil"/>
              <w:right w:val="nil"/>
            </w:tcBorders>
            <w:noWrap/>
            <w:vAlign w:val="bottom"/>
            <w:hideMark/>
          </w:tcPr>
          <w:p w14:paraId="74F2915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18BEE24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DFB29E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784B0D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546" w:type="dxa"/>
            <w:tcBorders>
              <w:top w:val="nil"/>
              <w:left w:val="nil"/>
              <w:bottom w:val="nil"/>
              <w:right w:val="nil"/>
            </w:tcBorders>
            <w:noWrap/>
            <w:vAlign w:val="bottom"/>
            <w:hideMark/>
          </w:tcPr>
          <w:p w14:paraId="1881A54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573" w:type="dxa"/>
            <w:tcBorders>
              <w:top w:val="nil"/>
              <w:left w:val="nil"/>
              <w:bottom w:val="nil"/>
              <w:right w:val="nil"/>
            </w:tcBorders>
            <w:noWrap/>
            <w:vAlign w:val="bottom"/>
            <w:hideMark/>
          </w:tcPr>
          <w:p w14:paraId="40AED8A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r>
      <w:tr w:rsidR="00210481" w:rsidRPr="009F5A86" w14:paraId="06E3343D"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2884F5C"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5.4. Europski poljoprivrednijamstveni fond </w:t>
            </w:r>
          </w:p>
        </w:tc>
        <w:tc>
          <w:tcPr>
            <w:tcW w:w="1559" w:type="dxa"/>
            <w:tcBorders>
              <w:top w:val="nil"/>
              <w:left w:val="nil"/>
              <w:bottom w:val="nil"/>
              <w:right w:val="nil"/>
            </w:tcBorders>
            <w:shd w:val="clear" w:color="000000" w:fill="FFFF99"/>
            <w:noWrap/>
            <w:vAlign w:val="bottom"/>
            <w:hideMark/>
          </w:tcPr>
          <w:p w14:paraId="625943A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1.024,93</w:t>
            </w:r>
          </w:p>
        </w:tc>
        <w:tc>
          <w:tcPr>
            <w:tcW w:w="1418" w:type="dxa"/>
            <w:tcBorders>
              <w:top w:val="nil"/>
              <w:left w:val="nil"/>
              <w:bottom w:val="nil"/>
              <w:right w:val="nil"/>
            </w:tcBorders>
            <w:shd w:val="clear" w:color="000000" w:fill="FFFF99"/>
            <w:noWrap/>
            <w:vAlign w:val="bottom"/>
            <w:hideMark/>
          </w:tcPr>
          <w:p w14:paraId="15863A1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w:t>
            </w:r>
          </w:p>
        </w:tc>
        <w:tc>
          <w:tcPr>
            <w:tcW w:w="1417" w:type="dxa"/>
            <w:tcBorders>
              <w:top w:val="nil"/>
              <w:left w:val="nil"/>
              <w:bottom w:val="nil"/>
              <w:right w:val="nil"/>
            </w:tcBorders>
            <w:shd w:val="clear" w:color="000000" w:fill="FFFF99"/>
            <w:noWrap/>
            <w:vAlign w:val="bottom"/>
            <w:hideMark/>
          </w:tcPr>
          <w:p w14:paraId="596F299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189B90A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23080CE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6E9C5108" w14:textId="77777777" w:rsidTr="001E4C52">
        <w:trPr>
          <w:trHeight w:val="255"/>
        </w:trPr>
        <w:tc>
          <w:tcPr>
            <w:tcW w:w="6946" w:type="dxa"/>
            <w:gridSpan w:val="2"/>
            <w:tcBorders>
              <w:top w:val="nil"/>
              <w:left w:val="nil"/>
              <w:bottom w:val="nil"/>
              <w:right w:val="nil"/>
            </w:tcBorders>
            <w:noWrap/>
            <w:vAlign w:val="bottom"/>
            <w:hideMark/>
          </w:tcPr>
          <w:p w14:paraId="5557BE7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23368F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1.024,93</w:t>
            </w:r>
          </w:p>
        </w:tc>
        <w:tc>
          <w:tcPr>
            <w:tcW w:w="1418" w:type="dxa"/>
            <w:tcBorders>
              <w:top w:val="nil"/>
              <w:left w:val="nil"/>
              <w:bottom w:val="nil"/>
              <w:right w:val="nil"/>
            </w:tcBorders>
            <w:noWrap/>
            <w:vAlign w:val="bottom"/>
            <w:hideMark/>
          </w:tcPr>
          <w:p w14:paraId="294EEEB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w:t>
            </w:r>
          </w:p>
        </w:tc>
        <w:tc>
          <w:tcPr>
            <w:tcW w:w="1417" w:type="dxa"/>
            <w:tcBorders>
              <w:top w:val="nil"/>
              <w:left w:val="nil"/>
              <w:bottom w:val="nil"/>
              <w:right w:val="nil"/>
            </w:tcBorders>
            <w:noWrap/>
            <w:vAlign w:val="bottom"/>
            <w:hideMark/>
          </w:tcPr>
          <w:p w14:paraId="5428257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23330BC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78584D5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623578A" w14:textId="77777777" w:rsidTr="001E4C52">
        <w:trPr>
          <w:trHeight w:val="255"/>
        </w:trPr>
        <w:tc>
          <w:tcPr>
            <w:tcW w:w="6946" w:type="dxa"/>
            <w:gridSpan w:val="2"/>
            <w:tcBorders>
              <w:top w:val="nil"/>
              <w:left w:val="nil"/>
              <w:bottom w:val="nil"/>
              <w:right w:val="nil"/>
            </w:tcBorders>
            <w:noWrap/>
            <w:vAlign w:val="bottom"/>
            <w:hideMark/>
          </w:tcPr>
          <w:p w14:paraId="7DDD89E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37014A3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1.024,93</w:t>
            </w:r>
          </w:p>
        </w:tc>
        <w:tc>
          <w:tcPr>
            <w:tcW w:w="1418" w:type="dxa"/>
            <w:tcBorders>
              <w:top w:val="nil"/>
              <w:left w:val="nil"/>
              <w:bottom w:val="nil"/>
              <w:right w:val="nil"/>
            </w:tcBorders>
            <w:noWrap/>
            <w:vAlign w:val="bottom"/>
            <w:hideMark/>
          </w:tcPr>
          <w:p w14:paraId="47885F2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w:t>
            </w:r>
          </w:p>
        </w:tc>
        <w:tc>
          <w:tcPr>
            <w:tcW w:w="1417" w:type="dxa"/>
            <w:tcBorders>
              <w:top w:val="nil"/>
              <w:left w:val="nil"/>
              <w:bottom w:val="nil"/>
              <w:right w:val="nil"/>
            </w:tcBorders>
            <w:noWrap/>
            <w:vAlign w:val="bottom"/>
            <w:hideMark/>
          </w:tcPr>
          <w:p w14:paraId="55B7C9E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06C8FE6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67D58A3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16D4C5DD"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14E2058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Tekući projekt T100006 Vidova</w:t>
            </w:r>
          </w:p>
        </w:tc>
        <w:tc>
          <w:tcPr>
            <w:tcW w:w="1559" w:type="dxa"/>
            <w:tcBorders>
              <w:top w:val="nil"/>
              <w:left w:val="nil"/>
              <w:bottom w:val="nil"/>
              <w:right w:val="nil"/>
            </w:tcBorders>
            <w:shd w:val="clear" w:color="000000" w:fill="CCCCFF"/>
            <w:noWrap/>
            <w:vAlign w:val="bottom"/>
            <w:hideMark/>
          </w:tcPr>
          <w:p w14:paraId="3DFACEF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17.034,47</w:t>
            </w:r>
          </w:p>
        </w:tc>
        <w:tc>
          <w:tcPr>
            <w:tcW w:w="1418" w:type="dxa"/>
            <w:tcBorders>
              <w:top w:val="nil"/>
              <w:left w:val="nil"/>
              <w:bottom w:val="nil"/>
              <w:right w:val="nil"/>
            </w:tcBorders>
            <w:shd w:val="clear" w:color="000000" w:fill="CCCCFF"/>
            <w:noWrap/>
            <w:vAlign w:val="bottom"/>
            <w:hideMark/>
          </w:tcPr>
          <w:p w14:paraId="59E2485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18.000,00</w:t>
            </w:r>
          </w:p>
        </w:tc>
        <w:tc>
          <w:tcPr>
            <w:tcW w:w="1417" w:type="dxa"/>
            <w:tcBorders>
              <w:top w:val="nil"/>
              <w:left w:val="nil"/>
              <w:bottom w:val="nil"/>
              <w:right w:val="nil"/>
            </w:tcBorders>
            <w:shd w:val="clear" w:color="000000" w:fill="CCCCFF"/>
            <w:noWrap/>
            <w:vAlign w:val="bottom"/>
            <w:hideMark/>
          </w:tcPr>
          <w:p w14:paraId="58FE52C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24.500,00</w:t>
            </w:r>
          </w:p>
        </w:tc>
        <w:tc>
          <w:tcPr>
            <w:tcW w:w="1546" w:type="dxa"/>
            <w:tcBorders>
              <w:top w:val="nil"/>
              <w:left w:val="nil"/>
              <w:bottom w:val="nil"/>
              <w:right w:val="nil"/>
            </w:tcBorders>
            <w:shd w:val="clear" w:color="000000" w:fill="CCCCFF"/>
            <w:noWrap/>
            <w:vAlign w:val="bottom"/>
            <w:hideMark/>
          </w:tcPr>
          <w:p w14:paraId="2FBA6AF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24.500,00</w:t>
            </w:r>
          </w:p>
        </w:tc>
        <w:tc>
          <w:tcPr>
            <w:tcW w:w="1573" w:type="dxa"/>
            <w:tcBorders>
              <w:top w:val="nil"/>
              <w:left w:val="nil"/>
              <w:bottom w:val="nil"/>
              <w:right w:val="nil"/>
            </w:tcBorders>
            <w:shd w:val="clear" w:color="000000" w:fill="CCCCFF"/>
            <w:noWrap/>
            <w:vAlign w:val="bottom"/>
            <w:hideMark/>
          </w:tcPr>
          <w:p w14:paraId="1DA67B4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24.500,00</w:t>
            </w:r>
          </w:p>
        </w:tc>
      </w:tr>
      <w:tr w:rsidR="00210481" w:rsidRPr="009F5A86" w14:paraId="1F97DF2E"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BB76C0C"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46B9147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4553599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29A01A4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24.500,00</w:t>
            </w:r>
          </w:p>
        </w:tc>
        <w:tc>
          <w:tcPr>
            <w:tcW w:w="1546" w:type="dxa"/>
            <w:tcBorders>
              <w:top w:val="nil"/>
              <w:left w:val="nil"/>
              <w:bottom w:val="nil"/>
              <w:right w:val="nil"/>
            </w:tcBorders>
            <w:shd w:val="clear" w:color="000000" w:fill="FFFF99"/>
            <w:noWrap/>
            <w:vAlign w:val="bottom"/>
            <w:hideMark/>
          </w:tcPr>
          <w:p w14:paraId="7E1D8A6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24.500,00</w:t>
            </w:r>
          </w:p>
        </w:tc>
        <w:tc>
          <w:tcPr>
            <w:tcW w:w="1573" w:type="dxa"/>
            <w:tcBorders>
              <w:top w:val="nil"/>
              <w:left w:val="nil"/>
              <w:bottom w:val="nil"/>
              <w:right w:val="nil"/>
            </w:tcBorders>
            <w:shd w:val="clear" w:color="000000" w:fill="FFFF99"/>
            <w:noWrap/>
            <w:vAlign w:val="bottom"/>
            <w:hideMark/>
          </w:tcPr>
          <w:p w14:paraId="4E54A05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24.500,00</w:t>
            </w:r>
          </w:p>
        </w:tc>
      </w:tr>
      <w:tr w:rsidR="00210481" w:rsidRPr="009F5A86" w14:paraId="6BD5B4F9" w14:textId="77777777" w:rsidTr="001E4C52">
        <w:trPr>
          <w:trHeight w:val="255"/>
        </w:trPr>
        <w:tc>
          <w:tcPr>
            <w:tcW w:w="6946" w:type="dxa"/>
            <w:gridSpan w:val="2"/>
            <w:tcBorders>
              <w:top w:val="nil"/>
              <w:left w:val="nil"/>
              <w:bottom w:val="nil"/>
              <w:right w:val="nil"/>
            </w:tcBorders>
            <w:noWrap/>
            <w:vAlign w:val="bottom"/>
            <w:hideMark/>
          </w:tcPr>
          <w:p w14:paraId="2059BCA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DA8384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984BAB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63FACE2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24.500,00</w:t>
            </w:r>
          </w:p>
        </w:tc>
        <w:tc>
          <w:tcPr>
            <w:tcW w:w="1546" w:type="dxa"/>
            <w:tcBorders>
              <w:top w:val="nil"/>
              <w:left w:val="nil"/>
              <w:bottom w:val="nil"/>
              <w:right w:val="nil"/>
            </w:tcBorders>
            <w:noWrap/>
            <w:vAlign w:val="bottom"/>
            <w:hideMark/>
          </w:tcPr>
          <w:p w14:paraId="27C45ED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24.500,00</w:t>
            </w:r>
          </w:p>
        </w:tc>
        <w:tc>
          <w:tcPr>
            <w:tcW w:w="1573" w:type="dxa"/>
            <w:tcBorders>
              <w:top w:val="nil"/>
              <w:left w:val="nil"/>
              <w:bottom w:val="nil"/>
              <w:right w:val="nil"/>
            </w:tcBorders>
            <w:noWrap/>
            <w:vAlign w:val="bottom"/>
            <w:hideMark/>
          </w:tcPr>
          <w:p w14:paraId="3376B39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24.500,00</w:t>
            </w:r>
          </w:p>
        </w:tc>
      </w:tr>
      <w:tr w:rsidR="00210481" w:rsidRPr="009F5A86" w14:paraId="162A3ECD" w14:textId="77777777" w:rsidTr="001E4C52">
        <w:trPr>
          <w:trHeight w:val="255"/>
        </w:trPr>
        <w:tc>
          <w:tcPr>
            <w:tcW w:w="6946" w:type="dxa"/>
            <w:gridSpan w:val="2"/>
            <w:tcBorders>
              <w:top w:val="nil"/>
              <w:left w:val="nil"/>
              <w:bottom w:val="nil"/>
              <w:right w:val="nil"/>
            </w:tcBorders>
            <w:noWrap/>
            <w:vAlign w:val="bottom"/>
            <w:hideMark/>
          </w:tcPr>
          <w:p w14:paraId="008CA8F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2F3B1D5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9E0837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052160A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24.500,00</w:t>
            </w:r>
          </w:p>
        </w:tc>
        <w:tc>
          <w:tcPr>
            <w:tcW w:w="1546" w:type="dxa"/>
            <w:tcBorders>
              <w:top w:val="nil"/>
              <w:left w:val="nil"/>
              <w:bottom w:val="nil"/>
              <w:right w:val="nil"/>
            </w:tcBorders>
            <w:noWrap/>
            <w:vAlign w:val="bottom"/>
            <w:hideMark/>
          </w:tcPr>
          <w:p w14:paraId="6C861A7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24.500,00</w:t>
            </w:r>
          </w:p>
        </w:tc>
        <w:tc>
          <w:tcPr>
            <w:tcW w:w="1573" w:type="dxa"/>
            <w:tcBorders>
              <w:top w:val="nil"/>
              <w:left w:val="nil"/>
              <w:bottom w:val="nil"/>
              <w:right w:val="nil"/>
            </w:tcBorders>
            <w:noWrap/>
            <w:vAlign w:val="bottom"/>
            <w:hideMark/>
          </w:tcPr>
          <w:p w14:paraId="6FB1E1A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24.500,00</w:t>
            </w:r>
          </w:p>
        </w:tc>
      </w:tr>
      <w:tr w:rsidR="00210481" w:rsidRPr="009F5A86" w14:paraId="4FFAD729"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DB7F970"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5.3. Darovnice</w:t>
            </w:r>
          </w:p>
        </w:tc>
        <w:tc>
          <w:tcPr>
            <w:tcW w:w="1559" w:type="dxa"/>
            <w:tcBorders>
              <w:top w:val="nil"/>
              <w:left w:val="nil"/>
              <w:bottom w:val="nil"/>
              <w:right w:val="nil"/>
            </w:tcBorders>
            <w:shd w:val="clear" w:color="000000" w:fill="FFFF99"/>
            <w:noWrap/>
            <w:vAlign w:val="bottom"/>
            <w:hideMark/>
          </w:tcPr>
          <w:p w14:paraId="45E93C0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17.034,47</w:t>
            </w:r>
          </w:p>
        </w:tc>
        <w:tc>
          <w:tcPr>
            <w:tcW w:w="1418" w:type="dxa"/>
            <w:tcBorders>
              <w:top w:val="nil"/>
              <w:left w:val="nil"/>
              <w:bottom w:val="nil"/>
              <w:right w:val="nil"/>
            </w:tcBorders>
            <w:shd w:val="clear" w:color="000000" w:fill="FFFF99"/>
            <w:noWrap/>
            <w:vAlign w:val="bottom"/>
            <w:hideMark/>
          </w:tcPr>
          <w:p w14:paraId="1FB048E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18.000,00</w:t>
            </w:r>
          </w:p>
        </w:tc>
        <w:tc>
          <w:tcPr>
            <w:tcW w:w="1417" w:type="dxa"/>
            <w:tcBorders>
              <w:top w:val="nil"/>
              <w:left w:val="nil"/>
              <w:bottom w:val="nil"/>
              <w:right w:val="nil"/>
            </w:tcBorders>
            <w:shd w:val="clear" w:color="000000" w:fill="FFFF99"/>
            <w:noWrap/>
            <w:vAlign w:val="bottom"/>
            <w:hideMark/>
          </w:tcPr>
          <w:p w14:paraId="48E8E15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291A8FC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7B0A2A0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72B542F4" w14:textId="77777777" w:rsidTr="001E4C52">
        <w:trPr>
          <w:trHeight w:val="255"/>
        </w:trPr>
        <w:tc>
          <w:tcPr>
            <w:tcW w:w="6946" w:type="dxa"/>
            <w:gridSpan w:val="2"/>
            <w:tcBorders>
              <w:top w:val="nil"/>
              <w:left w:val="nil"/>
              <w:bottom w:val="nil"/>
              <w:right w:val="nil"/>
            </w:tcBorders>
            <w:noWrap/>
            <w:vAlign w:val="bottom"/>
            <w:hideMark/>
          </w:tcPr>
          <w:p w14:paraId="651D158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7D01A3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17.034,47</w:t>
            </w:r>
          </w:p>
        </w:tc>
        <w:tc>
          <w:tcPr>
            <w:tcW w:w="1418" w:type="dxa"/>
            <w:tcBorders>
              <w:top w:val="nil"/>
              <w:left w:val="nil"/>
              <w:bottom w:val="nil"/>
              <w:right w:val="nil"/>
            </w:tcBorders>
            <w:noWrap/>
            <w:vAlign w:val="bottom"/>
            <w:hideMark/>
          </w:tcPr>
          <w:p w14:paraId="758A639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18.000,00</w:t>
            </w:r>
          </w:p>
        </w:tc>
        <w:tc>
          <w:tcPr>
            <w:tcW w:w="1417" w:type="dxa"/>
            <w:tcBorders>
              <w:top w:val="nil"/>
              <w:left w:val="nil"/>
              <w:bottom w:val="nil"/>
              <w:right w:val="nil"/>
            </w:tcBorders>
            <w:noWrap/>
            <w:vAlign w:val="bottom"/>
            <w:hideMark/>
          </w:tcPr>
          <w:p w14:paraId="591C10E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24C1D88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3B9C354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1535561" w14:textId="77777777" w:rsidTr="001E4C52">
        <w:trPr>
          <w:trHeight w:val="255"/>
        </w:trPr>
        <w:tc>
          <w:tcPr>
            <w:tcW w:w="6946" w:type="dxa"/>
            <w:gridSpan w:val="2"/>
            <w:tcBorders>
              <w:top w:val="nil"/>
              <w:left w:val="nil"/>
              <w:bottom w:val="nil"/>
              <w:right w:val="nil"/>
            </w:tcBorders>
            <w:noWrap/>
            <w:vAlign w:val="bottom"/>
            <w:hideMark/>
          </w:tcPr>
          <w:p w14:paraId="2ED67A2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75184EF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17.034,47</w:t>
            </w:r>
          </w:p>
        </w:tc>
        <w:tc>
          <w:tcPr>
            <w:tcW w:w="1418" w:type="dxa"/>
            <w:tcBorders>
              <w:top w:val="nil"/>
              <w:left w:val="nil"/>
              <w:bottom w:val="nil"/>
              <w:right w:val="nil"/>
            </w:tcBorders>
            <w:noWrap/>
            <w:vAlign w:val="bottom"/>
            <w:hideMark/>
          </w:tcPr>
          <w:p w14:paraId="409ACAD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18.000,00</w:t>
            </w:r>
          </w:p>
        </w:tc>
        <w:tc>
          <w:tcPr>
            <w:tcW w:w="1417" w:type="dxa"/>
            <w:tcBorders>
              <w:top w:val="nil"/>
              <w:left w:val="nil"/>
              <w:bottom w:val="nil"/>
              <w:right w:val="nil"/>
            </w:tcBorders>
            <w:noWrap/>
            <w:vAlign w:val="bottom"/>
            <w:hideMark/>
          </w:tcPr>
          <w:p w14:paraId="0D64D4C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7042B57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A39AA9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CCA7007"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14FF25E2"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Program 1007 Vatrogastvo i civilna zaštita</w:t>
            </w:r>
          </w:p>
        </w:tc>
        <w:tc>
          <w:tcPr>
            <w:tcW w:w="1559" w:type="dxa"/>
            <w:tcBorders>
              <w:top w:val="nil"/>
              <w:left w:val="nil"/>
              <w:bottom w:val="nil"/>
              <w:right w:val="nil"/>
            </w:tcBorders>
            <w:shd w:val="clear" w:color="000000" w:fill="9999FF"/>
            <w:noWrap/>
            <w:vAlign w:val="bottom"/>
            <w:hideMark/>
          </w:tcPr>
          <w:p w14:paraId="1B5D190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101.922,75</w:t>
            </w:r>
          </w:p>
        </w:tc>
        <w:tc>
          <w:tcPr>
            <w:tcW w:w="1418" w:type="dxa"/>
            <w:tcBorders>
              <w:top w:val="nil"/>
              <w:left w:val="nil"/>
              <w:bottom w:val="nil"/>
              <w:right w:val="nil"/>
            </w:tcBorders>
            <w:shd w:val="clear" w:color="000000" w:fill="9999FF"/>
            <w:noWrap/>
            <w:vAlign w:val="bottom"/>
            <w:hideMark/>
          </w:tcPr>
          <w:p w14:paraId="5D9712A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143.596,00</w:t>
            </w:r>
          </w:p>
        </w:tc>
        <w:tc>
          <w:tcPr>
            <w:tcW w:w="1417" w:type="dxa"/>
            <w:tcBorders>
              <w:top w:val="nil"/>
              <w:left w:val="nil"/>
              <w:bottom w:val="nil"/>
              <w:right w:val="nil"/>
            </w:tcBorders>
            <w:shd w:val="clear" w:color="000000" w:fill="9999FF"/>
            <w:noWrap/>
            <w:vAlign w:val="bottom"/>
            <w:hideMark/>
          </w:tcPr>
          <w:p w14:paraId="07B2EE4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129.596,00</w:t>
            </w:r>
          </w:p>
        </w:tc>
        <w:tc>
          <w:tcPr>
            <w:tcW w:w="1546" w:type="dxa"/>
            <w:tcBorders>
              <w:top w:val="nil"/>
              <w:left w:val="nil"/>
              <w:bottom w:val="nil"/>
              <w:right w:val="nil"/>
            </w:tcBorders>
            <w:shd w:val="clear" w:color="000000" w:fill="9999FF"/>
            <w:noWrap/>
            <w:vAlign w:val="bottom"/>
            <w:hideMark/>
          </w:tcPr>
          <w:p w14:paraId="766BE55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129.596,00</w:t>
            </w:r>
          </w:p>
        </w:tc>
        <w:tc>
          <w:tcPr>
            <w:tcW w:w="1573" w:type="dxa"/>
            <w:tcBorders>
              <w:top w:val="nil"/>
              <w:left w:val="nil"/>
              <w:bottom w:val="nil"/>
              <w:right w:val="nil"/>
            </w:tcBorders>
            <w:shd w:val="clear" w:color="000000" w:fill="9999FF"/>
            <w:noWrap/>
            <w:vAlign w:val="bottom"/>
            <w:hideMark/>
          </w:tcPr>
          <w:p w14:paraId="2449583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129.596,00</w:t>
            </w:r>
          </w:p>
        </w:tc>
      </w:tr>
      <w:tr w:rsidR="00210481" w:rsidRPr="009F5A86" w14:paraId="6DA57043"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6D3896E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A100016 JVP-tekuće potpore</w:t>
            </w:r>
          </w:p>
        </w:tc>
        <w:tc>
          <w:tcPr>
            <w:tcW w:w="1559" w:type="dxa"/>
            <w:tcBorders>
              <w:top w:val="nil"/>
              <w:left w:val="nil"/>
              <w:bottom w:val="nil"/>
              <w:right w:val="nil"/>
            </w:tcBorders>
            <w:shd w:val="clear" w:color="000000" w:fill="CCCCFF"/>
            <w:noWrap/>
            <w:vAlign w:val="bottom"/>
            <w:hideMark/>
          </w:tcPr>
          <w:p w14:paraId="2F021E5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78.799,25</w:t>
            </w:r>
          </w:p>
        </w:tc>
        <w:tc>
          <w:tcPr>
            <w:tcW w:w="1418" w:type="dxa"/>
            <w:tcBorders>
              <w:top w:val="nil"/>
              <w:left w:val="nil"/>
              <w:bottom w:val="nil"/>
              <w:right w:val="nil"/>
            </w:tcBorders>
            <w:shd w:val="clear" w:color="000000" w:fill="CCCCFF"/>
            <w:noWrap/>
            <w:vAlign w:val="bottom"/>
            <w:hideMark/>
          </w:tcPr>
          <w:p w14:paraId="7F53DF2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93.300,00</w:t>
            </w:r>
          </w:p>
        </w:tc>
        <w:tc>
          <w:tcPr>
            <w:tcW w:w="1417" w:type="dxa"/>
            <w:tcBorders>
              <w:top w:val="nil"/>
              <w:left w:val="nil"/>
              <w:bottom w:val="nil"/>
              <w:right w:val="nil"/>
            </w:tcBorders>
            <w:shd w:val="clear" w:color="000000" w:fill="CCCCFF"/>
            <w:noWrap/>
            <w:vAlign w:val="bottom"/>
            <w:hideMark/>
          </w:tcPr>
          <w:p w14:paraId="4FA3CCC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76.300,00</w:t>
            </w:r>
          </w:p>
        </w:tc>
        <w:tc>
          <w:tcPr>
            <w:tcW w:w="1546" w:type="dxa"/>
            <w:tcBorders>
              <w:top w:val="nil"/>
              <w:left w:val="nil"/>
              <w:bottom w:val="nil"/>
              <w:right w:val="nil"/>
            </w:tcBorders>
            <w:shd w:val="clear" w:color="000000" w:fill="CCCCFF"/>
            <w:noWrap/>
            <w:vAlign w:val="bottom"/>
            <w:hideMark/>
          </w:tcPr>
          <w:p w14:paraId="59F4D02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76.300,00</w:t>
            </w:r>
          </w:p>
        </w:tc>
        <w:tc>
          <w:tcPr>
            <w:tcW w:w="1573" w:type="dxa"/>
            <w:tcBorders>
              <w:top w:val="nil"/>
              <w:left w:val="nil"/>
              <w:bottom w:val="nil"/>
              <w:right w:val="nil"/>
            </w:tcBorders>
            <w:shd w:val="clear" w:color="000000" w:fill="CCCCFF"/>
            <w:noWrap/>
            <w:vAlign w:val="bottom"/>
            <w:hideMark/>
          </w:tcPr>
          <w:p w14:paraId="1FE34A4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76.300,00</w:t>
            </w:r>
          </w:p>
        </w:tc>
      </w:tr>
      <w:tr w:rsidR="00210481" w:rsidRPr="009F5A86" w14:paraId="1EC9A3C7"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ED0BEC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5.1. Programi unije</w:t>
            </w:r>
          </w:p>
        </w:tc>
        <w:tc>
          <w:tcPr>
            <w:tcW w:w="1559" w:type="dxa"/>
            <w:tcBorders>
              <w:top w:val="nil"/>
              <w:left w:val="nil"/>
              <w:bottom w:val="nil"/>
              <w:right w:val="nil"/>
            </w:tcBorders>
            <w:shd w:val="clear" w:color="000000" w:fill="FFFF99"/>
            <w:noWrap/>
            <w:vAlign w:val="bottom"/>
            <w:hideMark/>
          </w:tcPr>
          <w:p w14:paraId="293510C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48.173,56</w:t>
            </w:r>
          </w:p>
        </w:tc>
        <w:tc>
          <w:tcPr>
            <w:tcW w:w="1418" w:type="dxa"/>
            <w:tcBorders>
              <w:top w:val="nil"/>
              <w:left w:val="nil"/>
              <w:bottom w:val="nil"/>
              <w:right w:val="nil"/>
            </w:tcBorders>
            <w:shd w:val="clear" w:color="000000" w:fill="FFFF99"/>
            <w:noWrap/>
            <w:vAlign w:val="bottom"/>
            <w:hideMark/>
          </w:tcPr>
          <w:p w14:paraId="73D236D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10.000,00</w:t>
            </w:r>
          </w:p>
        </w:tc>
        <w:tc>
          <w:tcPr>
            <w:tcW w:w="1417" w:type="dxa"/>
            <w:tcBorders>
              <w:top w:val="nil"/>
              <w:left w:val="nil"/>
              <w:bottom w:val="nil"/>
              <w:right w:val="nil"/>
            </w:tcBorders>
            <w:shd w:val="clear" w:color="000000" w:fill="FFFF99"/>
            <w:noWrap/>
            <w:vAlign w:val="bottom"/>
            <w:hideMark/>
          </w:tcPr>
          <w:p w14:paraId="628F33B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2AC0E54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4527B14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57FCF641" w14:textId="77777777" w:rsidTr="001E4C52">
        <w:trPr>
          <w:trHeight w:val="255"/>
        </w:trPr>
        <w:tc>
          <w:tcPr>
            <w:tcW w:w="6946" w:type="dxa"/>
            <w:gridSpan w:val="2"/>
            <w:tcBorders>
              <w:top w:val="nil"/>
              <w:left w:val="nil"/>
              <w:bottom w:val="nil"/>
              <w:right w:val="nil"/>
            </w:tcBorders>
            <w:noWrap/>
            <w:vAlign w:val="bottom"/>
            <w:hideMark/>
          </w:tcPr>
          <w:p w14:paraId="389CC3B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710DF73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48.173,56</w:t>
            </w:r>
          </w:p>
        </w:tc>
        <w:tc>
          <w:tcPr>
            <w:tcW w:w="1418" w:type="dxa"/>
            <w:tcBorders>
              <w:top w:val="nil"/>
              <w:left w:val="nil"/>
              <w:bottom w:val="nil"/>
              <w:right w:val="nil"/>
            </w:tcBorders>
            <w:noWrap/>
            <w:vAlign w:val="bottom"/>
            <w:hideMark/>
          </w:tcPr>
          <w:p w14:paraId="3FD1AC6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10.000,00</w:t>
            </w:r>
          </w:p>
        </w:tc>
        <w:tc>
          <w:tcPr>
            <w:tcW w:w="1417" w:type="dxa"/>
            <w:tcBorders>
              <w:top w:val="nil"/>
              <w:left w:val="nil"/>
              <w:bottom w:val="nil"/>
              <w:right w:val="nil"/>
            </w:tcBorders>
            <w:noWrap/>
            <w:vAlign w:val="bottom"/>
            <w:hideMark/>
          </w:tcPr>
          <w:p w14:paraId="69CEF67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3D1AB9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5DB0857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6B13FF5" w14:textId="77777777" w:rsidTr="001E4C52">
        <w:trPr>
          <w:trHeight w:val="255"/>
        </w:trPr>
        <w:tc>
          <w:tcPr>
            <w:tcW w:w="6946" w:type="dxa"/>
            <w:gridSpan w:val="2"/>
            <w:tcBorders>
              <w:top w:val="nil"/>
              <w:left w:val="nil"/>
              <w:bottom w:val="nil"/>
              <w:right w:val="nil"/>
            </w:tcBorders>
            <w:noWrap/>
            <w:vAlign w:val="bottom"/>
            <w:hideMark/>
          </w:tcPr>
          <w:p w14:paraId="1E7FF52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 Pomoći dane u inozemstvo i unutar općeg proračuna</w:t>
            </w:r>
          </w:p>
        </w:tc>
        <w:tc>
          <w:tcPr>
            <w:tcW w:w="1559" w:type="dxa"/>
            <w:tcBorders>
              <w:top w:val="nil"/>
              <w:left w:val="nil"/>
              <w:bottom w:val="nil"/>
              <w:right w:val="nil"/>
            </w:tcBorders>
            <w:noWrap/>
            <w:vAlign w:val="bottom"/>
            <w:hideMark/>
          </w:tcPr>
          <w:p w14:paraId="2DECB55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48.173,56</w:t>
            </w:r>
          </w:p>
        </w:tc>
        <w:tc>
          <w:tcPr>
            <w:tcW w:w="1418" w:type="dxa"/>
            <w:tcBorders>
              <w:top w:val="nil"/>
              <w:left w:val="nil"/>
              <w:bottom w:val="nil"/>
              <w:right w:val="nil"/>
            </w:tcBorders>
            <w:noWrap/>
            <w:vAlign w:val="bottom"/>
            <w:hideMark/>
          </w:tcPr>
          <w:p w14:paraId="6CF5416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10.000,00</w:t>
            </w:r>
          </w:p>
        </w:tc>
        <w:tc>
          <w:tcPr>
            <w:tcW w:w="1417" w:type="dxa"/>
            <w:tcBorders>
              <w:top w:val="nil"/>
              <w:left w:val="nil"/>
              <w:bottom w:val="nil"/>
              <w:right w:val="nil"/>
            </w:tcBorders>
            <w:noWrap/>
            <w:vAlign w:val="bottom"/>
            <w:hideMark/>
          </w:tcPr>
          <w:p w14:paraId="17DA660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308A00E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395255C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362A2B8D"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8EF683A"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137E6B3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30.625,69</w:t>
            </w:r>
          </w:p>
        </w:tc>
        <w:tc>
          <w:tcPr>
            <w:tcW w:w="1418" w:type="dxa"/>
            <w:tcBorders>
              <w:top w:val="nil"/>
              <w:left w:val="nil"/>
              <w:bottom w:val="nil"/>
              <w:right w:val="nil"/>
            </w:tcBorders>
            <w:shd w:val="clear" w:color="000000" w:fill="FFFF99"/>
            <w:noWrap/>
            <w:vAlign w:val="bottom"/>
            <w:hideMark/>
          </w:tcPr>
          <w:p w14:paraId="73E2DC7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83.300,00</w:t>
            </w:r>
          </w:p>
        </w:tc>
        <w:tc>
          <w:tcPr>
            <w:tcW w:w="1417" w:type="dxa"/>
            <w:tcBorders>
              <w:top w:val="nil"/>
              <w:left w:val="nil"/>
              <w:bottom w:val="nil"/>
              <w:right w:val="nil"/>
            </w:tcBorders>
            <w:shd w:val="clear" w:color="000000" w:fill="FFFF99"/>
            <w:noWrap/>
            <w:vAlign w:val="bottom"/>
            <w:hideMark/>
          </w:tcPr>
          <w:p w14:paraId="61318F4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76.300,00</w:t>
            </w:r>
          </w:p>
        </w:tc>
        <w:tc>
          <w:tcPr>
            <w:tcW w:w="1546" w:type="dxa"/>
            <w:tcBorders>
              <w:top w:val="nil"/>
              <w:left w:val="nil"/>
              <w:bottom w:val="nil"/>
              <w:right w:val="nil"/>
            </w:tcBorders>
            <w:shd w:val="clear" w:color="000000" w:fill="FFFF99"/>
            <w:noWrap/>
            <w:vAlign w:val="bottom"/>
            <w:hideMark/>
          </w:tcPr>
          <w:p w14:paraId="4551CDE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76.300,00</w:t>
            </w:r>
          </w:p>
        </w:tc>
        <w:tc>
          <w:tcPr>
            <w:tcW w:w="1573" w:type="dxa"/>
            <w:tcBorders>
              <w:top w:val="nil"/>
              <w:left w:val="nil"/>
              <w:bottom w:val="nil"/>
              <w:right w:val="nil"/>
            </w:tcBorders>
            <w:shd w:val="clear" w:color="000000" w:fill="FFFF99"/>
            <w:noWrap/>
            <w:vAlign w:val="bottom"/>
            <w:hideMark/>
          </w:tcPr>
          <w:p w14:paraId="6E54616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76.300,00</w:t>
            </w:r>
          </w:p>
        </w:tc>
      </w:tr>
      <w:tr w:rsidR="00210481" w:rsidRPr="009F5A86" w14:paraId="777C3F45" w14:textId="77777777" w:rsidTr="001E4C52">
        <w:trPr>
          <w:trHeight w:val="255"/>
        </w:trPr>
        <w:tc>
          <w:tcPr>
            <w:tcW w:w="6946" w:type="dxa"/>
            <w:gridSpan w:val="2"/>
            <w:tcBorders>
              <w:top w:val="nil"/>
              <w:left w:val="nil"/>
              <w:bottom w:val="nil"/>
              <w:right w:val="nil"/>
            </w:tcBorders>
            <w:noWrap/>
            <w:vAlign w:val="bottom"/>
            <w:hideMark/>
          </w:tcPr>
          <w:p w14:paraId="0AD5866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3C930B5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30.625,69</w:t>
            </w:r>
          </w:p>
        </w:tc>
        <w:tc>
          <w:tcPr>
            <w:tcW w:w="1418" w:type="dxa"/>
            <w:tcBorders>
              <w:top w:val="nil"/>
              <w:left w:val="nil"/>
              <w:bottom w:val="nil"/>
              <w:right w:val="nil"/>
            </w:tcBorders>
            <w:noWrap/>
            <w:vAlign w:val="bottom"/>
            <w:hideMark/>
          </w:tcPr>
          <w:p w14:paraId="7027F41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83.300,00</w:t>
            </w:r>
          </w:p>
        </w:tc>
        <w:tc>
          <w:tcPr>
            <w:tcW w:w="1417" w:type="dxa"/>
            <w:tcBorders>
              <w:top w:val="nil"/>
              <w:left w:val="nil"/>
              <w:bottom w:val="nil"/>
              <w:right w:val="nil"/>
            </w:tcBorders>
            <w:noWrap/>
            <w:vAlign w:val="bottom"/>
            <w:hideMark/>
          </w:tcPr>
          <w:p w14:paraId="47CBA8C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76.300,00</w:t>
            </w:r>
          </w:p>
        </w:tc>
        <w:tc>
          <w:tcPr>
            <w:tcW w:w="1546" w:type="dxa"/>
            <w:tcBorders>
              <w:top w:val="nil"/>
              <w:left w:val="nil"/>
              <w:bottom w:val="nil"/>
              <w:right w:val="nil"/>
            </w:tcBorders>
            <w:noWrap/>
            <w:vAlign w:val="bottom"/>
            <w:hideMark/>
          </w:tcPr>
          <w:p w14:paraId="6B171B3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76.300,00</w:t>
            </w:r>
          </w:p>
        </w:tc>
        <w:tc>
          <w:tcPr>
            <w:tcW w:w="1573" w:type="dxa"/>
            <w:tcBorders>
              <w:top w:val="nil"/>
              <w:left w:val="nil"/>
              <w:bottom w:val="nil"/>
              <w:right w:val="nil"/>
            </w:tcBorders>
            <w:noWrap/>
            <w:vAlign w:val="bottom"/>
            <w:hideMark/>
          </w:tcPr>
          <w:p w14:paraId="707C9C1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76.300,00</w:t>
            </w:r>
          </w:p>
        </w:tc>
      </w:tr>
      <w:tr w:rsidR="00210481" w:rsidRPr="009F5A86" w14:paraId="7D110BEB" w14:textId="77777777" w:rsidTr="001E4C52">
        <w:trPr>
          <w:trHeight w:val="255"/>
        </w:trPr>
        <w:tc>
          <w:tcPr>
            <w:tcW w:w="6946" w:type="dxa"/>
            <w:gridSpan w:val="2"/>
            <w:tcBorders>
              <w:top w:val="nil"/>
              <w:left w:val="nil"/>
              <w:bottom w:val="nil"/>
              <w:right w:val="nil"/>
            </w:tcBorders>
            <w:noWrap/>
            <w:vAlign w:val="bottom"/>
            <w:hideMark/>
          </w:tcPr>
          <w:p w14:paraId="7494271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 Pomoći dane u inozemstvo i unutar općeg proračuna</w:t>
            </w:r>
          </w:p>
        </w:tc>
        <w:tc>
          <w:tcPr>
            <w:tcW w:w="1559" w:type="dxa"/>
            <w:tcBorders>
              <w:top w:val="nil"/>
              <w:left w:val="nil"/>
              <w:bottom w:val="nil"/>
              <w:right w:val="nil"/>
            </w:tcBorders>
            <w:noWrap/>
            <w:vAlign w:val="bottom"/>
            <w:hideMark/>
          </w:tcPr>
          <w:p w14:paraId="72AC5BE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30.625,69</w:t>
            </w:r>
          </w:p>
        </w:tc>
        <w:tc>
          <w:tcPr>
            <w:tcW w:w="1418" w:type="dxa"/>
            <w:tcBorders>
              <w:top w:val="nil"/>
              <w:left w:val="nil"/>
              <w:bottom w:val="nil"/>
              <w:right w:val="nil"/>
            </w:tcBorders>
            <w:noWrap/>
            <w:vAlign w:val="bottom"/>
            <w:hideMark/>
          </w:tcPr>
          <w:p w14:paraId="594F39F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83.300,00</w:t>
            </w:r>
          </w:p>
        </w:tc>
        <w:tc>
          <w:tcPr>
            <w:tcW w:w="1417" w:type="dxa"/>
            <w:tcBorders>
              <w:top w:val="nil"/>
              <w:left w:val="nil"/>
              <w:bottom w:val="nil"/>
              <w:right w:val="nil"/>
            </w:tcBorders>
            <w:noWrap/>
            <w:vAlign w:val="bottom"/>
            <w:hideMark/>
          </w:tcPr>
          <w:p w14:paraId="4F705CE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76.300,00</w:t>
            </w:r>
          </w:p>
        </w:tc>
        <w:tc>
          <w:tcPr>
            <w:tcW w:w="1546" w:type="dxa"/>
            <w:tcBorders>
              <w:top w:val="nil"/>
              <w:left w:val="nil"/>
              <w:bottom w:val="nil"/>
              <w:right w:val="nil"/>
            </w:tcBorders>
            <w:noWrap/>
            <w:vAlign w:val="bottom"/>
            <w:hideMark/>
          </w:tcPr>
          <w:p w14:paraId="24A7DF8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76.300,00</w:t>
            </w:r>
          </w:p>
        </w:tc>
        <w:tc>
          <w:tcPr>
            <w:tcW w:w="1573" w:type="dxa"/>
            <w:tcBorders>
              <w:top w:val="nil"/>
              <w:left w:val="nil"/>
              <w:bottom w:val="nil"/>
              <w:right w:val="nil"/>
            </w:tcBorders>
            <w:noWrap/>
            <w:vAlign w:val="bottom"/>
            <w:hideMark/>
          </w:tcPr>
          <w:p w14:paraId="57373C4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76.300,00</w:t>
            </w:r>
          </w:p>
        </w:tc>
      </w:tr>
      <w:tr w:rsidR="00210481" w:rsidRPr="009F5A86" w14:paraId="782BFE35"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12032E2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A100017 PVZ</w:t>
            </w:r>
          </w:p>
        </w:tc>
        <w:tc>
          <w:tcPr>
            <w:tcW w:w="1559" w:type="dxa"/>
            <w:tcBorders>
              <w:top w:val="nil"/>
              <w:left w:val="nil"/>
              <w:bottom w:val="nil"/>
              <w:right w:val="nil"/>
            </w:tcBorders>
            <w:shd w:val="clear" w:color="000000" w:fill="CCCCFF"/>
            <w:noWrap/>
            <w:vAlign w:val="bottom"/>
            <w:hideMark/>
          </w:tcPr>
          <w:p w14:paraId="1F0F85A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21.206,00</w:t>
            </w:r>
          </w:p>
        </w:tc>
        <w:tc>
          <w:tcPr>
            <w:tcW w:w="1418" w:type="dxa"/>
            <w:tcBorders>
              <w:top w:val="nil"/>
              <w:left w:val="nil"/>
              <w:bottom w:val="nil"/>
              <w:right w:val="nil"/>
            </w:tcBorders>
            <w:shd w:val="clear" w:color="000000" w:fill="CCCCFF"/>
            <w:noWrap/>
            <w:vAlign w:val="bottom"/>
            <w:hideMark/>
          </w:tcPr>
          <w:p w14:paraId="3186796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24.796,00</w:t>
            </w:r>
          </w:p>
        </w:tc>
        <w:tc>
          <w:tcPr>
            <w:tcW w:w="1417" w:type="dxa"/>
            <w:tcBorders>
              <w:top w:val="nil"/>
              <w:left w:val="nil"/>
              <w:bottom w:val="nil"/>
              <w:right w:val="nil"/>
            </w:tcBorders>
            <w:shd w:val="clear" w:color="000000" w:fill="CCCCFF"/>
            <w:noWrap/>
            <w:vAlign w:val="bottom"/>
            <w:hideMark/>
          </w:tcPr>
          <w:p w14:paraId="0EEC77A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27.796,00</w:t>
            </w:r>
          </w:p>
        </w:tc>
        <w:tc>
          <w:tcPr>
            <w:tcW w:w="1546" w:type="dxa"/>
            <w:tcBorders>
              <w:top w:val="nil"/>
              <w:left w:val="nil"/>
              <w:bottom w:val="nil"/>
              <w:right w:val="nil"/>
            </w:tcBorders>
            <w:shd w:val="clear" w:color="000000" w:fill="CCCCFF"/>
            <w:noWrap/>
            <w:vAlign w:val="bottom"/>
            <w:hideMark/>
          </w:tcPr>
          <w:p w14:paraId="20B7189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27.796,00</w:t>
            </w:r>
          </w:p>
        </w:tc>
        <w:tc>
          <w:tcPr>
            <w:tcW w:w="1573" w:type="dxa"/>
            <w:tcBorders>
              <w:top w:val="nil"/>
              <w:left w:val="nil"/>
              <w:bottom w:val="nil"/>
              <w:right w:val="nil"/>
            </w:tcBorders>
            <w:shd w:val="clear" w:color="000000" w:fill="CCCCFF"/>
            <w:noWrap/>
            <w:vAlign w:val="bottom"/>
            <w:hideMark/>
          </w:tcPr>
          <w:p w14:paraId="2B3700F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27.796,00</w:t>
            </w:r>
          </w:p>
        </w:tc>
      </w:tr>
      <w:tr w:rsidR="00210481" w:rsidRPr="009F5A86" w14:paraId="73DC0F84"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4AC41D3B"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60A2428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21.206,00</w:t>
            </w:r>
          </w:p>
        </w:tc>
        <w:tc>
          <w:tcPr>
            <w:tcW w:w="1418" w:type="dxa"/>
            <w:tcBorders>
              <w:top w:val="nil"/>
              <w:left w:val="nil"/>
              <w:bottom w:val="nil"/>
              <w:right w:val="nil"/>
            </w:tcBorders>
            <w:shd w:val="clear" w:color="000000" w:fill="FFFF99"/>
            <w:noWrap/>
            <w:vAlign w:val="bottom"/>
            <w:hideMark/>
          </w:tcPr>
          <w:p w14:paraId="4BDE92E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24.796,00</w:t>
            </w:r>
          </w:p>
        </w:tc>
        <w:tc>
          <w:tcPr>
            <w:tcW w:w="1417" w:type="dxa"/>
            <w:tcBorders>
              <w:top w:val="nil"/>
              <w:left w:val="nil"/>
              <w:bottom w:val="nil"/>
              <w:right w:val="nil"/>
            </w:tcBorders>
            <w:shd w:val="clear" w:color="000000" w:fill="FFFF99"/>
            <w:noWrap/>
            <w:vAlign w:val="bottom"/>
            <w:hideMark/>
          </w:tcPr>
          <w:p w14:paraId="34B57BC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27.796,00</w:t>
            </w:r>
          </w:p>
        </w:tc>
        <w:tc>
          <w:tcPr>
            <w:tcW w:w="1546" w:type="dxa"/>
            <w:tcBorders>
              <w:top w:val="nil"/>
              <w:left w:val="nil"/>
              <w:bottom w:val="nil"/>
              <w:right w:val="nil"/>
            </w:tcBorders>
            <w:shd w:val="clear" w:color="000000" w:fill="FFFF99"/>
            <w:noWrap/>
            <w:vAlign w:val="bottom"/>
            <w:hideMark/>
          </w:tcPr>
          <w:p w14:paraId="315B854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27.796,00</w:t>
            </w:r>
          </w:p>
        </w:tc>
        <w:tc>
          <w:tcPr>
            <w:tcW w:w="1573" w:type="dxa"/>
            <w:tcBorders>
              <w:top w:val="nil"/>
              <w:left w:val="nil"/>
              <w:bottom w:val="nil"/>
              <w:right w:val="nil"/>
            </w:tcBorders>
            <w:shd w:val="clear" w:color="000000" w:fill="FFFF99"/>
            <w:noWrap/>
            <w:vAlign w:val="bottom"/>
            <w:hideMark/>
          </w:tcPr>
          <w:p w14:paraId="1F14967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27.796,00</w:t>
            </w:r>
          </w:p>
        </w:tc>
      </w:tr>
      <w:tr w:rsidR="00210481" w:rsidRPr="009F5A86" w14:paraId="6BA10F52" w14:textId="77777777" w:rsidTr="001E4C52">
        <w:trPr>
          <w:trHeight w:val="255"/>
        </w:trPr>
        <w:tc>
          <w:tcPr>
            <w:tcW w:w="6946" w:type="dxa"/>
            <w:gridSpan w:val="2"/>
            <w:tcBorders>
              <w:top w:val="nil"/>
              <w:left w:val="nil"/>
              <w:bottom w:val="nil"/>
              <w:right w:val="nil"/>
            </w:tcBorders>
            <w:noWrap/>
            <w:vAlign w:val="bottom"/>
            <w:hideMark/>
          </w:tcPr>
          <w:p w14:paraId="5C4C2A1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70F6DCC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21.206,00</w:t>
            </w:r>
          </w:p>
        </w:tc>
        <w:tc>
          <w:tcPr>
            <w:tcW w:w="1418" w:type="dxa"/>
            <w:tcBorders>
              <w:top w:val="nil"/>
              <w:left w:val="nil"/>
              <w:bottom w:val="nil"/>
              <w:right w:val="nil"/>
            </w:tcBorders>
            <w:noWrap/>
            <w:vAlign w:val="bottom"/>
            <w:hideMark/>
          </w:tcPr>
          <w:p w14:paraId="4980181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24.796,00</w:t>
            </w:r>
          </w:p>
        </w:tc>
        <w:tc>
          <w:tcPr>
            <w:tcW w:w="1417" w:type="dxa"/>
            <w:tcBorders>
              <w:top w:val="nil"/>
              <w:left w:val="nil"/>
              <w:bottom w:val="nil"/>
              <w:right w:val="nil"/>
            </w:tcBorders>
            <w:noWrap/>
            <w:vAlign w:val="bottom"/>
            <w:hideMark/>
          </w:tcPr>
          <w:p w14:paraId="52289F3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27.796,00</w:t>
            </w:r>
          </w:p>
        </w:tc>
        <w:tc>
          <w:tcPr>
            <w:tcW w:w="1546" w:type="dxa"/>
            <w:tcBorders>
              <w:top w:val="nil"/>
              <w:left w:val="nil"/>
              <w:bottom w:val="nil"/>
              <w:right w:val="nil"/>
            </w:tcBorders>
            <w:noWrap/>
            <w:vAlign w:val="bottom"/>
            <w:hideMark/>
          </w:tcPr>
          <w:p w14:paraId="7B6FF22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27.796,00</w:t>
            </w:r>
          </w:p>
        </w:tc>
        <w:tc>
          <w:tcPr>
            <w:tcW w:w="1573" w:type="dxa"/>
            <w:tcBorders>
              <w:top w:val="nil"/>
              <w:left w:val="nil"/>
              <w:bottom w:val="nil"/>
              <w:right w:val="nil"/>
            </w:tcBorders>
            <w:noWrap/>
            <w:vAlign w:val="bottom"/>
            <w:hideMark/>
          </w:tcPr>
          <w:p w14:paraId="10AA2D8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27.796,00</w:t>
            </w:r>
          </w:p>
        </w:tc>
      </w:tr>
      <w:tr w:rsidR="00210481" w:rsidRPr="009F5A86" w14:paraId="0916E3E2" w14:textId="77777777" w:rsidTr="001E4C52">
        <w:trPr>
          <w:trHeight w:val="255"/>
        </w:trPr>
        <w:tc>
          <w:tcPr>
            <w:tcW w:w="6946" w:type="dxa"/>
            <w:gridSpan w:val="2"/>
            <w:tcBorders>
              <w:top w:val="nil"/>
              <w:left w:val="nil"/>
              <w:bottom w:val="nil"/>
              <w:right w:val="nil"/>
            </w:tcBorders>
            <w:noWrap/>
            <w:vAlign w:val="bottom"/>
            <w:hideMark/>
          </w:tcPr>
          <w:p w14:paraId="1CD5ABF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4C33AB4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21.206,00</w:t>
            </w:r>
          </w:p>
        </w:tc>
        <w:tc>
          <w:tcPr>
            <w:tcW w:w="1418" w:type="dxa"/>
            <w:tcBorders>
              <w:top w:val="nil"/>
              <w:left w:val="nil"/>
              <w:bottom w:val="nil"/>
              <w:right w:val="nil"/>
            </w:tcBorders>
            <w:noWrap/>
            <w:vAlign w:val="bottom"/>
            <w:hideMark/>
          </w:tcPr>
          <w:p w14:paraId="753F911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24.796,00</w:t>
            </w:r>
          </w:p>
        </w:tc>
        <w:tc>
          <w:tcPr>
            <w:tcW w:w="1417" w:type="dxa"/>
            <w:tcBorders>
              <w:top w:val="nil"/>
              <w:left w:val="nil"/>
              <w:bottom w:val="nil"/>
              <w:right w:val="nil"/>
            </w:tcBorders>
            <w:noWrap/>
            <w:vAlign w:val="bottom"/>
            <w:hideMark/>
          </w:tcPr>
          <w:p w14:paraId="22AF3E8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27.796,00</w:t>
            </w:r>
          </w:p>
        </w:tc>
        <w:tc>
          <w:tcPr>
            <w:tcW w:w="1546" w:type="dxa"/>
            <w:tcBorders>
              <w:top w:val="nil"/>
              <w:left w:val="nil"/>
              <w:bottom w:val="nil"/>
              <w:right w:val="nil"/>
            </w:tcBorders>
            <w:noWrap/>
            <w:vAlign w:val="bottom"/>
            <w:hideMark/>
          </w:tcPr>
          <w:p w14:paraId="37FED36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27.796,00</w:t>
            </w:r>
          </w:p>
        </w:tc>
        <w:tc>
          <w:tcPr>
            <w:tcW w:w="1573" w:type="dxa"/>
            <w:tcBorders>
              <w:top w:val="nil"/>
              <w:left w:val="nil"/>
              <w:bottom w:val="nil"/>
              <w:right w:val="nil"/>
            </w:tcBorders>
            <w:noWrap/>
            <w:vAlign w:val="bottom"/>
            <w:hideMark/>
          </w:tcPr>
          <w:p w14:paraId="4600004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27.796,00</w:t>
            </w:r>
          </w:p>
        </w:tc>
      </w:tr>
      <w:tr w:rsidR="00210481" w:rsidRPr="009F5A86" w14:paraId="71FC637C"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4E310AE6"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A100018 DVD Gračišće</w:t>
            </w:r>
          </w:p>
        </w:tc>
        <w:tc>
          <w:tcPr>
            <w:tcW w:w="1559" w:type="dxa"/>
            <w:tcBorders>
              <w:top w:val="nil"/>
              <w:left w:val="nil"/>
              <w:bottom w:val="nil"/>
              <w:right w:val="nil"/>
            </w:tcBorders>
            <w:shd w:val="clear" w:color="000000" w:fill="CCCCFF"/>
            <w:noWrap/>
            <w:vAlign w:val="bottom"/>
            <w:hideMark/>
          </w:tcPr>
          <w:p w14:paraId="4A7C036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1.267,50</w:t>
            </w:r>
          </w:p>
        </w:tc>
        <w:tc>
          <w:tcPr>
            <w:tcW w:w="1418" w:type="dxa"/>
            <w:tcBorders>
              <w:top w:val="nil"/>
              <w:left w:val="nil"/>
              <w:bottom w:val="nil"/>
              <w:right w:val="nil"/>
            </w:tcBorders>
            <w:shd w:val="clear" w:color="000000" w:fill="CCCCFF"/>
            <w:noWrap/>
            <w:vAlign w:val="bottom"/>
            <w:hideMark/>
          </w:tcPr>
          <w:p w14:paraId="129C5FB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3.500,00</w:t>
            </w:r>
          </w:p>
        </w:tc>
        <w:tc>
          <w:tcPr>
            <w:tcW w:w="1417" w:type="dxa"/>
            <w:tcBorders>
              <w:top w:val="nil"/>
              <w:left w:val="nil"/>
              <w:bottom w:val="nil"/>
              <w:right w:val="nil"/>
            </w:tcBorders>
            <w:shd w:val="clear" w:color="000000" w:fill="CCCCFF"/>
            <w:noWrap/>
            <w:vAlign w:val="bottom"/>
            <w:hideMark/>
          </w:tcPr>
          <w:p w14:paraId="140FBCC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3.500,00</w:t>
            </w:r>
          </w:p>
        </w:tc>
        <w:tc>
          <w:tcPr>
            <w:tcW w:w="1546" w:type="dxa"/>
            <w:tcBorders>
              <w:top w:val="nil"/>
              <w:left w:val="nil"/>
              <w:bottom w:val="nil"/>
              <w:right w:val="nil"/>
            </w:tcBorders>
            <w:shd w:val="clear" w:color="000000" w:fill="CCCCFF"/>
            <w:noWrap/>
            <w:vAlign w:val="bottom"/>
            <w:hideMark/>
          </w:tcPr>
          <w:p w14:paraId="3AC9EFF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3.500,00</w:t>
            </w:r>
          </w:p>
        </w:tc>
        <w:tc>
          <w:tcPr>
            <w:tcW w:w="1573" w:type="dxa"/>
            <w:tcBorders>
              <w:top w:val="nil"/>
              <w:left w:val="nil"/>
              <w:bottom w:val="nil"/>
              <w:right w:val="nil"/>
            </w:tcBorders>
            <w:shd w:val="clear" w:color="000000" w:fill="CCCCFF"/>
            <w:noWrap/>
            <w:vAlign w:val="bottom"/>
            <w:hideMark/>
          </w:tcPr>
          <w:p w14:paraId="7007B01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3.500,00</w:t>
            </w:r>
          </w:p>
        </w:tc>
      </w:tr>
      <w:tr w:rsidR="00210481" w:rsidRPr="009F5A86" w14:paraId="2D77B7BC"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A817E2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54D1DD4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1.267,50</w:t>
            </w:r>
          </w:p>
        </w:tc>
        <w:tc>
          <w:tcPr>
            <w:tcW w:w="1418" w:type="dxa"/>
            <w:tcBorders>
              <w:top w:val="nil"/>
              <w:left w:val="nil"/>
              <w:bottom w:val="nil"/>
              <w:right w:val="nil"/>
            </w:tcBorders>
            <w:shd w:val="clear" w:color="000000" w:fill="FFFF99"/>
            <w:noWrap/>
            <w:vAlign w:val="bottom"/>
            <w:hideMark/>
          </w:tcPr>
          <w:p w14:paraId="122407A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3.500,00</w:t>
            </w:r>
          </w:p>
        </w:tc>
        <w:tc>
          <w:tcPr>
            <w:tcW w:w="1417" w:type="dxa"/>
            <w:tcBorders>
              <w:top w:val="nil"/>
              <w:left w:val="nil"/>
              <w:bottom w:val="nil"/>
              <w:right w:val="nil"/>
            </w:tcBorders>
            <w:shd w:val="clear" w:color="000000" w:fill="FFFF99"/>
            <w:noWrap/>
            <w:vAlign w:val="bottom"/>
            <w:hideMark/>
          </w:tcPr>
          <w:p w14:paraId="0B455C7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3.500,00</w:t>
            </w:r>
          </w:p>
        </w:tc>
        <w:tc>
          <w:tcPr>
            <w:tcW w:w="1546" w:type="dxa"/>
            <w:tcBorders>
              <w:top w:val="nil"/>
              <w:left w:val="nil"/>
              <w:bottom w:val="nil"/>
              <w:right w:val="nil"/>
            </w:tcBorders>
            <w:shd w:val="clear" w:color="000000" w:fill="FFFF99"/>
            <w:noWrap/>
            <w:vAlign w:val="bottom"/>
            <w:hideMark/>
          </w:tcPr>
          <w:p w14:paraId="7EFA1FA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3.500,00</w:t>
            </w:r>
          </w:p>
        </w:tc>
        <w:tc>
          <w:tcPr>
            <w:tcW w:w="1573" w:type="dxa"/>
            <w:tcBorders>
              <w:top w:val="nil"/>
              <w:left w:val="nil"/>
              <w:bottom w:val="nil"/>
              <w:right w:val="nil"/>
            </w:tcBorders>
            <w:shd w:val="clear" w:color="000000" w:fill="FFFF99"/>
            <w:noWrap/>
            <w:vAlign w:val="bottom"/>
            <w:hideMark/>
          </w:tcPr>
          <w:p w14:paraId="5C9DD16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3.500,00</w:t>
            </w:r>
          </w:p>
        </w:tc>
      </w:tr>
      <w:tr w:rsidR="00210481" w:rsidRPr="009F5A86" w14:paraId="298BA3D6" w14:textId="77777777" w:rsidTr="001E4C52">
        <w:trPr>
          <w:trHeight w:val="255"/>
        </w:trPr>
        <w:tc>
          <w:tcPr>
            <w:tcW w:w="6946" w:type="dxa"/>
            <w:gridSpan w:val="2"/>
            <w:tcBorders>
              <w:top w:val="nil"/>
              <w:left w:val="nil"/>
              <w:bottom w:val="nil"/>
              <w:right w:val="nil"/>
            </w:tcBorders>
            <w:noWrap/>
            <w:vAlign w:val="bottom"/>
            <w:hideMark/>
          </w:tcPr>
          <w:p w14:paraId="64D0742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C05A3C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1.267,50</w:t>
            </w:r>
          </w:p>
        </w:tc>
        <w:tc>
          <w:tcPr>
            <w:tcW w:w="1418" w:type="dxa"/>
            <w:tcBorders>
              <w:top w:val="nil"/>
              <w:left w:val="nil"/>
              <w:bottom w:val="nil"/>
              <w:right w:val="nil"/>
            </w:tcBorders>
            <w:noWrap/>
            <w:vAlign w:val="bottom"/>
            <w:hideMark/>
          </w:tcPr>
          <w:p w14:paraId="6F68394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3.500,00</w:t>
            </w:r>
          </w:p>
        </w:tc>
        <w:tc>
          <w:tcPr>
            <w:tcW w:w="1417" w:type="dxa"/>
            <w:tcBorders>
              <w:top w:val="nil"/>
              <w:left w:val="nil"/>
              <w:bottom w:val="nil"/>
              <w:right w:val="nil"/>
            </w:tcBorders>
            <w:noWrap/>
            <w:vAlign w:val="bottom"/>
            <w:hideMark/>
          </w:tcPr>
          <w:p w14:paraId="0C69E63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3.500,00</w:t>
            </w:r>
          </w:p>
        </w:tc>
        <w:tc>
          <w:tcPr>
            <w:tcW w:w="1546" w:type="dxa"/>
            <w:tcBorders>
              <w:top w:val="nil"/>
              <w:left w:val="nil"/>
              <w:bottom w:val="nil"/>
              <w:right w:val="nil"/>
            </w:tcBorders>
            <w:noWrap/>
            <w:vAlign w:val="bottom"/>
            <w:hideMark/>
          </w:tcPr>
          <w:p w14:paraId="55B1468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3.500,00</w:t>
            </w:r>
          </w:p>
        </w:tc>
        <w:tc>
          <w:tcPr>
            <w:tcW w:w="1573" w:type="dxa"/>
            <w:tcBorders>
              <w:top w:val="nil"/>
              <w:left w:val="nil"/>
              <w:bottom w:val="nil"/>
              <w:right w:val="nil"/>
            </w:tcBorders>
            <w:noWrap/>
            <w:vAlign w:val="bottom"/>
            <w:hideMark/>
          </w:tcPr>
          <w:p w14:paraId="0CEADF7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3.500,00</w:t>
            </w:r>
          </w:p>
        </w:tc>
      </w:tr>
      <w:tr w:rsidR="00210481" w:rsidRPr="009F5A86" w14:paraId="0BEA90F5" w14:textId="77777777" w:rsidTr="001E4C52">
        <w:trPr>
          <w:trHeight w:val="255"/>
        </w:trPr>
        <w:tc>
          <w:tcPr>
            <w:tcW w:w="6946" w:type="dxa"/>
            <w:gridSpan w:val="2"/>
            <w:tcBorders>
              <w:top w:val="nil"/>
              <w:left w:val="nil"/>
              <w:bottom w:val="nil"/>
              <w:right w:val="nil"/>
            </w:tcBorders>
            <w:noWrap/>
            <w:vAlign w:val="bottom"/>
            <w:hideMark/>
          </w:tcPr>
          <w:p w14:paraId="6D1906C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74260FC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1.267,50</w:t>
            </w:r>
          </w:p>
        </w:tc>
        <w:tc>
          <w:tcPr>
            <w:tcW w:w="1418" w:type="dxa"/>
            <w:tcBorders>
              <w:top w:val="nil"/>
              <w:left w:val="nil"/>
              <w:bottom w:val="nil"/>
              <w:right w:val="nil"/>
            </w:tcBorders>
            <w:noWrap/>
            <w:vAlign w:val="bottom"/>
            <w:hideMark/>
          </w:tcPr>
          <w:p w14:paraId="73383F8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3.500,00</w:t>
            </w:r>
          </w:p>
        </w:tc>
        <w:tc>
          <w:tcPr>
            <w:tcW w:w="1417" w:type="dxa"/>
            <w:tcBorders>
              <w:top w:val="nil"/>
              <w:left w:val="nil"/>
              <w:bottom w:val="nil"/>
              <w:right w:val="nil"/>
            </w:tcBorders>
            <w:noWrap/>
            <w:vAlign w:val="bottom"/>
            <w:hideMark/>
          </w:tcPr>
          <w:p w14:paraId="4FE8F53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3.500,00</w:t>
            </w:r>
          </w:p>
        </w:tc>
        <w:tc>
          <w:tcPr>
            <w:tcW w:w="1546" w:type="dxa"/>
            <w:tcBorders>
              <w:top w:val="nil"/>
              <w:left w:val="nil"/>
              <w:bottom w:val="nil"/>
              <w:right w:val="nil"/>
            </w:tcBorders>
            <w:noWrap/>
            <w:vAlign w:val="bottom"/>
            <w:hideMark/>
          </w:tcPr>
          <w:p w14:paraId="3714A94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3.500,00</w:t>
            </w:r>
          </w:p>
        </w:tc>
        <w:tc>
          <w:tcPr>
            <w:tcW w:w="1573" w:type="dxa"/>
            <w:tcBorders>
              <w:top w:val="nil"/>
              <w:left w:val="nil"/>
              <w:bottom w:val="nil"/>
              <w:right w:val="nil"/>
            </w:tcBorders>
            <w:noWrap/>
            <w:vAlign w:val="bottom"/>
            <w:hideMark/>
          </w:tcPr>
          <w:p w14:paraId="2EAF089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3.500,00</w:t>
            </w:r>
          </w:p>
        </w:tc>
      </w:tr>
      <w:tr w:rsidR="00210481" w:rsidRPr="009F5A86" w14:paraId="018D17E3"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40C7CEA3"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A100019 Zaštita i spašavanje</w:t>
            </w:r>
          </w:p>
        </w:tc>
        <w:tc>
          <w:tcPr>
            <w:tcW w:w="1559" w:type="dxa"/>
            <w:tcBorders>
              <w:top w:val="nil"/>
              <w:left w:val="nil"/>
              <w:bottom w:val="nil"/>
              <w:right w:val="nil"/>
            </w:tcBorders>
            <w:shd w:val="clear" w:color="000000" w:fill="CCCCFF"/>
            <w:noWrap/>
            <w:vAlign w:val="bottom"/>
            <w:hideMark/>
          </w:tcPr>
          <w:p w14:paraId="4C4F0F9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650,00</w:t>
            </w:r>
          </w:p>
        </w:tc>
        <w:tc>
          <w:tcPr>
            <w:tcW w:w="1418" w:type="dxa"/>
            <w:tcBorders>
              <w:top w:val="nil"/>
              <w:left w:val="nil"/>
              <w:bottom w:val="nil"/>
              <w:right w:val="nil"/>
            </w:tcBorders>
            <w:shd w:val="clear" w:color="000000" w:fill="CCCCFF"/>
            <w:noWrap/>
            <w:vAlign w:val="bottom"/>
            <w:hideMark/>
          </w:tcPr>
          <w:p w14:paraId="10150B0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22.000,00</w:t>
            </w:r>
          </w:p>
        </w:tc>
        <w:tc>
          <w:tcPr>
            <w:tcW w:w="1417" w:type="dxa"/>
            <w:tcBorders>
              <w:top w:val="nil"/>
              <w:left w:val="nil"/>
              <w:bottom w:val="nil"/>
              <w:right w:val="nil"/>
            </w:tcBorders>
            <w:shd w:val="clear" w:color="000000" w:fill="CCCCFF"/>
            <w:noWrap/>
            <w:vAlign w:val="bottom"/>
            <w:hideMark/>
          </w:tcPr>
          <w:p w14:paraId="12553E8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22.000,00</w:t>
            </w:r>
          </w:p>
        </w:tc>
        <w:tc>
          <w:tcPr>
            <w:tcW w:w="1546" w:type="dxa"/>
            <w:tcBorders>
              <w:top w:val="nil"/>
              <w:left w:val="nil"/>
              <w:bottom w:val="nil"/>
              <w:right w:val="nil"/>
            </w:tcBorders>
            <w:shd w:val="clear" w:color="000000" w:fill="CCCCFF"/>
            <w:noWrap/>
            <w:vAlign w:val="bottom"/>
            <w:hideMark/>
          </w:tcPr>
          <w:p w14:paraId="6B4D586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22.000,00</w:t>
            </w:r>
          </w:p>
        </w:tc>
        <w:tc>
          <w:tcPr>
            <w:tcW w:w="1573" w:type="dxa"/>
            <w:tcBorders>
              <w:top w:val="nil"/>
              <w:left w:val="nil"/>
              <w:bottom w:val="nil"/>
              <w:right w:val="nil"/>
            </w:tcBorders>
            <w:shd w:val="clear" w:color="000000" w:fill="CCCCFF"/>
            <w:noWrap/>
            <w:vAlign w:val="bottom"/>
            <w:hideMark/>
          </w:tcPr>
          <w:p w14:paraId="11443AB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22.000,00</w:t>
            </w:r>
          </w:p>
        </w:tc>
      </w:tr>
      <w:tr w:rsidR="00210481" w:rsidRPr="009F5A86" w14:paraId="76381B81"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CDA02A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72A5B54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w:t>
            </w:r>
          </w:p>
        </w:tc>
        <w:tc>
          <w:tcPr>
            <w:tcW w:w="1418" w:type="dxa"/>
            <w:tcBorders>
              <w:top w:val="nil"/>
              <w:left w:val="nil"/>
              <w:bottom w:val="nil"/>
              <w:right w:val="nil"/>
            </w:tcBorders>
            <w:shd w:val="clear" w:color="000000" w:fill="FFFF99"/>
            <w:noWrap/>
            <w:vAlign w:val="bottom"/>
            <w:hideMark/>
          </w:tcPr>
          <w:p w14:paraId="5A28A25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w:t>
            </w:r>
          </w:p>
        </w:tc>
        <w:tc>
          <w:tcPr>
            <w:tcW w:w="1417" w:type="dxa"/>
            <w:tcBorders>
              <w:top w:val="nil"/>
              <w:left w:val="nil"/>
              <w:bottom w:val="nil"/>
              <w:right w:val="nil"/>
            </w:tcBorders>
            <w:shd w:val="clear" w:color="000000" w:fill="FFFF99"/>
            <w:noWrap/>
            <w:vAlign w:val="bottom"/>
            <w:hideMark/>
          </w:tcPr>
          <w:p w14:paraId="63E8227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w:t>
            </w:r>
          </w:p>
        </w:tc>
        <w:tc>
          <w:tcPr>
            <w:tcW w:w="1546" w:type="dxa"/>
            <w:tcBorders>
              <w:top w:val="nil"/>
              <w:left w:val="nil"/>
              <w:bottom w:val="nil"/>
              <w:right w:val="nil"/>
            </w:tcBorders>
            <w:shd w:val="clear" w:color="000000" w:fill="FFFF99"/>
            <w:noWrap/>
            <w:vAlign w:val="bottom"/>
            <w:hideMark/>
          </w:tcPr>
          <w:p w14:paraId="5B801B8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w:t>
            </w:r>
          </w:p>
        </w:tc>
        <w:tc>
          <w:tcPr>
            <w:tcW w:w="1573" w:type="dxa"/>
            <w:tcBorders>
              <w:top w:val="nil"/>
              <w:left w:val="nil"/>
              <w:bottom w:val="nil"/>
              <w:right w:val="nil"/>
            </w:tcBorders>
            <w:shd w:val="clear" w:color="000000" w:fill="FFFF99"/>
            <w:noWrap/>
            <w:vAlign w:val="bottom"/>
            <w:hideMark/>
          </w:tcPr>
          <w:p w14:paraId="5CAD0F7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w:t>
            </w:r>
          </w:p>
        </w:tc>
      </w:tr>
      <w:tr w:rsidR="00210481" w:rsidRPr="009F5A86" w14:paraId="5A3776CD" w14:textId="77777777" w:rsidTr="001E4C52">
        <w:trPr>
          <w:trHeight w:val="255"/>
        </w:trPr>
        <w:tc>
          <w:tcPr>
            <w:tcW w:w="6946" w:type="dxa"/>
            <w:gridSpan w:val="2"/>
            <w:tcBorders>
              <w:top w:val="nil"/>
              <w:left w:val="nil"/>
              <w:bottom w:val="nil"/>
              <w:right w:val="nil"/>
            </w:tcBorders>
            <w:noWrap/>
            <w:vAlign w:val="bottom"/>
            <w:hideMark/>
          </w:tcPr>
          <w:p w14:paraId="61840FA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25A951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w:t>
            </w:r>
          </w:p>
        </w:tc>
        <w:tc>
          <w:tcPr>
            <w:tcW w:w="1418" w:type="dxa"/>
            <w:tcBorders>
              <w:top w:val="nil"/>
              <w:left w:val="nil"/>
              <w:bottom w:val="nil"/>
              <w:right w:val="nil"/>
            </w:tcBorders>
            <w:noWrap/>
            <w:vAlign w:val="bottom"/>
            <w:hideMark/>
          </w:tcPr>
          <w:p w14:paraId="0816C8D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c>
          <w:tcPr>
            <w:tcW w:w="1417" w:type="dxa"/>
            <w:tcBorders>
              <w:top w:val="nil"/>
              <w:left w:val="nil"/>
              <w:bottom w:val="nil"/>
              <w:right w:val="nil"/>
            </w:tcBorders>
            <w:noWrap/>
            <w:vAlign w:val="bottom"/>
            <w:hideMark/>
          </w:tcPr>
          <w:p w14:paraId="6D236AA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c>
          <w:tcPr>
            <w:tcW w:w="1546" w:type="dxa"/>
            <w:tcBorders>
              <w:top w:val="nil"/>
              <w:left w:val="nil"/>
              <w:bottom w:val="nil"/>
              <w:right w:val="nil"/>
            </w:tcBorders>
            <w:noWrap/>
            <w:vAlign w:val="bottom"/>
            <w:hideMark/>
          </w:tcPr>
          <w:p w14:paraId="02C0136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c>
          <w:tcPr>
            <w:tcW w:w="1573" w:type="dxa"/>
            <w:tcBorders>
              <w:top w:val="nil"/>
              <w:left w:val="nil"/>
              <w:bottom w:val="nil"/>
              <w:right w:val="nil"/>
            </w:tcBorders>
            <w:noWrap/>
            <w:vAlign w:val="bottom"/>
            <w:hideMark/>
          </w:tcPr>
          <w:p w14:paraId="1DB5959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r>
      <w:tr w:rsidR="00210481" w:rsidRPr="009F5A86" w14:paraId="0727DC18" w14:textId="77777777" w:rsidTr="001E4C52">
        <w:trPr>
          <w:trHeight w:val="255"/>
        </w:trPr>
        <w:tc>
          <w:tcPr>
            <w:tcW w:w="6946" w:type="dxa"/>
            <w:gridSpan w:val="2"/>
            <w:tcBorders>
              <w:top w:val="nil"/>
              <w:left w:val="nil"/>
              <w:bottom w:val="nil"/>
              <w:right w:val="nil"/>
            </w:tcBorders>
            <w:noWrap/>
            <w:vAlign w:val="bottom"/>
            <w:hideMark/>
          </w:tcPr>
          <w:p w14:paraId="1CD57DE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454AC75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w:t>
            </w:r>
          </w:p>
        </w:tc>
        <w:tc>
          <w:tcPr>
            <w:tcW w:w="1418" w:type="dxa"/>
            <w:tcBorders>
              <w:top w:val="nil"/>
              <w:left w:val="nil"/>
              <w:bottom w:val="nil"/>
              <w:right w:val="nil"/>
            </w:tcBorders>
            <w:noWrap/>
            <w:vAlign w:val="bottom"/>
            <w:hideMark/>
          </w:tcPr>
          <w:p w14:paraId="60CDA9E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c>
          <w:tcPr>
            <w:tcW w:w="1417" w:type="dxa"/>
            <w:tcBorders>
              <w:top w:val="nil"/>
              <w:left w:val="nil"/>
              <w:bottom w:val="nil"/>
              <w:right w:val="nil"/>
            </w:tcBorders>
            <w:noWrap/>
            <w:vAlign w:val="bottom"/>
            <w:hideMark/>
          </w:tcPr>
          <w:p w14:paraId="4CFBA1D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c>
          <w:tcPr>
            <w:tcW w:w="1546" w:type="dxa"/>
            <w:tcBorders>
              <w:top w:val="nil"/>
              <w:left w:val="nil"/>
              <w:bottom w:val="nil"/>
              <w:right w:val="nil"/>
            </w:tcBorders>
            <w:noWrap/>
            <w:vAlign w:val="bottom"/>
            <w:hideMark/>
          </w:tcPr>
          <w:p w14:paraId="6C7D75C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c>
          <w:tcPr>
            <w:tcW w:w="1573" w:type="dxa"/>
            <w:tcBorders>
              <w:top w:val="nil"/>
              <w:left w:val="nil"/>
              <w:bottom w:val="nil"/>
              <w:right w:val="nil"/>
            </w:tcBorders>
            <w:noWrap/>
            <w:vAlign w:val="bottom"/>
            <w:hideMark/>
          </w:tcPr>
          <w:p w14:paraId="241CFD2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r>
      <w:tr w:rsidR="00210481" w:rsidRPr="009F5A86" w14:paraId="33156281"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F3336EC"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0ACECA0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350,00</w:t>
            </w:r>
          </w:p>
        </w:tc>
        <w:tc>
          <w:tcPr>
            <w:tcW w:w="1418" w:type="dxa"/>
            <w:tcBorders>
              <w:top w:val="nil"/>
              <w:left w:val="nil"/>
              <w:bottom w:val="nil"/>
              <w:right w:val="nil"/>
            </w:tcBorders>
            <w:shd w:val="clear" w:color="000000" w:fill="FFFF99"/>
            <w:noWrap/>
            <w:vAlign w:val="bottom"/>
            <w:hideMark/>
          </w:tcPr>
          <w:p w14:paraId="3A298DF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19.000,00</w:t>
            </w:r>
          </w:p>
        </w:tc>
        <w:tc>
          <w:tcPr>
            <w:tcW w:w="1417" w:type="dxa"/>
            <w:tcBorders>
              <w:top w:val="nil"/>
              <w:left w:val="nil"/>
              <w:bottom w:val="nil"/>
              <w:right w:val="nil"/>
            </w:tcBorders>
            <w:shd w:val="clear" w:color="000000" w:fill="FFFF99"/>
            <w:noWrap/>
            <w:vAlign w:val="bottom"/>
            <w:hideMark/>
          </w:tcPr>
          <w:p w14:paraId="6739112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19.000,00</w:t>
            </w:r>
          </w:p>
        </w:tc>
        <w:tc>
          <w:tcPr>
            <w:tcW w:w="1546" w:type="dxa"/>
            <w:tcBorders>
              <w:top w:val="nil"/>
              <w:left w:val="nil"/>
              <w:bottom w:val="nil"/>
              <w:right w:val="nil"/>
            </w:tcBorders>
            <w:shd w:val="clear" w:color="000000" w:fill="FFFF99"/>
            <w:noWrap/>
            <w:vAlign w:val="bottom"/>
            <w:hideMark/>
          </w:tcPr>
          <w:p w14:paraId="1353004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19.000,00</w:t>
            </w:r>
          </w:p>
        </w:tc>
        <w:tc>
          <w:tcPr>
            <w:tcW w:w="1573" w:type="dxa"/>
            <w:tcBorders>
              <w:top w:val="nil"/>
              <w:left w:val="nil"/>
              <w:bottom w:val="nil"/>
              <w:right w:val="nil"/>
            </w:tcBorders>
            <w:shd w:val="clear" w:color="000000" w:fill="FFFF99"/>
            <w:noWrap/>
            <w:vAlign w:val="bottom"/>
            <w:hideMark/>
          </w:tcPr>
          <w:p w14:paraId="723D41E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19.000,00</w:t>
            </w:r>
          </w:p>
        </w:tc>
      </w:tr>
      <w:tr w:rsidR="00210481" w:rsidRPr="009F5A86" w14:paraId="437BC768" w14:textId="77777777" w:rsidTr="001E4C52">
        <w:trPr>
          <w:trHeight w:val="255"/>
        </w:trPr>
        <w:tc>
          <w:tcPr>
            <w:tcW w:w="6946" w:type="dxa"/>
            <w:gridSpan w:val="2"/>
            <w:tcBorders>
              <w:top w:val="nil"/>
              <w:left w:val="nil"/>
              <w:bottom w:val="nil"/>
              <w:right w:val="nil"/>
            </w:tcBorders>
            <w:noWrap/>
            <w:vAlign w:val="bottom"/>
            <w:hideMark/>
          </w:tcPr>
          <w:p w14:paraId="5670BBD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lastRenderedPageBreak/>
              <w:t>3 Rashodi poslovanja</w:t>
            </w:r>
          </w:p>
        </w:tc>
        <w:tc>
          <w:tcPr>
            <w:tcW w:w="1559" w:type="dxa"/>
            <w:tcBorders>
              <w:top w:val="nil"/>
              <w:left w:val="nil"/>
              <w:bottom w:val="nil"/>
              <w:right w:val="nil"/>
            </w:tcBorders>
            <w:noWrap/>
            <w:vAlign w:val="bottom"/>
            <w:hideMark/>
          </w:tcPr>
          <w:p w14:paraId="3DE2094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350,00</w:t>
            </w:r>
          </w:p>
        </w:tc>
        <w:tc>
          <w:tcPr>
            <w:tcW w:w="1418" w:type="dxa"/>
            <w:tcBorders>
              <w:top w:val="nil"/>
              <w:left w:val="nil"/>
              <w:bottom w:val="nil"/>
              <w:right w:val="nil"/>
            </w:tcBorders>
            <w:noWrap/>
            <w:vAlign w:val="bottom"/>
            <w:hideMark/>
          </w:tcPr>
          <w:p w14:paraId="238BE10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19.000,00</w:t>
            </w:r>
          </w:p>
        </w:tc>
        <w:tc>
          <w:tcPr>
            <w:tcW w:w="1417" w:type="dxa"/>
            <w:tcBorders>
              <w:top w:val="nil"/>
              <w:left w:val="nil"/>
              <w:bottom w:val="nil"/>
              <w:right w:val="nil"/>
            </w:tcBorders>
            <w:noWrap/>
            <w:vAlign w:val="bottom"/>
            <w:hideMark/>
          </w:tcPr>
          <w:p w14:paraId="4843E43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19.000,00</w:t>
            </w:r>
          </w:p>
        </w:tc>
        <w:tc>
          <w:tcPr>
            <w:tcW w:w="1546" w:type="dxa"/>
            <w:tcBorders>
              <w:top w:val="nil"/>
              <w:left w:val="nil"/>
              <w:bottom w:val="nil"/>
              <w:right w:val="nil"/>
            </w:tcBorders>
            <w:noWrap/>
            <w:vAlign w:val="bottom"/>
            <w:hideMark/>
          </w:tcPr>
          <w:p w14:paraId="6F97E22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19.000,00</w:t>
            </w:r>
          </w:p>
        </w:tc>
        <w:tc>
          <w:tcPr>
            <w:tcW w:w="1573" w:type="dxa"/>
            <w:tcBorders>
              <w:top w:val="nil"/>
              <w:left w:val="nil"/>
              <w:bottom w:val="nil"/>
              <w:right w:val="nil"/>
            </w:tcBorders>
            <w:noWrap/>
            <w:vAlign w:val="bottom"/>
            <w:hideMark/>
          </w:tcPr>
          <w:p w14:paraId="30CCFFB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19.000,00</w:t>
            </w:r>
          </w:p>
        </w:tc>
      </w:tr>
      <w:tr w:rsidR="00210481" w:rsidRPr="009F5A86" w14:paraId="34277674" w14:textId="77777777" w:rsidTr="001E4C52">
        <w:trPr>
          <w:trHeight w:val="255"/>
        </w:trPr>
        <w:tc>
          <w:tcPr>
            <w:tcW w:w="6946" w:type="dxa"/>
            <w:gridSpan w:val="2"/>
            <w:tcBorders>
              <w:top w:val="nil"/>
              <w:left w:val="nil"/>
              <w:bottom w:val="nil"/>
              <w:right w:val="nil"/>
            </w:tcBorders>
            <w:noWrap/>
            <w:vAlign w:val="bottom"/>
            <w:hideMark/>
          </w:tcPr>
          <w:p w14:paraId="7E9DC12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05074C3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350,00</w:t>
            </w:r>
          </w:p>
        </w:tc>
        <w:tc>
          <w:tcPr>
            <w:tcW w:w="1418" w:type="dxa"/>
            <w:tcBorders>
              <w:top w:val="nil"/>
              <w:left w:val="nil"/>
              <w:bottom w:val="nil"/>
              <w:right w:val="nil"/>
            </w:tcBorders>
            <w:noWrap/>
            <w:vAlign w:val="bottom"/>
            <w:hideMark/>
          </w:tcPr>
          <w:p w14:paraId="0402734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19.000,00</w:t>
            </w:r>
          </w:p>
        </w:tc>
        <w:tc>
          <w:tcPr>
            <w:tcW w:w="1417" w:type="dxa"/>
            <w:tcBorders>
              <w:top w:val="nil"/>
              <w:left w:val="nil"/>
              <w:bottom w:val="nil"/>
              <w:right w:val="nil"/>
            </w:tcBorders>
            <w:noWrap/>
            <w:vAlign w:val="bottom"/>
            <w:hideMark/>
          </w:tcPr>
          <w:p w14:paraId="6D0D3A3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19.000,00</w:t>
            </w:r>
          </w:p>
        </w:tc>
        <w:tc>
          <w:tcPr>
            <w:tcW w:w="1546" w:type="dxa"/>
            <w:tcBorders>
              <w:top w:val="nil"/>
              <w:left w:val="nil"/>
              <w:bottom w:val="nil"/>
              <w:right w:val="nil"/>
            </w:tcBorders>
            <w:noWrap/>
            <w:vAlign w:val="bottom"/>
            <w:hideMark/>
          </w:tcPr>
          <w:p w14:paraId="2F7F3E8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19.000,00</w:t>
            </w:r>
          </w:p>
        </w:tc>
        <w:tc>
          <w:tcPr>
            <w:tcW w:w="1573" w:type="dxa"/>
            <w:tcBorders>
              <w:top w:val="nil"/>
              <w:left w:val="nil"/>
              <w:bottom w:val="nil"/>
              <w:right w:val="nil"/>
            </w:tcBorders>
            <w:noWrap/>
            <w:vAlign w:val="bottom"/>
            <w:hideMark/>
          </w:tcPr>
          <w:p w14:paraId="3F8D8B5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19.000,00</w:t>
            </w:r>
          </w:p>
        </w:tc>
      </w:tr>
      <w:tr w:rsidR="00210481" w:rsidRPr="009F5A86" w14:paraId="0CE5C93B"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68F7FE8E"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Program 1008 Održavanje objekata i uređaja komunalne infrastrukture </w:t>
            </w:r>
          </w:p>
        </w:tc>
        <w:tc>
          <w:tcPr>
            <w:tcW w:w="1559" w:type="dxa"/>
            <w:tcBorders>
              <w:top w:val="nil"/>
              <w:left w:val="nil"/>
              <w:bottom w:val="nil"/>
              <w:right w:val="nil"/>
            </w:tcBorders>
            <w:shd w:val="clear" w:color="000000" w:fill="9999FF"/>
            <w:noWrap/>
            <w:vAlign w:val="bottom"/>
            <w:hideMark/>
          </w:tcPr>
          <w:p w14:paraId="0CED733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65.267,10</w:t>
            </w:r>
          </w:p>
        </w:tc>
        <w:tc>
          <w:tcPr>
            <w:tcW w:w="1418" w:type="dxa"/>
            <w:tcBorders>
              <w:top w:val="nil"/>
              <w:left w:val="nil"/>
              <w:bottom w:val="nil"/>
              <w:right w:val="nil"/>
            </w:tcBorders>
            <w:shd w:val="clear" w:color="000000" w:fill="9999FF"/>
            <w:noWrap/>
            <w:vAlign w:val="bottom"/>
            <w:hideMark/>
          </w:tcPr>
          <w:p w14:paraId="0C68DDF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65.801,00</w:t>
            </w:r>
          </w:p>
        </w:tc>
        <w:tc>
          <w:tcPr>
            <w:tcW w:w="1417" w:type="dxa"/>
            <w:tcBorders>
              <w:top w:val="nil"/>
              <w:left w:val="nil"/>
              <w:bottom w:val="nil"/>
              <w:right w:val="nil"/>
            </w:tcBorders>
            <w:shd w:val="clear" w:color="000000" w:fill="9999FF"/>
            <w:noWrap/>
            <w:vAlign w:val="bottom"/>
            <w:hideMark/>
          </w:tcPr>
          <w:p w14:paraId="2E182B4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111.529,00</w:t>
            </w:r>
          </w:p>
        </w:tc>
        <w:tc>
          <w:tcPr>
            <w:tcW w:w="1546" w:type="dxa"/>
            <w:tcBorders>
              <w:top w:val="nil"/>
              <w:left w:val="nil"/>
              <w:bottom w:val="nil"/>
              <w:right w:val="nil"/>
            </w:tcBorders>
            <w:shd w:val="clear" w:color="000000" w:fill="9999FF"/>
            <w:noWrap/>
            <w:vAlign w:val="bottom"/>
            <w:hideMark/>
          </w:tcPr>
          <w:p w14:paraId="7041989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111.529,00</w:t>
            </w:r>
          </w:p>
        </w:tc>
        <w:tc>
          <w:tcPr>
            <w:tcW w:w="1573" w:type="dxa"/>
            <w:tcBorders>
              <w:top w:val="nil"/>
              <w:left w:val="nil"/>
              <w:bottom w:val="nil"/>
              <w:right w:val="nil"/>
            </w:tcBorders>
            <w:shd w:val="clear" w:color="000000" w:fill="9999FF"/>
            <w:noWrap/>
            <w:vAlign w:val="bottom"/>
            <w:hideMark/>
          </w:tcPr>
          <w:p w14:paraId="1F86AE9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111.529,00</w:t>
            </w:r>
          </w:p>
        </w:tc>
      </w:tr>
      <w:tr w:rsidR="00210481" w:rsidRPr="009F5A86" w14:paraId="09C10400"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66658A23"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A100001 Održavanje cesta i nogostupa</w:t>
            </w:r>
          </w:p>
        </w:tc>
        <w:tc>
          <w:tcPr>
            <w:tcW w:w="1559" w:type="dxa"/>
            <w:tcBorders>
              <w:top w:val="nil"/>
              <w:left w:val="nil"/>
              <w:bottom w:val="nil"/>
              <w:right w:val="nil"/>
            </w:tcBorders>
            <w:shd w:val="clear" w:color="000000" w:fill="CCCCFF"/>
            <w:noWrap/>
            <w:vAlign w:val="bottom"/>
            <w:hideMark/>
          </w:tcPr>
          <w:p w14:paraId="6071594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15.771,88</w:t>
            </w:r>
          </w:p>
        </w:tc>
        <w:tc>
          <w:tcPr>
            <w:tcW w:w="1418" w:type="dxa"/>
            <w:tcBorders>
              <w:top w:val="nil"/>
              <w:left w:val="nil"/>
              <w:bottom w:val="nil"/>
              <w:right w:val="nil"/>
            </w:tcBorders>
            <w:shd w:val="clear" w:color="000000" w:fill="CCCCFF"/>
            <w:noWrap/>
            <w:vAlign w:val="bottom"/>
            <w:hideMark/>
          </w:tcPr>
          <w:p w14:paraId="777AB63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13.272,00</w:t>
            </w:r>
          </w:p>
        </w:tc>
        <w:tc>
          <w:tcPr>
            <w:tcW w:w="1417" w:type="dxa"/>
            <w:tcBorders>
              <w:top w:val="nil"/>
              <w:left w:val="nil"/>
              <w:bottom w:val="nil"/>
              <w:right w:val="nil"/>
            </w:tcBorders>
            <w:shd w:val="clear" w:color="000000" w:fill="CCCCFF"/>
            <w:noWrap/>
            <w:vAlign w:val="bottom"/>
            <w:hideMark/>
          </w:tcPr>
          <w:p w14:paraId="39ADF38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30.000,00</w:t>
            </w:r>
          </w:p>
        </w:tc>
        <w:tc>
          <w:tcPr>
            <w:tcW w:w="1546" w:type="dxa"/>
            <w:tcBorders>
              <w:top w:val="nil"/>
              <w:left w:val="nil"/>
              <w:bottom w:val="nil"/>
              <w:right w:val="nil"/>
            </w:tcBorders>
            <w:shd w:val="clear" w:color="000000" w:fill="CCCCFF"/>
            <w:noWrap/>
            <w:vAlign w:val="bottom"/>
            <w:hideMark/>
          </w:tcPr>
          <w:p w14:paraId="6164C39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30.000,00</w:t>
            </w:r>
          </w:p>
        </w:tc>
        <w:tc>
          <w:tcPr>
            <w:tcW w:w="1573" w:type="dxa"/>
            <w:tcBorders>
              <w:top w:val="nil"/>
              <w:left w:val="nil"/>
              <w:bottom w:val="nil"/>
              <w:right w:val="nil"/>
            </w:tcBorders>
            <w:shd w:val="clear" w:color="000000" w:fill="CCCCFF"/>
            <w:noWrap/>
            <w:vAlign w:val="bottom"/>
            <w:hideMark/>
          </w:tcPr>
          <w:p w14:paraId="71B00BC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30.000,00</w:t>
            </w:r>
          </w:p>
        </w:tc>
      </w:tr>
      <w:tr w:rsidR="00210481" w:rsidRPr="009F5A86" w14:paraId="5B93A418"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4CC32FB8"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4.0. Prihodi od komunalne naknade i komunalnog doprinoa </w:t>
            </w:r>
          </w:p>
        </w:tc>
        <w:tc>
          <w:tcPr>
            <w:tcW w:w="1559" w:type="dxa"/>
            <w:tcBorders>
              <w:top w:val="nil"/>
              <w:left w:val="nil"/>
              <w:bottom w:val="nil"/>
              <w:right w:val="nil"/>
            </w:tcBorders>
            <w:shd w:val="clear" w:color="000000" w:fill="FFFF99"/>
            <w:noWrap/>
            <w:vAlign w:val="bottom"/>
            <w:hideMark/>
          </w:tcPr>
          <w:p w14:paraId="770A76C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77B1DA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792CC75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30.000,00</w:t>
            </w:r>
          </w:p>
        </w:tc>
        <w:tc>
          <w:tcPr>
            <w:tcW w:w="1546" w:type="dxa"/>
            <w:tcBorders>
              <w:top w:val="nil"/>
              <w:left w:val="nil"/>
              <w:bottom w:val="nil"/>
              <w:right w:val="nil"/>
            </w:tcBorders>
            <w:shd w:val="clear" w:color="000000" w:fill="FFFF99"/>
            <w:noWrap/>
            <w:vAlign w:val="bottom"/>
            <w:hideMark/>
          </w:tcPr>
          <w:p w14:paraId="45E909C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30.000,00</w:t>
            </w:r>
          </w:p>
        </w:tc>
        <w:tc>
          <w:tcPr>
            <w:tcW w:w="1573" w:type="dxa"/>
            <w:tcBorders>
              <w:top w:val="nil"/>
              <w:left w:val="nil"/>
              <w:bottom w:val="nil"/>
              <w:right w:val="nil"/>
            </w:tcBorders>
            <w:shd w:val="clear" w:color="000000" w:fill="FFFF99"/>
            <w:noWrap/>
            <w:vAlign w:val="bottom"/>
            <w:hideMark/>
          </w:tcPr>
          <w:p w14:paraId="182842B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30.000,00</w:t>
            </w:r>
          </w:p>
        </w:tc>
      </w:tr>
      <w:tr w:rsidR="00210481" w:rsidRPr="009F5A86" w14:paraId="6DD7151D" w14:textId="77777777" w:rsidTr="001E4C52">
        <w:trPr>
          <w:trHeight w:val="255"/>
        </w:trPr>
        <w:tc>
          <w:tcPr>
            <w:tcW w:w="6946" w:type="dxa"/>
            <w:gridSpan w:val="2"/>
            <w:tcBorders>
              <w:top w:val="nil"/>
              <w:left w:val="nil"/>
              <w:bottom w:val="nil"/>
              <w:right w:val="nil"/>
            </w:tcBorders>
            <w:noWrap/>
            <w:vAlign w:val="bottom"/>
            <w:hideMark/>
          </w:tcPr>
          <w:p w14:paraId="4A0B091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469293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15F566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7183BB4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30.000,00</w:t>
            </w:r>
          </w:p>
        </w:tc>
        <w:tc>
          <w:tcPr>
            <w:tcW w:w="1546" w:type="dxa"/>
            <w:tcBorders>
              <w:top w:val="nil"/>
              <w:left w:val="nil"/>
              <w:bottom w:val="nil"/>
              <w:right w:val="nil"/>
            </w:tcBorders>
            <w:noWrap/>
            <w:vAlign w:val="bottom"/>
            <w:hideMark/>
          </w:tcPr>
          <w:p w14:paraId="65B4CD2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30.000,00</w:t>
            </w:r>
          </w:p>
        </w:tc>
        <w:tc>
          <w:tcPr>
            <w:tcW w:w="1573" w:type="dxa"/>
            <w:tcBorders>
              <w:top w:val="nil"/>
              <w:left w:val="nil"/>
              <w:bottom w:val="nil"/>
              <w:right w:val="nil"/>
            </w:tcBorders>
            <w:noWrap/>
            <w:vAlign w:val="bottom"/>
            <w:hideMark/>
          </w:tcPr>
          <w:p w14:paraId="642EAE0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30.000,00</w:t>
            </w:r>
          </w:p>
        </w:tc>
      </w:tr>
      <w:tr w:rsidR="00210481" w:rsidRPr="009F5A86" w14:paraId="7F6E542D" w14:textId="77777777" w:rsidTr="001E4C52">
        <w:trPr>
          <w:trHeight w:val="255"/>
        </w:trPr>
        <w:tc>
          <w:tcPr>
            <w:tcW w:w="6946" w:type="dxa"/>
            <w:gridSpan w:val="2"/>
            <w:tcBorders>
              <w:top w:val="nil"/>
              <w:left w:val="nil"/>
              <w:bottom w:val="nil"/>
              <w:right w:val="nil"/>
            </w:tcBorders>
            <w:noWrap/>
            <w:vAlign w:val="bottom"/>
            <w:hideMark/>
          </w:tcPr>
          <w:p w14:paraId="6F51D9D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321E108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66BD5C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31F597A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30.000,00</w:t>
            </w:r>
          </w:p>
        </w:tc>
        <w:tc>
          <w:tcPr>
            <w:tcW w:w="1546" w:type="dxa"/>
            <w:tcBorders>
              <w:top w:val="nil"/>
              <w:left w:val="nil"/>
              <w:bottom w:val="nil"/>
              <w:right w:val="nil"/>
            </w:tcBorders>
            <w:noWrap/>
            <w:vAlign w:val="bottom"/>
            <w:hideMark/>
          </w:tcPr>
          <w:p w14:paraId="35C893E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30.000,00</w:t>
            </w:r>
          </w:p>
        </w:tc>
        <w:tc>
          <w:tcPr>
            <w:tcW w:w="1573" w:type="dxa"/>
            <w:tcBorders>
              <w:top w:val="nil"/>
              <w:left w:val="nil"/>
              <w:bottom w:val="nil"/>
              <w:right w:val="nil"/>
            </w:tcBorders>
            <w:noWrap/>
            <w:vAlign w:val="bottom"/>
            <w:hideMark/>
          </w:tcPr>
          <w:p w14:paraId="6ADEC66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30.000,00</w:t>
            </w:r>
          </w:p>
        </w:tc>
      </w:tr>
      <w:tr w:rsidR="00210481" w:rsidRPr="009F5A86" w14:paraId="636C3D16"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46A03ECE" w14:textId="780ADE83"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4.5. 3.5 Komunalni doprinos</w:t>
            </w:r>
          </w:p>
        </w:tc>
        <w:tc>
          <w:tcPr>
            <w:tcW w:w="1559" w:type="dxa"/>
            <w:tcBorders>
              <w:top w:val="nil"/>
              <w:left w:val="nil"/>
              <w:bottom w:val="nil"/>
              <w:right w:val="nil"/>
            </w:tcBorders>
            <w:shd w:val="clear" w:color="000000" w:fill="FFFF99"/>
            <w:noWrap/>
            <w:vAlign w:val="bottom"/>
            <w:hideMark/>
          </w:tcPr>
          <w:p w14:paraId="0C96337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15.771,88</w:t>
            </w:r>
          </w:p>
        </w:tc>
        <w:tc>
          <w:tcPr>
            <w:tcW w:w="1418" w:type="dxa"/>
            <w:tcBorders>
              <w:top w:val="nil"/>
              <w:left w:val="nil"/>
              <w:bottom w:val="nil"/>
              <w:right w:val="nil"/>
            </w:tcBorders>
            <w:shd w:val="clear" w:color="000000" w:fill="FFFF99"/>
            <w:noWrap/>
            <w:vAlign w:val="bottom"/>
            <w:hideMark/>
          </w:tcPr>
          <w:p w14:paraId="794017E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13.272,00</w:t>
            </w:r>
          </w:p>
        </w:tc>
        <w:tc>
          <w:tcPr>
            <w:tcW w:w="1417" w:type="dxa"/>
            <w:tcBorders>
              <w:top w:val="nil"/>
              <w:left w:val="nil"/>
              <w:bottom w:val="nil"/>
              <w:right w:val="nil"/>
            </w:tcBorders>
            <w:shd w:val="clear" w:color="000000" w:fill="FFFF99"/>
            <w:noWrap/>
            <w:vAlign w:val="bottom"/>
            <w:hideMark/>
          </w:tcPr>
          <w:p w14:paraId="2AE2701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4BF39EA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5C19C37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5492CFC7" w14:textId="77777777" w:rsidTr="001E4C52">
        <w:trPr>
          <w:trHeight w:val="255"/>
        </w:trPr>
        <w:tc>
          <w:tcPr>
            <w:tcW w:w="6946" w:type="dxa"/>
            <w:gridSpan w:val="2"/>
            <w:tcBorders>
              <w:top w:val="nil"/>
              <w:left w:val="nil"/>
              <w:bottom w:val="nil"/>
              <w:right w:val="nil"/>
            </w:tcBorders>
            <w:noWrap/>
            <w:vAlign w:val="bottom"/>
            <w:hideMark/>
          </w:tcPr>
          <w:p w14:paraId="4A70702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568C398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15.771,88</w:t>
            </w:r>
          </w:p>
        </w:tc>
        <w:tc>
          <w:tcPr>
            <w:tcW w:w="1418" w:type="dxa"/>
            <w:tcBorders>
              <w:top w:val="nil"/>
              <w:left w:val="nil"/>
              <w:bottom w:val="nil"/>
              <w:right w:val="nil"/>
            </w:tcBorders>
            <w:noWrap/>
            <w:vAlign w:val="bottom"/>
            <w:hideMark/>
          </w:tcPr>
          <w:p w14:paraId="5C86C47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13.272,00</w:t>
            </w:r>
          </w:p>
        </w:tc>
        <w:tc>
          <w:tcPr>
            <w:tcW w:w="1417" w:type="dxa"/>
            <w:tcBorders>
              <w:top w:val="nil"/>
              <w:left w:val="nil"/>
              <w:bottom w:val="nil"/>
              <w:right w:val="nil"/>
            </w:tcBorders>
            <w:noWrap/>
            <w:vAlign w:val="bottom"/>
            <w:hideMark/>
          </w:tcPr>
          <w:p w14:paraId="392B97F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5872BCC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4C1A99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166FF6D9" w14:textId="77777777" w:rsidTr="001E4C52">
        <w:trPr>
          <w:trHeight w:val="255"/>
        </w:trPr>
        <w:tc>
          <w:tcPr>
            <w:tcW w:w="6946" w:type="dxa"/>
            <w:gridSpan w:val="2"/>
            <w:tcBorders>
              <w:top w:val="nil"/>
              <w:left w:val="nil"/>
              <w:bottom w:val="nil"/>
              <w:right w:val="nil"/>
            </w:tcBorders>
            <w:noWrap/>
            <w:vAlign w:val="bottom"/>
            <w:hideMark/>
          </w:tcPr>
          <w:p w14:paraId="1F39F6A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0DB8846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15.771,88</w:t>
            </w:r>
          </w:p>
        </w:tc>
        <w:tc>
          <w:tcPr>
            <w:tcW w:w="1418" w:type="dxa"/>
            <w:tcBorders>
              <w:top w:val="nil"/>
              <w:left w:val="nil"/>
              <w:bottom w:val="nil"/>
              <w:right w:val="nil"/>
            </w:tcBorders>
            <w:noWrap/>
            <w:vAlign w:val="bottom"/>
            <w:hideMark/>
          </w:tcPr>
          <w:p w14:paraId="7ABCBA3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13.272,00</w:t>
            </w:r>
          </w:p>
        </w:tc>
        <w:tc>
          <w:tcPr>
            <w:tcW w:w="1417" w:type="dxa"/>
            <w:tcBorders>
              <w:top w:val="nil"/>
              <w:left w:val="nil"/>
              <w:bottom w:val="nil"/>
              <w:right w:val="nil"/>
            </w:tcBorders>
            <w:noWrap/>
            <w:vAlign w:val="bottom"/>
            <w:hideMark/>
          </w:tcPr>
          <w:p w14:paraId="354186E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2DE2517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5E5C4FD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30A9E20C"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605DB374"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A100002 Održavanje javne rasvjete</w:t>
            </w:r>
          </w:p>
        </w:tc>
        <w:tc>
          <w:tcPr>
            <w:tcW w:w="1559" w:type="dxa"/>
            <w:tcBorders>
              <w:top w:val="nil"/>
              <w:left w:val="nil"/>
              <w:bottom w:val="nil"/>
              <w:right w:val="nil"/>
            </w:tcBorders>
            <w:shd w:val="clear" w:color="000000" w:fill="CCCCFF"/>
            <w:noWrap/>
            <w:vAlign w:val="bottom"/>
            <w:hideMark/>
          </w:tcPr>
          <w:p w14:paraId="05BA541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24.147,46</w:t>
            </w:r>
          </w:p>
        </w:tc>
        <w:tc>
          <w:tcPr>
            <w:tcW w:w="1418" w:type="dxa"/>
            <w:tcBorders>
              <w:top w:val="nil"/>
              <w:left w:val="nil"/>
              <w:bottom w:val="nil"/>
              <w:right w:val="nil"/>
            </w:tcBorders>
            <w:shd w:val="clear" w:color="000000" w:fill="CCCCFF"/>
            <w:noWrap/>
            <w:vAlign w:val="bottom"/>
            <w:hideMark/>
          </w:tcPr>
          <w:p w14:paraId="5837CB5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23.327,00</w:t>
            </w:r>
          </w:p>
        </w:tc>
        <w:tc>
          <w:tcPr>
            <w:tcW w:w="1417" w:type="dxa"/>
            <w:tcBorders>
              <w:top w:val="nil"/>
              <w:left w:val="nil"/>
              <w:bottom w:val="nil"/>
              <w:right w:val="nil"/>
            </w:tcBorders>
            <w:shd w:val="clear" w:color="000000" w:fill="CCCCFF"/>
            <w:noWrap/>
            <w:vAlign w:val="bottom"/>
            <w:hideMark/>
          </w:tcPr>
          <w:p w14:paraId="6F81C20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23.327,00</w:t>
            </w:r>
          </w:p>
        </w:tc>
        <w:tc>
          <w:tcPr>
            <w:tcW w:w="1546" w:type="dxa"/>
            <w:tcBorders>
              <w:top w:val="nil"/>
              <w:left w:val="nil"/>
              <w:bottom w:val="nil"/>
              <w:right w:val="nil"/>
            </w:tcBorders>
            <w:shd w:val="clear" w:color="000000" w:fill="CCCCFF"/>
            <w:noWrap/>
            <w:vAlign w:val="bottom"/>
            <w:hideMark/>
          </w:tcPr>
          <w:p w14:paraId="5FFD10B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23.327,00</w:t>
            </w:r>
          </w:p>
        </w:tc>
        <w:tc>
          <w:tcPr>
            <w:tcW w:w="1573" w:type="dxa"/>
            <w:tcBorders>
              <w:top w:val="nil"/>
              <w:left w:val="nil"/>
              <w:bottom w:val="nil"/>
              <w:right w:val="nil"/>
            </w:tcBorders>
            <w:shd w:val="clear" w:color="000000" w:fill="CCCCFF"/>
            <w:noWrap/>
            <w:vAlign w:val="bottom"/>
            <w:hideMark/>
          </w:tcPr>
          <w:p w14:paraId="0A77CAC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23.327,00</w:t>
            </w:r>
          </w:p>
        </w:tc>
      </w:tr>
      <w:tr w:rsidR="00210481" w:rsidRPr="009F5A86" w14:paraId="5154B999"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0051A5FA"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4.0. Prihodi od komunalne naknade i komunalnog doprinoa </w:t>
            </w:r>
          </w:p>
        </w:tc>
        <w:tc>
          <w:tcPr>
            <w:tcW w:w="1559" w:type="dxa"/>
            <w:tcBorders>
              <w:top w:val="nil"/>
              <w:left w:val="nil"/>
              <w:bottom w:val="nil"/>
              <w:right w:val="nil"/>
            </w:tcBorders>
            <w:shd w:val="clear" w:color="000000" w:fill="FFFF99"/>
            <w:noWrap/>
            <w:vAlign w:val="bottom"/>
            <w:hideMark/>
          </w:tcPr>
          <w:p w14:paraId="5759237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1B2563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01A13C0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c>
          <w:tcPr>
            <w:tcW w:w="1546" w:type="dxa"/>
            <w:tcBorders>
              <w:top w:val="nil"/>
              <w:left w:val="nil"/>
              <w:bottom w:val="nil"/>
              <w:right w:val="nil"/>
            </w:tcBorders>
            <w:shd w:val="clear" w:color="000000" w:fill="FFFF99"/>
            <w:noWrap/>
            <w:vAlign w:val="bottom"/>
            <w:hideMark/>
          </w:tcPr>
          <w:p w14:paraId="2188315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c>
          <w:tcPr>
            <w:tcW w:w="1573" w:type="dxa"/>
            <w:tcBorders>
              <w:top w:val="nil"/>
              <w:left w:val="nil"/>
              <w:bottom w:val="nil"/>
              <w:right w:val="nil"/>
            </w:tcBorders>
            <w:shd w:val="clear" w:color="000000" w:fill="FFFF99"/>
            <w:noWrap/>
            <w:vAlign w:val="bottom"/>
            <w:hideMark/>
          </w:tcPr>
          <w:p w14:paraId="00DA49F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r>
      <w:tr w:rsidR="00210481" w:rsidRPr="009F5A86" w14:paraId="743A6193" w14:textId="77777777" w:rsidTr="001E4C52">
        <w:trPr>
          <w:trHeight w:val="255"/>
        </w:trPr>
        <w:tc>
          <w:tcPr>
            <w:tcW w:w="6946" w:type="dxa"/>
            <w:gridSpan w:val="2"/>
            <w:tcBorders>
              <w:top w:val="nil"/>
              <w:left w:val="nil"/>
              <w:bottom w:val="nil"/>
              <w:right w:val="nil"/>
            </w:tcBorders>
            <w:noWrap/>
            <w:vAlign w:val="bottom"/>
            <w:hideMark/>
          </w:tcPr>
          <w:p w14:paraId="3A61068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3743370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8A2581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771B2B3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546" w:type="dxa"/>
            <w:tcBorders>
              <w:top w:val="nil"/>
              <w:left w:val="nil"/>
              <w:bottom w:val="nil"/>
              <w:right w:val="nil"/>
            </w:tcBorders>
            <w:noWrap/>
            <w:vAlign w:val="bottom"/>
            <w:hideMark/>
          </w:tcPr>
          <w:p w14:paraId="6855151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573" w:type="dxa"/>
            <w:tcBorders>
              <w:top w:val="nil"/>
              <w:left w:val="nil"/>
              <w:bottom w:val="nil"/>
              <w:right w:val="nil"/>
            </w:tcBorders>
            <w:noWrap/>
            <w:vAlign w:val="bottom"/>
            <w:hideMark/>
          </w:tcPr>
          <w:p w14:paraId="23183F2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r>
      <w:tr w:rsidR="00210481" w:rsidRPr="009F5A86" w14:paraId="5F99AADA" w14:textId="77777777" w:rsidTr="001E4C52">
        <w:trPr>
          <w:trHeight w:val="255"/>
        </w:trPr>
        <w:tc>
          <w:tcPr>
            <w:tcW w:w="6946" w:type="dxa"/>
            <w:gridSpan w:val="2"/>
            <w:tcBorders>
              <w:top w:val="nil"/>
              <w:left w:val="nil"/>
              <w:bottom w:val="nil"/>
              <w:right w:val="nil"/>
            </w:tcBorders>
            <w:noWrap/>
            <w:vAlign w:val="bottom"/>
            <w:hideMark/>
          </w:tcPr>
          <w:p w14:paraId="7EBE3205"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6191E02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45024A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019A421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546" w:type="dxa"/>
            <w:tcBorders>
              <w:top w:val="nil"/>
              <w:left w:val="nil"/>
              <w:bottom w:val="nil"/>
              <w:right w:val="nil"/>
            </w:tcBorders>
            <w:noWrap/>
            <w:vAlign w:val="bottom"/>
            <w:hideMark/>
          </w:tcPr>
          <w:p w14:paraId="15E6C4D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573" w:type="dxa"/>
            <w:tcBorders>
              <w:top w:val="nil"/>
              <w:left w:val="nil"/>
              <w:bottom w:val="nil"/>
              <w:right w:val="nil"/>
            </w:tcBorders>
            <w:noWrap/>
            <w:vAlign w:val="bottom"/>
            <w:hideMark/>
          </w:tcPr>
          <w:p w14:paraId="5119A34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r>
      <w:tr w:rsidR="00210481" w:rsidRPr="009F5A86" w14:paraId="1D5C760D"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53C5D71"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4.3. Ostali prihodi za posebne namjene </w:t>
            </w:r>
          </w:p>
        </w:tc>
        <w:tc>
          <w:tcPr>
            <w:tcW w:w="1559" w:type="dxa"/>
            <w:tcBorders>
              <w:top w:val="nil"/>
              <w:left w:val="nil"/>
              <w:bottom w:val="nil"/>
              <w:right w:val="nil"/>
            </w:tcBorders>
            <w:shd w:val="clear" w:color="000000" w:fill="FFFF99"/>
            <w:noWrap/>
            <w:vAlign w:val="bottom"/>
            <w:hideMark/>
          </w:tcPr>
          <w:p w14:paraId="17D96F4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0B8EA54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7A66536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22.000,00</w:t>
            </w:r>
          </w:p>
        </w:tc>
        <w:tc>
          <w:tcPr>
            <w:tcW w:w="1546" w:type="dxa"/>
            <w:tcBorders>
              <w:top w:val="nil"/>
              <w:left w:val="nil"/>
              <w:bottom w:val="nil"/>
              <w:right w:val="nil"/>
            </w:tcBorders>
            <w:shd w:val="clear" w:color="000000" w:fill="FFFF99"/>
            <w:noWrap/>
            <w:vAlign w:val="bottom"/>
            <w:hideMark/>
          </w:tcPr>
          <w:p w14:paraId="429A776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22.000,00</w:t>
            </w:r>
          </w:p>
        </w:tc>
        <w:tc>
          <w:tcPr>
            <w:tcW w:w="1573" w:type="dxa"/>
            <w:tcBorders>
              <w:top w:val="nil"/>
              <w:left w:val="nil"/>
              <w:bottom w:val="nil"/>
              <w:right w:val="nil"/>
            </w:tcBorders>
            <w:shd w:val="clear" w:color="000000" w:fill="FFFF99"/>
            <w:noWrap/>
            <w:vAlign w:val="bottom"/>
            <w:hideMark/>
          </w:tcPr>
          <w:p w14:paraId="3AE2798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22.000,00</w:t>
            </w:r>
          </w:p>
        </w:tc>
      </w:tr>
      <w:tr w:rsidR="00210481" w:rsidRPr="009F5A86" w14:paraId="0D61BBE9" w14:textId="77777777" w:rsidTr="001E4C52">
        <w:trPr>
          <w:trHeight w:val="255"/>
        </w:trPr>
        <w:tc>
          <w:tcPr>
            <w:tcW w:w="6946" w:type="dxa"/>
            <w:gridSpan w:val="2"/>
            <w:tcBorders>
              <w:top w:val="nil"/>
              <w:left w:val="nil"/>
              <w:bottom w:val="nil"/>
              <w:right w:val="nil"/>
            </w:tcBorders>
            <w:noWrap/>
            <w:vAlign w:val="bottom"/>
            <w:hideMark/>
          </w:tcPr>
          <w:p w14:paraId="7F2993E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791D0F0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AD6DCF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4FE7734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22.000,00</w:t>
            </w:r>
          </w:p>
        </w:tc>
        <w:tc>
          <w:tcPr>
            <w:tcW w:w="1546" w:type="dxa"/>
            <w:tcBorders>
              <w:top w:val="nil"/>
              <w:left w:val="nil"/>
              <w:bottom w:val="nil"/>
              <w:right w:val="nil"/>
            </w:tcBorders>
            <w:noWrap/>
            <w:vAlign w:val="bottom"/>
            <w:hideMark/>
          </w:tcPr>
          <w:p w14:paraId="7D3D4CC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22.000,00</w:t>
            </w:r>
          </w:p>
        </w:tc>
        <w:tc>
          <w:tcPr>
            <w:tcW w:w="1573" w:type="dxa"/>
            <w:tcBorders>
              <w:top w:val="nil"/>
              <w:left w:val="nil"/>
              <w:bottom w:val="nil"/>
              <w:right w:val="nil"/>
            </w:tcBorders>
            <w:noWrap/>
            <w:vAlign w:val="bottom"/>
            <w:hideMark/>
          </w:tcPr>
          <w:p w14:paraId="33B6F85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22.000,00</w:t>
            </w:r>
          </w:p>
        </w:tc>
      </w:tr>
      <w:tr w:rsidR="00210481" w:rsidRPr="009F5A86" w14:paraId="0D460457" w14:textId="77777777" w:rsidTr="001E4C52">
        <w:trPr>
          <w:trHeight w:val="255"/>
        </w:trPr>
        <w:tc>
          <w:tcPr>
            <w:tcW w:w="6946" w:type="dxa"/>
            <w:gridSpan w:val="2"/>
            <w:tcBorders>
              <w:top w:val="nil"/>
              <w:left w:val="nil"/>
              <w:bottom w:val="nil"/>
              <w:right w:val="nil"/>
            </w:tcBorders>
            <w:noWrap/>
            <w:vAlign w:val="bottom"/>
            <w:hideMark/>
          </w:tcPr>
          <w:p w14:paraId="797283C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3935601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FB488F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BF6EBB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22.000,00</w:t>
            </w:r>
          </w:p>
        </w:tc>
        <w:tc>
          <w:tcPr>
            <w:tcW w:w="1546" w:type="dxa"/>
            <w:tcBorders>
              <w:top w:val="nil"/>
              <w:left w:val="nil"/>
              <w:bottom w:val="nil"/>
              <w:right w:val="nil"/>
            </w:tcBorders>
            <w:noWrap/>
            <w:vAlign w:val="bottom"/>
            <w:hideMark/>
          </w:tcPr>
          <w:p w14:paraId="2ABE3EC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22.000,00</w:t>
            </w:r>
          </w:p>
        </w:tc>
        <w:tc>
          <w:tcPr>
            <w:tcW w:w="1573" w:type="dxa"/>
            <w:tcBorders>
              <w:top w:val="nil"/>
              <w:left w:val="nil"/>
              <w:bottom w:val="nil"/>
              <w:right w:val="nil"/>
            </w:tcBorders>
            <w:noWrap/>
            <w:vAlign w:val="bottom"/>
            <w:hideMark/>
          </w:tcPr>
          <w:p w14:paraId="5F7B039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22.000,00</w:t>
            </w:r>
          </w:p>
        </w:tc>
      </w:tr>
      <w:tr w:rsidR="00210481" w:rsidRPr="009F5A86" w14:paraId="5F4A8B5B"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2212577" w14:textId="5407313D"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4.5. 3.5 Komunalni doprinos</w:t>
            </w:r>
          </w:p>
        </w:tc>
        <w:tc>
          <w:tcPr>
            <w:tcW w:w="1559" w:type="dxa"/>
            <w:tcBorders>
              <w:top w:val="nil"/>
              <w:left w:val="nil"/>
              <w:bottom w:val="nil"/>
              <w:right w:val="nil"/>
            </w:tcBorders>
            <w:shd w:val="clear" w:color="000000" w:fill="FFFF99"/>
            <w:noWrap/>
            <w:vAlign w:val="bottom"/>
            <w:hideMark/>
          </w:tcPr>
          <w:p w14:paraId="5CA7385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2.775,00</w:t>
            </w:r>
          </w:p>
        </w:tc>
        <w:tc>
          <w:tcPr>
            <w:tcW w:w="1418" w:type="dxa"/>
            <w:tcBorders>
              <w:top w:val="nil"/>
              <w:left w:val="nil"/>
              <w:bottom w:val="nil"/>
              <w:right w:val="nil"/>
            </w:tcBorders>
            <w:shd w:val="clear" w:color="000000" w:fill="FFFF99"/>
            <w:noWrap/>
            <w:vAlign w:val="bottom"/>
            <w:hideMark/>
          </w:tcPr>
          <w:p w14:paraId="16297A5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c>
          <w:tcPr>
            <w:tcW w:w="1417" w:type="dxa"/>
            <w:tcBorders>
              <w:top w:val="nil"/>
              <w:left w:val="nil"/>
              <w:bottom w:val="nil"/>
              <w:right w:val="nil"/>
            </w:tcBorders>
            <w:shd w:val="clear" w:color="000000" w:fill="FFFF99"/>
            <w:noWrap/>
            <w:vAlign w:val="bottom"/>
            <w:hideMark/>
          </w:tcPr>
          <w:p w14:paraId="5046099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29EA6DA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217D4EF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4DE011F6" w14:textId="77777777" w:rsidTr="001E4C52">
        <w:trPr>
          <w:trHeight w:val="255"/>
        </w:trPr>
        <w:tc>
          <w:tcPr>
            <w:tcW w:w="6946" w:type="dxa"/>
            <w:gridSpan w:val="2"/>
            <w:tcBorders>
              <w:top w:val="nil"/>
              <w:left w:val="nil"/>
              <w:bottom w:val="nil"/>
              <w:right w:val="nil"/>
            </w:tcBorders>
            <w:noWrap/>
            <w:vAlign w:val="bottom"/>
            <w:hideMark/>
          </w:tcPr>
          <w:p w14:paraId="49D0FC0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716237F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2.775,00</w:t>
            </w:r>
          </w:p>
        </w:tc>
        <w:tc>
          <w:tcPr>
            <w:tcW w:w="1418" w:type="dxa"/>
            <w:tcBorders>
              <w:top w:val="nil"/>
              <w:left w:val="nil"/>
              <w:bottom w:val="nil"/>
              <w:right w:val="nil"/>
            </w:tcBorders>
            <w:noWrap/>
            <w:vAlign w:val="bottom"/>
            <w:hideMark/>
          </w:tcPr>
          <w:p w14:paraId="6009F63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417" w:type="dxa"/>
            <w:tcBorders>
              <w:top w:val="nil"/>
              <w:left w:val="nil"/>
              <w:bottom w:val="nil"/>
              <w:right w:val="nil"/>
            </w:tcBorders>
            <w:noWrap/>
            <w:vAlign w:val="bottom"/>
            <w:hideMark/>
          </w:tcPr>
          <w:p w14:paraId="7938779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06500E1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83900C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3E9EC4B1" w14:textId="77777777" w:rsidTr="001E4C52">
        <w:trPr>
          <w:trHeight w:val="255"/>
        </w:trPr>
        <w:tc>
          <w:tcPr>
            <w:tcW w:w="6946" w:type="dxa"/>
            <w:gridSpan w:val="2"/>
            <w:tcBorders>
              <w:top w:val="nil"/>
              <w:left w:val="nil"/>
              <w:bottom w:val="nil"/>
              <w:right w:val="nil"/>
            </w:tcBorders>
            <w:noWrap/>
            <w:vAlign w:val="bottom"/>
            <w:hideMark/>
          </w:tcPr>
          <w:p w14:paraId="281DD645"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1BB1EEF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2.775,00</w:t>
            </w:r>
          </w:p>
        </w:tc>
        <w:tc>
          <w:tcPr>
            <w:tcW w:w="1418" w:type="dxa"/>
            <w:tcBorders>
              <w:top w:val="nil"/>
              <w:left w:val="nil"/>
              <w:bottom w:val="nil"/>
              <w:right w:val="nil"/>
            </w:tcBorders>
            <w:noWrap/>
            <w:vAlign w:val="bottom"/>
            <w:hideMark/>
          </w:tcPr>
          <w:p w14:paraId="1429EBD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417" w:type="dxa"/>
            <w:tcBorders>
              <w:top w:val="nil"/>
              <w:left w:val="nil"/>
              <w:bottom w:val="nil"/>
              <w:right w:val="nil"/>
            </w:tcBorders>
            <w:noWrap/>
            <w:vAlign w:val="bottom"/>
            <w:hideMark/>
          </w:tcPr>
          <w:p w14:paraId="2748D2E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2FD0765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6B58897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5746D13C"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BEC9D21" w14:textId="32F8CF7F"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4.6. 3.6 Ostali prihodi za posebne namjene </w:t>
            </w:r>
          </w:p>
        </w:tc>
        <w:tc>
          <w:tcPr>
            <w:tcW w:w="1559" w:type="dxa"/>
            <w:tcBorders>
              <w:top w:val="nil"/>
              <w:left w:val="nil"/>
              <w:bottom w:val="nil"/>
              <w:right w:val="nil"/>
            </w:tcBorders>
            <w:shd w:val="clear" w:color="000000" w:fill="FFFF99"/>
            <w:noWrap/>
            <w:vAlign w:val="bottom"/>
            <w:hideMark/>
          </w:tcPr>
          <w:p w14:paraId="6F54EB3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21.372,46</w:t>
            </w:r>
          </w:p>
        </w:tc>
        <w:tc>
          <w:tcPr>
            <w:tcW w:w="1418" w:type="dxa"/>
            <w:tcBorders>
              <w:top w:val="nil"/>
              <w:left w:val="nil"/>
              <w:bottom w:val="nil"/>
              <w:right w:val="nil"/>
            </w:tcBorders>
            <w:shd w:val="clear" w:color="000000" w:fill="FFFF99"/>
            <w:noWrap/>
            <w:vAlign w:val="bottom"/>
            <w:hideMark/>
          </w:tcPr>
          <w:p w14:paraId="27D1142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22.000,00</w:t>
            </w:r>
          </w:p>
        </w:tc>
        <w:tc>
          <w:tcPr>
            <w:tcW w:w="1417" w:type="dxa"/>
            <w:tcBorders>
              <w:top w:val="nil"/>
              <w:left w:val="nil"/>
              <w:bottom w:val="nil"/>
              <w:right w:val="nil"/>
            </w:tcBorders>
            <w:shd w:val="clear" w:color="000000" w:fill="FFFF99"/>
            <w:noWrap/>
            <w:vAlign w:val="bottom"/>
            <w:hideMark/>
          </w:tcPr>
          <w:p w14:paraId="1AFF987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5A88640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3D71F16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70102D2C" w14:textId="77777777" w:rsidTr="001E4C52">
        <w:trPr>
          <w:trHeight w:val="255"/>
        </w:trPr>
        <w:tc>
          <w:tcPr>
            <w:tcW w:w="6946" w:type="dxa"/>
            <w:gridSpan w:val="2"/>
            <w:tcBorders>
              <w:top w:val="nil"/>
              <w:left w:val="nil"/>
              <w:bottom w:val="nil"/>
              <w:right w:val="nil"/>
            </w:tcBorders>
            <w:noWrap/>
            <w:vAlign w:val="bottom"/>
            <w:hideMark/>
          </w:tcPr>
          <w:p w14:paraId="52D5DC5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7171CA0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21.372,46</w:t>
            </w:r>
          </w:p>
        </w:tc>
        <w:tc>
          <w:tcPr>
            <w:tcW w:w="1418" w:type="dxa"/>
            <w:tcBorders>
              <w:top w:val="nil"/>
              <w:left w:val="nil"/>
              <w:bottom w:val="nil"/>
              <w:right w:val="nil"/>
            </w:tcBorders>
            <w:noWrap/>
            <w:vAlign w:val="bottom"/>
            <w:hideMark/>
          </w:tcPr>
          <w:p w14:paraId="355FFD4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22.000,00</w:t>
            </w:r>
          </w:p>
        </w:tc>
        <w:tc>
          <w:tcPr>
            <w:tcW w:w="1417" w:type="dxa"/>
            <w:tcBorders>
              <w:top w:val="nil"/>
              <w:left w:val="nil"/>
              <w:bottom w:val="nil"/>
              <w:right w:val="nil"/>
            </w:tcBorders>
            <w:noWrap/>
            <w:vAlign w:val="bottom"/>
            <w:hideMark/>
          </w:tcPr>
          <w:p w14:paraId="3E856AE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1F64253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5FF5B43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BC14387" w14:textId="77777777" w:rsidTr="001E4C52">
        <w:trPr>
          <w:trHeight w:val="255"/>
        </w:trPr>
        <w:tc>
          <w:tcPr>
            <w:tcW w:w="6946" w:type="dxa"/>
            <w:gridSpan w:val="2"/>
            <w:tcBorders>
              <w:top w:val="nil"/>
              <w:left w:val="nil"/>
              <w:bottom w:val="nil"/>
              <w:right w:val="nil"/>
            </w:tcBorders>
            <w:noWrap/>
            <w:vAlign w:val="bottom"/>
            <w:hideMark/>
          </w:tcPr>
          <w:p w14:paraId="37A1E6D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5921E20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21.372,46</w:t>
            </w:r>
          </w:p>
        </w:tc>
        <w:tc>
          <w:tcPr>
            <w:tcW w:w="1418" w:type="dxa"/>
            <w:tcBorders>
              <w:top w:val="nil"/>
              <w:left w:val="nil"/>
              <w:bottom w:val="nil"/>
              <w:right w:val="nil"/>
            </w:tcBorders>
            <w:noWrap/>
            <w:vAlign w:val="bottom"/>
            <w:hideMark/>
          </w:tcPr>
          <w:p w14:paraId="03E9268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22.000,00</w:t>
            </w:r>
          </w:p>
        </w:tc>
        <w:tc>
          <w:tcPr>
            <w:tcW w:w="1417" w:type="dxa"/>
            <w:tcBorders>
              <w:top w:val="nil"/>
              <w:left w:val="nil"/>
              <w:bottom w:val="nil"/>
              <w:right w:val="nil"/>
            </w:tcBorders>
            <w:noWrap/>
            <w:vAlign w:val="bottom"/>
            <w:hideMark/>
          </w:tcPr>
          <w:p w14:paraId="22779F7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622CBE2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698844B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3FD9D5E0"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30484F1C"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A100003 Održavanje i uređenje zelenih površina</w:t>
            </w:r>
          </w:p>
        </w:tc>
        <w:tc>
          <w:tcPr>
            <w:tcW w:w="1559" w:type="dxa"/>
            <w:tcBorders>
              <w:top w:val="nil"/>
              <w:left w:val="nil"/>
              <w:bottom w:val="nil"/>
              <w:right w:val="nil"/>
            </w:tcBorders>
            <w:shd w:val="clear" w:color="000000" w:fill="CCCCFF"/>
            <w:noWrap/>
            <w:vAlign w:val="bottom"/>
            <w:hideMark/>
          </w:tcPr>
          <w:p w14:paraId="610FC06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15.131,00</w:t>
            </w:r>
          </w:p>
        </w:tc>
        <w:tc>
          <w:tcPr>
            <w:tcW w:w="1418" w:type="dxa"/>
            <w:tcBorders>
              <w:top w:val="nil"/>
              <w:left w:val="nil"/>
              <w:bottom w:val="nil"/>
              <w:right w:val="nil"/>
            </w:tcBorders>
            <w:shd w:val="clear" w:color="000000" w:fill="CCCCFF"/>
            <w:noWrap/>
            <w:vAlign w:val="bottom"/>
            <w:hideMark/>
          </w:tcPr>
          <w:p w14:paraId="3456454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c>
          <w:tcPr>
            <w:tcW w:w="1417" w:type="dxa"/>
            <w:tcBorders>
              <w:top w:val="nil"/>
              <w:left w:val="nil"/>
              <w:bottom w:val="nil"/>
              <w:right w:val="nil"/>
            </w:tcBorders>
            <w:shd w:val="clear" w:color="000000" w:fill="CCCCFF"/>
            <w:noWrap/>
            <w:vAlign w:val="bottom"/>
            <w:hideMark/>
          </w:tcPr>
          <w:p w14:paraId="6CAD992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35.000,00</w:t>
            </w:r>
          </w:p>
        </w:tc>
        <w:tc>
          <w:tcPr>
            <w:tcW w:w="1546" w:type="dxa"/>
            <w:tcBorders>
              <w:top w:val="nil"/>
              <w:left w:val="nil"/>
              <w:bottom w:val="nil"/>
              <w:right w:val="nil"/>
            </w:tcBorders>
            <w:shd w:val="clear" w:color="000000" w:fill="CCCCFF"/>
            <w:noWrap/>
            <w:vAlign w:val="bottom"/>
            <w:hideMark/>
          </w:tcPr>
          <w:p w14:paraId="5AD9428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35.000,00</w:t>
            </w:r>
          </w:p>
        </w:tc>
        <w:tc>
          <w:tcPr>
            <w:tcW w:w="1573" w:type="dxa"/>
            <w:tcBorders>
              <w:top w:val="nil"/>
              <w:left w:val="nil"/>
              <w:bottom w:val="nil"/>
              <w:right w:val="nil"/>
            </w:tcBorders>
            <w:shd w:val="clear" w:color="000000" w:fill="CCCCFF"/>
            <w:noWrap/>
            <w:vAlign w:val="bottom"/>
            <w:hideMark/>
          </w:tcPr>
          <w:p w14:paraId="5BD9713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35.000,00</w:t>
            </w:r>
          </w:p>
        </w:tc>
      </w:tr>
      <w:tr w:rsidR="00210481" w:rsidRPr="009F5A86" w14:paraId="7DCE384A"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2EECC5E" w14:textId="0E3D08EA"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4.5. 3.5 Komunalni doprinos</w:t>
            </w:r>
          </w:p>
        </w:tc>
        <w:tc>
          <w:tcPr>
            <w:tcW w:w="1559" w:type="dxa"/>
            <w:tcBorders>
              <w:top w:val="nil"/>
              <w:left w:val="nil"/>
              <w:bottom w:val="nil"/>
              <w:right w:val="nil"/>
            </w:tcBorders>
            <w:shd w:val="clear" w:color="000000" w:fill="FFFF99"/>
            <w:noWrap/>
            <w:vAlign w:val="bottom"/>
            <w:hideMark/>
          </w:tcPr>
          <w:p w14:paraId="3E22EB6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15.131,00</w:t>
            </w:r>
          </w:p>
        </w:tc>
        <w:tc>
          <w:tcPr>
            <w:tcW w:w="1418" w:type="dxa"/>
            <w:tcBorders>
              <w:top w:val="nil"/>
              <w:left w:val="nil"/>
              <w:bottom w:val="nil"/>
              <w:right w:val="nil"/>
            </w:tcBorders>
            <w:shd w:val="clear" w:color="000000" w:fill="FFFF99"/>
            <w:noWrap/>
            <w:vAlign w:val="bottom"/>
            <w:hideMark/>
          </w:tcPr>
          <w:p w14:paraId="5CAD52D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c>
          <w:tcPr>
            <w:tcW w:w="1417" w:type="dxa"/>
            <w:tcBorders>
              <w:top w:val="nil"/>
              <w:left w:val="nil"/>
              <w:bottom w:val="nil"/>
              <w:right w:val="nil"/>
            </w:tcBorders>
            <w:shd w:val="clear" w:color="000000" w:fill="FFFF99"/>
            <w:noWrap/>
            <w:vAlign w:val="bottom"/>
            <w:hideMark/>
          </w:tcPr>
          <w:p w14:paraId="004FD11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1114D75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6795EDB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501CC84E" w14:textId="77777777" w:rsidTr="001E4C52">
        <w:trPr>
          <w:trHeight w:val="255"/>
        </w:trPr>
        <w:tc>
          <w:tcPr>
            <w:tcW w:w="6946" w:type="dxa"/>
            <w:gridSpan w:val="2"/>
            <w:tcBorders>
              <w:top w:val="nil"/>
              <w:left w:val="nil"/>
              <w:bottom w:val="nil"/>
              <w:right w:val="nil"/>
            </w:tcBorders>
            <w:noWrap/>
            <w:vAlign w:val="bottom"/>
            <w:hideMark/>
          </w:tcPr>
          <w:p w14:paraId="6B526FF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549EEF3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15.131,00</w:t>
            </w:r>
          </w:p>
        </w:tc>
        <w:tc>
          <w:tcPr>
            <w:tcW w:w="1418" w:type="dxa"/>
            <w:tcBorders>
              <w:top w:val="nil"/>
              <w:left w:val="nil"/>
              <w:bottom w:val="nil"/>
              <w:right w:val="nil"/>
            </w:tcBorders>
            <w:noWrap/>
            <w:vAlign w:val="bottom"/>
            <w:hideMark/>
          </w:tcPr>
          <w:p w14:paraId="704AD9C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c>
          <w:tcPr>
            <w:tcW w:w="1417" w:type="dxa"/>
            <w:tcBorders>
              <w:top w:val="nil"/>
              <w:left w:val="nil"/>
              <w:bottom w:val="nil"/>
              <w:right w:val="nil"/>
            </w:tcBorders>
            <w:noWrap/>
            <w:vAlign w:val="bottom"/>
            <w:hideMark/>
          </w:tcPr>
          <w:p w14:paraId="0291A33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282FAC5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7F2FE9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A69B0DD" w14:textId="77777777" w:rsidTr="001E4C52">
        <w:trPr>
          <w:trHeight w:val="255"/>
        </w:trPr>
        <w:tc>
          <w:tcPr>
            <w:tcW w:w="6946" w:type="dxa"/>
            <w:gridSpan w:val="2"/>
            <w:tcBorders>
              <w:top w:val="nil"/>
              <w:left w:val="nil"/>
              <w:bottom w:val="nil"/>
              <w:right w:val="nil"/>
            </w:tcBorders>
            <w:noWrap/>
            <w:vAlign w:val="bottom"/>
            <w:hideMark/>
          </w:tcPr>
          <w:p w14:paraId="7B3D4B0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79750F1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15.131,00</w:t>
            </w:r>
          </w:p>
        </w:tc>
        <w:tc>
          <w:tcPr>
            <w:tcW w:w="1418" w:type="dxa"/>
            <w:tcBorders>
              <w:top w:val="nil"/>
              <w:left w:val="nil"/>
              <w:bottom w:val="nil"/>
              <w:right w:val="nil"/>
            </w:tcBorders>
            <w:noWrap/>
            <w:vAlign w:val="bottom"/>
            <w:hideMark/>
          </w:tcPr>
          <w:p w14:paraId="1AD07F0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c>
          <w:tcPr>
            <w:tcW w:w="1417" w:type="dxa"/>
            <w:tcBorders>
              <w:top w:val="nil"/>
              <w:left w:val="nil"/>
              <w:bottom w:val="nil"/>
              <w:right w:val="nil"/>
            </w:tcBorders>
            <w:noWrap/>
            <w:vAlign w:val="bottom"/>
            <w:hideMark/>
          </w:tcPr>
          <w:p w14:paraId="4BA7219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65C1629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6F043E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50FD7D00"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3B2CDC1"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4D8C12D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1BAD47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47767CD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35.000,00</w:t>
            </w:r>
          </w:p>
        </w:tc>
        <w:tc>
          <w:tcPr>
            <w:tcW w:w="1546" w:type="dxa"/>
            <w:tcBorders>
              <w:top w:val="nil"/>
              <w:left w:val="nil"/>
              <w:bottom w:val="nil"/>
              <w:right w:val="nil"/>
            </w:tcBorders>
            <w:shd w:val="clear" w:color="000000" w:fill="FFFF99"/>
            <w:noWrap/>
            <w:vAlign w:val="bottom"/>
            <w:hideMark/>
          </w:tcPr>
          <w:p w14:paraId="27A08EF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35.000,00</w:t>
            </w:r>
          </w:p>
        </w:tc>
        <w:tc>
          <w:tcPr>
            <w:tcW w:w="1573" w:type="dxa"/>
            <w:tcBorders>
              <w:top w:val="nil"/>
              <w:left w:val="nil"/>
              <w:bottom w:val="nil"/>
              <w:right w:val="nil"/>
            </w:tcBorders>
            <w:shd w:val="clear" w:color="000000" w:fill="FFFF99"/>
            <w:noWrap/>
            <w:vAlign w:val="bottom"/>
            <w:hideMark/>
          </w:tcPr>
          <w:p w14:paraId="55985B9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35.000,00</w:t>
            </w:r>
          </w:p>
        </w:tc>
      </w:tr>
      <w:tr w:rsidR="00210481" w:rsidRPr="009F5A86" w14:paraId="74BB20C2" w14:textId="77777777" w:rsidTr="001E4C52">
        <w:trPr>
          <w:trHeight w:val="255"/>
        </w:trPr>
        <w:tc>
          <w:tcPr>
            <w:tcW w:w="6946" w:type="dxa"/>
            <w:gridSpan w:val="2"/>
            <w:tcBorders>
              <w:top w:val="nil"/>
              <w:left w:val="nil"/>
              <w:bottom w:val="nil"/>
              <w:right w:val="nil"/>
            </w:tcBorders>
            <w:noWrap/>
            <w:vAlign w:val="bottom"/>
            <w:hideMark/>
          </w:tcPr>
          <w:p w14:paraId="27B1531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58CDC7B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97384F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0FC07DC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35.000,00</w:t>
            </w:r>
          </w:p>
        </w:tc>
        <w:tc>
          <w:tcPr>
            <w:tcW w:w="1546" w:type="dxa"/>
            <w:tcBorders>
              <w:top w:val="nil"/>
              <w:left w:val="nil"/>
              <w:bottom w:val="nil"/>
              <w:right w:val="nil"/>
            </w:tcBorders>
            <w:noWrap/>
            <w:vAlign w:val="bottom"/>
            <w:hideMark/>
          </w:tcPr>
          <w:p w14:paraId="66A6F04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35.000,00</w:t>
            </w:r>
          </w:p>
        </w:tc>
        <w:tc>
          <w:tcPr>
            <w:tcW w:w="1573" w:type="dxa"/>
            <w:tcBorders>
              <w:top w:val="nil"/>
              <w:left w:val="nil"/>
              <w:bottom w:val="nil"/>
              <w:right w:val="nil"/>
            </w:tcBorders>
            <w:noWrap/>
            <w:vAlign w:val="bottom"/>
            <w:hideMark/>
          </w:tcPr>
          <w:p w14:paraId="2D5D70B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35.000,00</w:t>
            </w:r>
          </w:p>
        </w:tc>
      </w:tr>
      <w:tr w:rsidR="00210481" w:rsidRPr="009F5A86" w14:paraId="3C842380" w14:textId="77777777" w:rsidTr="001E4C52">
        <w:trPr>
          <w:trHeight w:val="255"/>
        </w:trPr>
        <w:tc>
          <w:tcPr>
            <w:tcW w:w="6946" w:type="dxa"/>
            <w:gridSpan w:val="2"/>
            <w:tcBorders>
              <w:top w:val="nil"/>
              <w:left w:val="nil"/>
              <w:bottom w:val="nil"/>
              <w:right w:val="nil"/>
            </w:tcBorders>
            <w:noWrap/>
            <w:vAlign w:val="bottom"/>
            <w:hideMark/>
          </w:tcPr>
          <w:p w14:paraId="49E4965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6168FFD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42BD2B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703EA63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35.000,00</w:t>
            </w:r>
          </w:p>
        </w:tc>
        <w:tc>
          <w:tcPr>
            <w:tcW w:w="1546" w:type="dxa"/>
            <w:tcBorders>
              <w:top w:val="nil"/>
              <w:left w:val="nil"/>
              <w:bottom w:val="nil"/>
              <w:right w:val="nil"/>
            </w:tcBorders>
            <w:noWrap/>
            <w:vAlign w:val="bottom"/>
            <w:hideMark/>
          </w:tcPr>
          <w:p w14:paraId="2E7C7F7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35.000,00</w:t>
            </w:r>
          </w:p>
        </w:tc>
        <w:tc>
          <w:tcPr>
            <w:tcW w:w="1573" w:type="dxa"/>
            <w:tcBorders>
              <w:top w:val="nil"/>
              <w:left w:val="nil"/>
              <w:bottom w:val="nil"/>
              <w:right w:val="nil"/>
            </w:tcBorders>
            <w:noWrap/>
            <w:vAlign w:val="bottom"/>
            <w:hideMark/>
          </w:tcPr>
          <w:p w14:paraId="793334F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35.000,00</w:t>
            </w:r>
          </w:p>
        </w:tc>
      </w:tr>
      <w:tr w:rsidR="00210481" w:rsidRPr="009F5A86" w14:paraId="53AC7756"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3452C6D5"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A100004 Održavanje groblja</w:t>
            </w:r>
          </w:p>
        </w:tc>
        <w:tc>
          <w:tcPr>
            <w:tcW w:w="1559" w:type="dxa"/>
            <w:tcBorders>
              <w:top w:val="nil"/>
              <w:left w:val="nil"/>
              <w:bottom w:val="nil"/>
              <w:right w:val="nil"/>
            </w:tcBorders>
            <w:shd w:val="clear" w:color="000000" w:fill="CCCCFF"/>
            <w:noWrap/>
            <w:vAlign w:val="bottom"/>
            <w:hideMark/>
          </w:tcPr>
          <w:p w14:paraId="66A2B15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10.216,76</w:t>
            </w:r>
          </w:p>
        </w:tc>
        <w:tc>
          <w:tcPr>
            <w:tcW w:w="1418" w:type="dxa"/>
            <w:tcBorders>
              <w:top w:val="nil"/>
              <w:left w:val="nil"/>
              <w:bottom w:val="nil"/>
              <w:right w:val="nil"/>
            </w:tcBorders>
            <w:shd w:val="clear" w:color="000000" w:fill="CCCCFF"/>
            <w:noWrap/>
            <w:vAlign w:val="bottom"/>
            <w:hideMark/>
          </w:tcPr>
          <w:p w14:paraId="0A7A604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14.202,00</w:t>
            </w:r>
          </w:p>
        </w:tc>
        <w:tc>
          <w:tcPr>
            <w:tcW w:w="1417" w:type="dxa"/>
            <w:tcBorders>
              <w:top w:val="nil"/>
              <w:left w:val="nil"/>
              <w:bottom w:val="nil"/>
              <w:right w:val="nil"/>
            </w:tcBorders>
            <w:shd w:val="clear" w:color="000000" w:fill="CCCCFF"/>
            <w:noWrap/>
            <w:vAlign w:val="bottom"/>
            <w:hideMark/>
          </w:tcPr>
          <w:p w14:paraId="13CB449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23.202,00</w:t>
            </w:r>
          </w:p>
        </w:tc>
        <w:tc>
          <w:tcPr>
            <w:tcW w:w="1546" w:type="dxa"/>
            <w:tcBorders>
              <w:top w:val="nil"/>
              <w:left w:val="nil"/>
              <w:bottom w:val="nil"/>
              <w:right w:val="nil"/>
            </w:tcBorders>
            <w:shd w:val="clear" w:color="000000" w:fill="CCCCFF"/>
            <w:noWrap/>
            <w:vAlign w:val="bottom"/>
            <w:hideMark/>
          </w:tcPr>
          <w:p w14:paraId="7812A69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23.202,00</w:t>
            </w:r>
          </w:p>
        </w:tc>
        <w:tc>
          <w:tcPr>
            <w:tcW w:w="1573" w:type="dxa"/>
            <w:tcBorders>
              <w:top w:val="nil"/>
              <w:left w:val="nil"/>
              <w:bottom w:val="nil"/>
              <w:right w:val="nil"/>
            </w:tcBorders>
            <w:shd w:val="clear" w:color="000000" w:fill="CCCCFF"/>
            <w:noWrap/>
            <w:vAlign w:val="bottom"/>
            <w:hideMark/>
          </w:tcPr>
          <w:p w14:paraId="7E8F1F3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23.202,00</w:t>
            </w:r>
          </w:p>
        </w:tc>
      </w:tr>
      <w:tr w:rsidR="00210481" w:rsidRPr="009F5A86" w14:paraId="0E5D6C40"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A6B04AC"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4.0. Prihodi od komunalne naknade i komunalnog doprinoa </w:t>
            </w:r>
          </w:p>
        </w:tc>
        <w:tc>
          <w:tcPr>
            <w:tcW w:w="1559" w:type="dxa"/>
            <w:tcBorders>
              <w:top w:val="nil"/>
              <w:left w:val="nil"/>
              <w:bottom w:val="nil"/>
              <w:right w:val="nil"/>
            </w:tcBorders>
            <w:shd w:val="clear" w:color="000000" w:fill="FFFF99"/>
            <w:noWrap/>
            <w:vAlign w:val="bottom"/>
            <w:hideMark/>
          </w:tcPr>
          <w:p w14:paraId="169EF99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BD953F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0B781E1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8.202,00</w:t>
            </w:r>
          </w:p>
        </w:tc>
        <w:tc>
          <w:tcPr>
            <w:tcW w:w="1546" w:type="dxa"/>
            <w:tcBorders>
              <w:top w:val="nil"/>
              <w:left w:val="nil"/>
              <w:bottom w:val="nil"/>
              <w:right w:val="nil"/>
            </w:tcBorders>
            <w:shd w:val="clear" w:color="000000" w:fill="FFFF99"/>
            <w:noWrap/>
            <w:vAlign w:val="bottom"/>
            <w:hideMark/>
          </w:tcPr>
          <w:p w14:paraId="1A26A0D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8.202,00</w:t>
            </w:r>
          </w:p>
        </w:tc>
        <w:tc>
          <w:tcPr>
            <w:tcW w:w="1573" w:type="dxa"/>
            <w:tcBorders>
              <w:top w:val="nil"/>
              <w:left w:val="nil"/>
              <w:bottom w:val="nil"/>
              <w:right w:val="nil"/>
            </w:tcBorders>
            <w:shd w:val="clear" w:color="000000" w:fill="FFFF99"/>
            <w:noWrap/>
            <w:vAlign w:val="bottom"/>
            <w:hideMark/>
          </w:tcPr>
          <w:p w14:paraId="56F4F4B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8.202,00</w:t>
            </w:r>
          </w:p>
        </w:tc>
      </w:tr>
      <w:tr w:rsidR="00210481" w:rsidRPr="009F5A86" w14:paraId="6B0BFCCB" w14:textId="77777777" w:rsidTr="001E4C52">
        <w:trPr>
          <w:trHeight w:val="255"/>
        </w:trPr>
        <w:tc>
          <w:tcPr>
            <w:tcW w:w="6946" w:type="dxa"/>
            <w:gridSpan w:val="2"/>
            <w:tcBorders>
              <w:top w:val="nil"/>
              <w:left w:val="nil"/>
              <w:bottom w:val="nil"/>
              <w:right w:val="nil"/>
            </w:tcBorders>
            <w:noWrap/>
            <w:vAlign w:val="bottom"/>
            <w:hideMark/>
          </w:tcPr>
          <w:p w14:paraId="310E7D3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13E64FA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58B1EC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4529637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8.202,00</w:t>
            </w:r>
          </w:p>
        </w:tc>
        <w:tc>
          <w:tcPr>
            <w:tcW w:w="1546" w:type="dxa"/>
            <w:tcBorders>
              <w:top w:val="nil"/>
              <w:left w:val="nil"/>
              <w:bottom w:val="nil"/>
              <w:right w:val="nil"/>
            </w:tcBorders>
            <w:noWrap/>
            <w:vAlign w:val="bottom"/>
            <w:hideMark/>
          </w:tcPr>
          <w:p w14:paraId="5FDA4AA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8.202,00</w:t>
            </w:r>
          </w:p>
        </w:tc>
        <w:tc>
          <w:tcPr>
            <w:tcW w:w="1573" w:type="dxa"/>
            <w:tcBorders>
              <w:top w:val="nil"/>
              <w:left w:val="nil"/>
              <w:bottom w:val="nil"/>
              <w:right w:val="nil"/>
            </w:tcBorders>
            <w:noWrap/>
            <w:vAlign w:val="bottom"/>
            <w:hideMark/>
          </w:tcPr>
          <w:p w14:paraId="5470161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8.202,00</w:t>
            </w:r>
          </w:p>
        </w:tc>
      </w:tr>
      <w:tr w:rsidR="00210481" w:rsidRPr="009F5A86" w14:paraId="6DFD2EEC" w14:textId="77777777" w:rsidTr="001E4C52">
        <w:trPr>
          <w:trHeight w:val="255"/>
        </w:trPr>
        <w:tc>
          <w:tcPr>
            <w:tcW w:w="6946" w:type="dxa"/>
            <w:gridSpan w:val="2"/>
            <w:tcBorders>
              <w:top w:val="nil"/>
              <w:left w:val="nil"/>
              <w:bottom w:val="nil"/>
              <w:right w:val="nil"/>
            </w:tcBorders>
            <w:noWrap/>
            <w:vAlign w:val="bottom"/>
            <w:hideMark/>
          </w:tcPr>
          <w:p w14:paraId="45EDD76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506E6F2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7AAFCF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35B85D3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8.202,00</w:t>
            </w:r>
          </w:p>
        </w:tc>
        <w:tc>
          <w:tcPr>
            <w:tcW w:w="1546" w:type="dxa"/>
            <w:tcBorders>
              <w:top w:val="nil"/>
              <w:left w:val="nil"/>
              <w:bottom w:val="nil"/>
              <w:right w:val="nil"/>
            </w:tcBorders>
            <w:noWrap/>
            <w:vAlign w:val="bottom"/>
            <w:hideMark/>
          </w:tcPr>
          <w:p w14:paraId="7CDDB32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8.202,00</w:t>
            </w:r>
          </w:p>
        </w:tc>
        <w:tc>
          <w:tcPr>
            <w:tcW w:w="1573" w:type="dxa"/>
            <w:tcBorders>
              <w:top w:val="nil"/>
              <w:left w:val="nil"/>
              <w:bottom w:val="nil"/>
              <w:right w:val="nil"/>
            </w:tcBorders>
            <w:noWrap/>
            <w:vAlign w:val="bottom"/>
            <w:hideMark/>
          </w:tcPr>
          <w:p w14:paraId="602E5EF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8.202,00</w:t>
            </w:r>
          </w:p>
        </w:tc>
      </w:tr>
      <w:tr w:rsidR="00210481" w:rsidRPr="009F5A86" w14:paraId="4E19829D"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4FDF8B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lastRenderedPageBreak/>
              <w:t xml:space="preserve">Izvor 4.3. Ostali prihodi za posebne namjene </w:t>
            </w:r>
          </w:p>
        </w:tc>
        <w:tc>
          <w:tcPr>
            <w:tcW w:w="1559" w:type="dxa"/>
            <w:tcBorders>
              <w:top w:val="nil"/>
              <w:left w:val="nil"/>
              <w:bottom w:val="nil"/>
              <w:right w:val="nil"/>
            </w:tcBorders>
            <w:shd w:val="clear" w:color="000000" w:fill="FFFF99"/>
            <w:noWrap/>
            <w:vAlign w:val="bottom"/>
            <w:hideMark/>
          </w:tcPr>
          <w:p w14:paraId="3E3C3EC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28423E0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105165B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c>
          <w:tcPr>
            <w:tcW w:w="1546" w:type="dxa"/>
            <w:tcBorders>
              <w:top w:val="nil"/>
              <w:left w:val="nil"/>
              <w:bottom w:val="nil"/>
              <w:right w:val="nil"/>
            </w:tcBorders>
            <w:shd w:val="clear" w:color="000000" w:fill="FFFF99"/>
            <w:noWrap/>
            <w:vAlign w:val="bottom"/>
            <w:hideMark/>
          </w:tcPr>
          <w:p w14:paraId="1DB6C2B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c>
          <w:tcPr>
            <w:tcW w:w="1573" w:type="dxa"/>
            <w:tcBorders>
              <w:top w:val="nil"/>
              <w:left w:val="nil"/>
              <w:bottom w:val="nil"/>
              <w:right w:val="nil"/>
            </w:tcBorders>
            <w:shd w:val="clear" w:color="000000" w:fill="FFFF99"/>
            <w:noWrap/>
            <w:vAlign w:val="bottom"/>
            <w:hideMark/>
          </w:tcPr>
          <w:p w14:paraId="0757CB2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r>
      <w:tr w:rsidR="00210481" w:rsidRPr="009F5A86" w14:paraId="5802DBA4" w14:textId="77777777" w:rsidTr="001E4C52">
        <w:trPr>
          <w:trHeight w:val="255"/>
        </w:trPr>
        <w:tc>
          <w:tcPr>
            <w:tcW w:w="6946" w:type="dxa"/>
            <w:gridSpan w:val="2"/>
            <w:tcBorders>
              <w:top w:val="nil"/>
              <w:left w:val="nil"/>
              <w:bottom w:val="nil"/>
              <w:right w:val="nil"/>
            </w:tcBorders>
            <w:noWrap/>
            <w:vAlign w:val="bottom"/>
            <w:hideMark/>
          </w:tcPr>
          <w:p w14:paraId="43B4AD0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055DF5C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0A9A04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0677130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c>
          <w:tcPr>
            <w:tcW w:w="1546" w:type="dxa"/>
            <w:tcBorders>
              <w:top w:val="nil"/>
              <w:left w:val="nil"/>
              <w:bottom w:val="nil"/>
              <w:right w:val="nil"/>
            </w:tcBorders>
            <w:noWrap/>
            <w:vAlign w:val="bottom"/>
            <w:hideMark/>
          </w:tcPr>
          <w:p w14:paraId="212276E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c>
          <w:tcPr>
            <w:tcW w:w="1573" w:type="dxa"/>
            <w:tcBorders>
              <w:top w:val="nil"/>
              <w:left w:val="nil"/>
              <w:bottom w:val="nil"/>
              <w:right w:val="nil"/>
            </w:tcBorders>
            <w:noWrap/>
            <w:vAlign w:val="bottom"/>
            <w:hideMark/>
          </w:tcPr>
          <w:p w14:paraId="4237213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r>
      <w:tr w:rsidR="00210481" w:rsidRPr="009F5A86" w14:paraId="3778FFFA" w14:textId="77777777" w:rsidTr="001E4C52">
        <w:trPr>
          <w:trHeight w:val="255"/>
        </w:trPr>
        <w:tc>
          <w:tcPr>
            <w:tcW w:w="6946" w:type="dxa"/>
            <w:gridSpan w:val="2"/>
            <w:tcBorders>
              <w:top w:val="nil"/>
              <w:left w:val="nil"/>
              <w:bottom w:val="nil"/>
              <w:right w:val="nil"/>
            </w:tcBorders>
            <w:noWrap/>
            <w:vAlign w:val="bottom"/>
            <w:hideMark/>
          </w:tcPr>
          <w:p w14:paraId="00B106D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225FF49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6363AB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7976595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c>
          <w:tcPr>
            <w:tcW w:w="1546" w:type="dxa"/>
            <w:tcBorders>
              <w:top w:val="nil"/>
              <w:left w:val="nil"/>
              <w:bottom w:val="nil"/>
              <w:right w:val="nil"/>
            </w:tcBorders>
            <w:noWrap/>
            <w:vAlign w:val="bottom"/>
            <w:hideMark/>
          </w:tcPr>
          <w:p w14:paraId="4C4F9B8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c>
          <w:tcPr>
            <w:tcW w:w="1573" w:type="dxa"/>
            <w:tcBorders>
              <w:top w:val="nil"/>
              <w:left w:val="nil"/>
              <w:bottom w:val="nil"/>
              <w:right w:val="nil"/>
            </w:tcBorders>
            <w:noWrap/>
            <w:vAlign w:val="bottom"/>
            <w:hideMark/>
          </w:tcPr>
          <w:p w14:paraId="250E7A5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r>
      <w:tr w:rsidR="00210481" w:rsidRPr="009F5A86" w14:paraId="04CD90E9"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800EA85" w14:textId="568BC150"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4.5. 3.5 Komunalni doprinos</w:t>
            </w:r>
          </w:p>
        </w:tc>
        <w:tc>
          <w:tcPr>
            <w:tcW w:w="1559" w:type="dxa"/>
            <w:tcBorders>
              <w:top w:val="nil"/>
              <w:left w:val="nil"/>
              <w:bottom w:val="nil"/>
              <w:right w:val="nil"/>
            </w:tcBorders>
            <w:shd w:val="clear" w:color="000000" w:fill="FFFF99"/>
            <w:noWrap/>
            <w:vAlign w:val="bottom"/>
            <w:hideMark/>
          </w:tcPr>
          <w:p w14:paraId="1631BBD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4.333,26</w:t>
            </w:r>
          </w:p>
        </w:tc>
        <w:tc>
          <w:tcPr>
            <w:tcW w:w="1418" w:type="dxa"/>
            <w:tcBorders>
              <w:top w:val="nil"/>
              <w:left w:val="nil"/>
              <w:bottom w:val="nil"/>
              <w:right w:val="nil"/>
            </w:tcBorders>
            <w:shd w:val="clear" w:color="000000" w:fill="FFFF99"/>
            <w:noWrap/>
            <w:vAlign w:val="bottom"/>
            <w:hideMark/>
          </w:tcPr>
          <w:p w14:paraId="0D002AE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8.202,00</w:t>
            </w:r>
          </w:p>
        </w:tc>
        <w:tc>
          <w:tcPr>
            <w:tcW w:w="1417" w:type="dxa"/>
            <w:tcBorders>
              <w:top w:val="nil"/>
              <w:left w:val="nil"/>
              <w:bottom w:val="nil"/>
              <w:right w:val="nil"/>
            </w:tcBorders>
            <w:shd w:val="clear" w:color="000000" w:fill="FFFF99"/>
            <w:noWrap/>
            <w:vAlign w:val="bottom"/>
            <w:hideMark/>
          </w:tcPr>
          <w:p w14:paraId="5A7ACD2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341D97A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6E4FC1E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14846E28" w14:textId="77777777" w:rsidTr="001E4C52">
        <w:trPr>
          <w:trHeight w:val="255"/>
        </w:trPr>
        <w:tc>
          <w:tcPr>
            <w:tcW w:w="6946" w:type="dxa"/>
            <w:gridSpan w:val="2"/>
            <w:tcBorders>
              <w:top w:val="nil"/>
              <w:left w:val="nil"/>
              <w:bottom w:val="nil"/>
              <w:right w:val="nil"/>
            </w:tcBorders>
            <w:noWrap/>
            <w:vAlign w:val="bottom"/>
            <w:hideMark/>
          </w:tcPr>
          <w:p w14:paraId="5D3CE8B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04B8F64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4.333,26</w:t>
            </w:r>
          </w:p>
        </w:tc>
        <w:tc>
          <w:tcPr>
            <w:tcW w:w="1418" w:type="dxa"/>
            <w:tcBorders>
              <w:top w:val="nil"/>
              <w:left w:val="nil"/>
              <w:bottom w:val="nil"/>
              <w:right w:val="nil"/>
            </w:tcBorders>
            <w:noWrap/>
            <w:vAlign w:val="bottom"/>
            <w:hideMark/>
          </w:tcPr>
          <w:p w14:paraId="46CB9E1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8.202,00</w:t>
            </w:r>
          </w:p>
        </w:tc>
        <w:tc>
          <w:tcPr>
            <w:tcW w:w="1417" w:type="dxa"/>
            <w:tcBorders>
              <w:top w:val="nil"/>
              <w:left w:val="nil"/>
              <w:bottom w:val="nil"/>
              <w:right w:val="nil"/>
            </w:tcBorders>
            <w:noWrap/>
            <w:vAlign w:val="bottom"/>
            <w:hideMark/>
          </w:tcPr>
          <w:p w14:paraId="0C7C8B9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21049C7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8F25A7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851C943" w14:textId="77777777" w:rsidTr="001E4C52">
        <w:trPr>
          <w:trHeight w:val="255"/>
        </w:trPr>
        <w:tc>
          <w:tcPr>
            <w:tcW w:w="6946" w:type="dxa"/>
            <w:gridSpan w:val="2"/>
            <w:tcBorders>
              <w:top w:val="nil"/>
              <w:left w:val="nil"/>
              <w:bottom w:val="nil"/>
              <w:right w:val="nil"/>
            </w:tcBorders>
            <w:noWrap/>
            <w:vAlign w:val="bottom"/>
            <w:hideMark/>
          </w:tcPr>
          <w:p w14:paraId="3782A47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29ED0C7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4.333,26</w:t>
            </w:r>
          </w:p>
        </w:tc>
        <w:tc>
          <w:tcPr>
            <w:tcW w:w="1418" w:type="dxa"/>
            <w:tcBorders>
              <w:top w:val="nil"/>
              <w:left w:val="nil"/>
              <w:bottom w:val="nil"/>
              <w:right w:val="nil"/>
            </w:tcBorders>
            <w:noWrap/>
            <w:vAlign w:val="bottom"/>
            <w:hideMark/>
          </w:tcPr>
          <w:p w14:paraId="06047F9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8.202,00</w:t>
            </w:r>
          </w:p>
        </w:tc>
        <w:tc>
          <w:tcPr>
            <w:tcW w:w="1417" w:type="dxa"/>
            <w:tcBorders>
              <w:top w:val="nil"/>
              <w:left w:val="nil"/>
              <w:bottom w:val="nil"/>
              <w:right w:val="nil"/>
            </w:tcBorders>
            <w:noWrap/>
            <w:vAlign w:val="bottom"/>
            <w:hideMark/>
          </w:tcPr>
          <w:p w14:paraId="759F5A1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7D50BBF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1D48AE4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17E56A1F"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44A2B40E" w14:textId="314BA6F8"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4.6. 3.6 Ostali prihodi za posebne namjene </w:t>
            </w:r>
          </w:p>
        </w:tc>
        <w:tc>
          <w:tcPr>
            <w:tcW w:w="1559" w:type="dxa"/>
            <w:tcBorders>
              <w:top w:val="nil"/>
              <w:left w:val="nil"/>
              <w:bottom w:val="nil"/>
              <w:right w:val="nil"/>
            </w:tcBorders>
            <w:shd w:val="clear" w:color="000000" w:fill="FFFF99"/>
            <w:noWrap/>
            <w:vAlign w:val="bottom"/>
            <w:hideMark/>
          </w:tcPr>
          <w:p w14:paraId="30E2571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5.883,50</w:t>
            </w:r>
          </w:p>
        </w:tc>
        <w:tc>
          <w:tcPr>
            <w:tcW w:w="1418" w:type="dxa"/>
            <w:tcBorders>
              <w:top w:val="nil"/>
              <w:left w:val="nil"/>
              <w:bottom w:val="nil"/>
              <w:right w:val="nil"/>
            </w:tcBorders>
            <w:shd w:val="clear" w:color="000000" w:fill="FFFF99"/>
            <w:noWrap/>
            <w:vAlign w:val="bottom"/>
            <w:hideMark/>
          </w:tcPr>
          <w:p w14:paraId="7633538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6.000,00</w:t>
            </w:r>
          </w:p>
        </w:tc>
        <w:tc>
          <w:tcPr>
            <w:tcW w:w="1417" w:type="dxa"/>
            <w:tcBorders>
              <w:top w:val="nil"/>
              <w:left w:val="nil"/>
              <w:bottom w:val="nil"/>
              <w:right w:val="nil"/>
            </w:tcBorders>
            <w:shd w:val="clear" w:color="000000" w:fill="FFFF99"/>
            <w:noWrap/>
            <w:vAlign w:val="bottom"/>
            <w:hideMark/>
          </w:tcPr>
          <w:p w14:paraId="2A1799B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6671B6B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337B2FC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036ACBB9" w14:textId="77777777" w:rsidTr="001E4C52">
        <w:trPr>
          <w:trHeight w:val="255"/>
        </w:trPr>
        <w:tc>
          <w:tcPr>
            <w:tcW w:w="6946" w:type="dxa"/>
            <w:gridSpan w:val="2"/>
            <w:tcBorders>
              <w:top w:val="nil"/>
              <w:left w:val="nil"/>
              <w:bottom w:val="nil"/>
              <w:right w:val="nil"/>
            </w:tcBorders>
            <w:noWrap/>
            <w:vAlign w:val="bottom"/>
            <w:hideMark/>
          </w:tcPr>
          <w:p w14:paraId="5724E5E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3D94A31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5.883,50</w:t>
            </w:r>
          </w:p>
        </w:tc>
        <w:tc>
          <w:tcPr>
            <w:tcW w:w="1418" w:type="dxa"/>
            <w:tcBorders>
              <w:top w:val="nil"/>
              <w:left w:val="nil"/>
              <w:bottom w:val="nil"/>
              <w:right w:val="nil"/>
            </w:tcBorders>
            <w:noWrap/>
            <w:vAlign w:val="bottom"/>
            <w:hideMark/>
          </w:tcPr>
          <w:p w14:paraId="0A4075F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c>
          <w:tcPr>
            <w:tcW w:w="1417" w:type="dxa"/>
            <w:tcBorders>
              <w:top w:val="nil"/>
              <w:left w:val="nil"/>
              <w:bottom w:val="nil"/>
              <w:right w:val="nil"/>
            </w:tcBorders>
            <w:noWrap/>
            <w:vAlign w:val="bottom"/>
            <w:hideMark/>
          </w:tcPr>
          <w:p w14:paraId="65FAD78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632A47F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6818330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5D022EA" w14:textId="77777777" w:rsidTr="001E4C52">
        <w:trPr>
          <w:trHeight w:val="255"/>
        </w:trPr>
        <w:tc>
          <w:tcPr>
            <w:tcW w:w="6946" w:type="dxa"/>
            <w:gridSpan w:val="2"/>
            <w:tcBorders>
              <w:top w:val="nil"/>
              <w:left w:val="nil"/>
              <w:bottom w:val="nil"/>
              <w:right w:val="nil"/>
            </w:tcBorders>
            <w:noWrap/>
            <w:vAlign w:val="bottom"/>
            <w:hideMark/>
          </w:tcPr>
          <w:p w14:paraId="3316177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718E8D2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5.883,50</w:t>
            </w:r>
          </w:p>
        </w:tc>
        <w:tc>
          <w:tcPr>
            <w:tcW w:w="1418" w:type="dxa"/>
            <w:tcBorders>
              <w:top w:val="nil"/>
              <w:left w:val="nil"/>
              <w:bottom w:val="nil"/>
              <w:right w:val="nil"/>
            </w:tcBorders>
            <w:noWrap/>
            <w:vAlign w:val="bottom"/>
            <w:hideMark/>
          </w:tcPr>
          <w:p w14:paraId="04CA5DC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c>
          <w:tcPr>
            <w:tcW w:w="1417" w:type="dxa"/>
            <w:tcBorders>
              <w:top w:val="nil"/>
              <w:left w:val="nil"/>
              <w:bottom w:val="nil"/>
              <w:right w:val="nil"/>
            </w:tcBorders>
            <w:noWrap/>
            <w:vAlign w:val="bottom"/>
            <w:hideMark/>
          </w:tcPr>
          <w:p w14:paraId="627D375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78C11BC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2354C32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7203789F"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1CD819C4"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Program 1009 Gradnja objekata i uređaja komunalne infrastrukture</w:t>
            </w:r>
          </w:p>
        </w:tc>
        <w:tc>
          <w:tcPr>
            <w:tcW w:w="1559" w:type="dxa"/>
            <w:tcBorders>
              <w:top w:val="nil"/>
              <w:left w:val="nil"/>
              <w:bottom w:val="nil"/>
              <w:right w:val="nil"/>
            </w:tcBorders>
            <w:shd w:val="clear" w:color="000000" w:fill="9999FF"/>
            <w:noWrap/>
            <w:vAlign w:val="bottom"/>
            <w:hideMark/>
          </w:tcPr>
          <w:p w14:paraId="296134D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75.857,36</w:t>
            </w:r>
          </w:p>
        </w:tc>
        <w:tc>
          <w:tcPr>
            <w:tcW w:w="1418" w:type="dxa"/>
            <w:tcBorders>
              <w:top w:val="nil"/>
              <w:left w:val="nil"/>
              <w:bottom w:val="nil"/>
              <w:right w:val="nil"/>
            </w:tcBorders>
            <w:shd w:val="clear" w:color="000000" w:fill="9999FF"/>
            <w:noWrap/>
            <w:vAlign w:val="bottom"/>
            <w:hideMark/>
          </w:tcPr>
          <w:p w14:paraId="1135F92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271.565,00</w:t>
            </w:r>
          </w:p>
        </w:tc>
        <w:tc>
          <w:tcPr>
            <w:tcW w:w="1417" w:type="dxa"/>
            <w:tcBorders>
              <w:top w:val="nil"/>
              <w:left w:val="nil"/>
              <w:bottom w:val="nil"/>
              <w:right w:val="nil"/>
            </w:tcBorders>
            <w:shd w:val="clear" w:color="000000" w:fill="9999FF"/>
            <w:noWrap/>
            <w:vAlign w:val="bottom"/>
            <w:hideMark/>
          </w:tcPr>
          <w:p w14:paraId="5EA2F73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373.250,00</w:t>
            </w:r>
          </w:p>
        </w:tc>
        <w:tc>
          <w:tcPr>
            <w:tcW w:w="1546" w:type="dxa"/>
            <w:tcBorders>
              <w:top w:val="nil"/>
              <w:left w:val="nil"/>
              <w:bottom w:val="nil"/>
              <w:right w:val="nil"/>
            </w:tcBorders>
            <w:shd w:val="clear" w:color="000000" w:fill="9999FF"/>
            <w:noWrap/>
            <w:vAlign w:val="bottom"/>
            <w:hideMark/>
          </w:tcPr>
          <w:p w14:paraId="2CF415B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269.250,00</w:t>
            </w:r>
          </w:p>
        </w:tc>
        <w:tc>
          <w:tcPr>
            <w:tcW w:w="1573" w:type="dxa"/>
            <w:tcBorders>
              <w:top w:val="nil"/>
              <w:left w:val="nil"/>
              <w:bottom w:val="nil"/>
              <w:right w:val="nil"/>
            </w:tcBorders>
            <w:shd w:val="clear" w:color="000000" w:fill="9999FF"/>
            <w:noWrap/>
            <w:vAlign w:val="bottom"/>
            <w:hideMark/>
          </w:tcPr>
          <w:p w14:paraId="2AF0C6B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269.250,00</w:t>
            </w:r>
          </w:p>
        </w:tc>
      </w:tr>
      <w:tr w:rsidR="00210481" w:rsidRPr="009F5A86" w14:paraId="1770F4BE"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0A37636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Kapitalni projekt K100005 Uređenje  groblja u Gračišću i Škopljaku</w:t>
            </w:r>
          </w:p>
        </w:tc>
        <w:tc>
          <w:tcPr>
            <w:tcW w:w="1559" w:type="dxa"/>
            <w:tcBorders>
              <w:top w:val="nil"/>
              <w:left w:val="nil"/>
              <w:bottom w:val="nil"/>
              <w:right w:val="nil"/>
            </w:tcBorders>
            <w:shd w:val="clear" w:color="000000" w:fill="CCCCFF"/>
            <w:noWrap/>
            <w:vAlign w:val="bottom"/>
            <w:hideMark/>
          </w:tcPr>
          <w:p w14:paraId="09EE033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0AFE652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11.000,00</w:t>
            </w:r>
          </w:p>
        </w:tc>
        <w:tc>
          <w:tcPr>
            <w:tcW w:w="1417" w:type="dxa"/>
            <w:tcBorders>
              <w:top w:val="nil"/>
              <w:left w:val="nil"/>
              <w:bottom w:val="nil"/>
              <w:right w:val="nil"/>
            </w:tcBorders>
            <w:shd w:val="clear" w:color="000000" w:fill="CCCCFF"/>
            <w:noWrap/>
            <w:vAlign w:val="bottom"/>
            <w:hideMark/>
          </w:tcPr>
          <w:p w14:paraId="5C7B023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13.750,00</w:t>
            </w:r>
          </w:p>
        </w:tc>
        <w:tc>
          <w:tcPr>
            <w:tcW w:w="1546" w:type="dxa"/>
            <w:tcBorders>
              <w:top w:val="nil"/>
              <w:left w:val="nil"/>
              <w:bottom w:val="nil"/>
              <w:right w:val="nil"/>
            </w:tcBorders>
            <w:shd w:val="clear" w:color="000000" w:fill="CCCCFF"/>
            <w:noWrap/>
            <w:vAlign w:val="bottom"/>
            <w:hideMark/>
          </w:tcPr>
          <w:p w14:paraId="76103C7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13.750,00</w:t>
            </w:r>
          </w:p>
        </w:tc>
        <w:tc>
          <w:tcPr>
            <w:tcW w:w="1573" w:type="dxa"/>
            <w:tcBorders>
              <w:top w:val="nil"/>
              <w:left w:val="nil"/>
              <w:bottom w:val="nil"/>
              <w:right w:val="nil"/>
            </w:tcBorders>
            <w:shd w:val="clear" w:color="000000" w:fill="CCCCFF"/>
            <w:noWrap/>
            <w:vAlign w:val="bottom"/>
            <w:hideMark/>
          </w:tcPr>
          <w:p w14:paraId="67ED58B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13.750,00</w:t>
            </w:r>
          </w:p>
        </w:tc>
      </w:tr>
      <w:tr w:rsidR="00210481" w:rsidRPr="009F5A86" w14:paraId="1BECE60E"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369E075"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4.3. Ostali prihodi za posebne namjene </w:t>
            </w:r>
          </w:p>
        </w:tc>
        <w:tc>
          <w:tcPr>
            <w:tcW w:w="1559" w:type="dxa"/>
            <w:tcBorders>
              <w:top w:val="nil"/>
              <w:left w:val="nil"/>
              <w:bottom w:val="nil"/>
              <w:right w:val="nil"/>
            </w:tcBorders>
            <w:shd w:val="clear" w:color="000000" w:fill="FFFF99"/>
            <w:noWrap/>
            <w:vAlign w:val="bottom"/>
            <w:hideMark/>
          </w:tcPr>
          <w:p w14:paraId="6FD4D49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52EDDC1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5.500,00</w:t>
            </w:r>
          </w:p>
        </w:tc>
        <w:tc>
          <w:tcPr>
            <w:tcW w:w="1417" w:type="dxa"/>
            <w:tcBorders>
              <w:top w:val="nil"/>
              <w:left w:val="nil"/>
              <w:bottom w:val="nil"/>
              <w:right w:val="nil"/>
            </w:tcBorders>
            <w:shd w:val="clear" w:color="000000" w:fill="FFFF99"/>
            <w:noWrap/>
            <w:vAlign w:val="bottom"/>
            <w:hideMark/>
          </w:tcPr>
          <w:p w14:paraId="0A21097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6.875,00</w:t>
            </w:r>
          </w:p>
        </w:tc>
        <w:tc>
          <w:tcPr>
            <w:tcW w:w="1546" w:type="dxa"/>
            <w:tcBorders>
              <w:top w:val="nil"/>
              <w:left w:val="nil"/>
              <w:bottom w:val="nil"/>
              <w:right w:val="nil"/>
            </w:tcBorders>
            <w:shd w:val="clear" w:color="000000" w:fill="FFFF99"/>
            <w:noWrap/>
            <w:vAlign w:val="bottom"/>
            <w:hideMark/>
          </w:tcPr>
          <w:p w14:paraId="3073F88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6.875,00</w:t>
            </w:r>
          </w:p>
        </w:tc>
        <w:tc>
          <w:tcPr>
            <w:tcW w:w="1573" w:type="dxa"/>
            <w:tcBorders>
              <w:top w:val="nil"/>
              <w:left w:val="nil"/>
              <w:bottom w:val="nil"/>
              <w:right w:val="nil"/>
            </w:tcBorders>
            <w:shd w:val="clear" w:color="000000" w:fill="FFFF99"/>
            <w:noWrap/>
            <w:vAlign w:val="bottom"/>
            <w:hideMark/>
          </w:tcPr>
          <w:p w14:paraId="6C127A5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6.875,00</w:t>
            </w:r>
          </w:p>
        </w:tc>
      </w:tr>
      <w:tr w:rsidR="00210481" w:rsidRPr="009F5A86" w14:paraId="1B21D984" w14:textId="77777777" w:rsidTr="001E4C52">
        <w:trPr>
          <w:trHeight w:val="255"/>
        </w:trPr>
        <w:tc>
          <w:tcPr>
            <w:tcW w:w="6946" w:type="dxa"/>
            <w:gridSpan w:val="2"/>
            <w:tcBorders>
              <w:top w:val="nil"/>
              <w:left w:val="nil"/>
              <w:bottom w:val="nil"/>
              <w:right w:val="nil"/>
            </w:tcBorders>
            <w:noWrap/>
            <w:vAlign w:val="bottom"/>
            <w:hideMark/>
          </w:tcPr>
          <w:p w14:paraId="6A42574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0E1A9DA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E1FC4C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5.500,00</w:t>
            </w:r>
          </w:p>
        </w:tc>
        <w:tc>
          <w:tcPr>
            <w:tcW w:w="1417" w:type="dxa"/>
            <w:tcBorders>
              <w:top w:val="nil"/>
              <w:left w:val="nil"/>
              <w:bottom w:val="nil"/>
              <w:right w:val="nil"/>
            </w:tcBorders>
            <w:noWrap/>
            <w:vAlign w:val="bottom"/>
            <w:hideMark/>
          </w:tcPr>
          <w:p w14:paraId="13CBB77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6.875,00</w:t>
            </w:r>
          </w:p>
        </w:tc>
        <w:tc>
          <w:tcPr>
            <w:tcW w:w="1546" w:type="dxa"/>
            <w:tcBorders>
              <w:top w:val="nil"/>
              <w:left w:val="nil"/>
              <w:bottom w:val="nil"/>
              <w:right w:val="nil"/>
            </w:tcBorders>
            <w:noWrap/>
            <w:vAlign w:val="bottom"/>
            <w:hideMark/>
          </w:tcPr>
          <w:p w14:paraId="094B2A0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6.875,00</w:t>
            </w:r>
          </w:p>
        </w:tc>
        <w:tc>
          <w:tcPr>
            <w:tcW w:w="1573" w:type="dxa"/>
            <w:tcBorders>
              <w:top w:val="nil"/>
              <w:left w:val="nil"/>
              <w:bottom w:val="nil"/>
              <w:right w:val="nil"/>
            </w:tcBorders>
            <w:noWrap/>
            <w:vAlign w:val="bottom"/>
            <w:hideMark/>
          </w:tcPr>
          <w:p w14:paraId="23980C7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6.875,00</w:t>
            </w:r>
          </w:p>
        </w:tc>
      </w:tr>
      <w:tr w:rsidR="00210481" w:rsidRPr="009F5A86" w14:paraId="25732F1E" w14:textId="77777777" w:rsidTr="001E4C52">
        <w:trPr>
          <w:trHeight w:val="255"/>
        </w:trPr>
        <w:tc>
          <w:tcPr>
            <w:tcW w:w="6946" w:type="dxa"/>
            <w:gridSpan w:val="2"/>
            <w:tcBorders>
              <w:top w:val="nil"/>
              <w:left w:val="nil"/>
              <w:bottom w:val="nil"/>
              <w:right w:val="nil"/>
            </w:tcBorders>
            <w:noWrap/>
            <w:vAlign w:val="bottom"/>
            <w:hideMark/>
          </w:tcPr>
          <w:p w14:paraId="7CA2529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7A47B9E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CB2E82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5.500,00</w:t>
            </w:r>
          </w:p>
        </w:tc>
        <w:tc>
          <w:tcPr>
            <w:tcW w:w="1417" w:type="dxa"/>
            <w:tcBorders>
              <w:top w:val="nil"/>
              <w:left w:val="nil"/>
              <w:bottom w:val="nil"/>
              <w:right w:val="nil"/>
            </w:tcBorders>
            <w:noWrap/>
            <w:vAlign w:val="bottom"/>
            <w:hideMark/>
          </w:tcPr>
          <w:p w14:paraId="6680B39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6.875,00</w:t>
            </w:r>
          </w:p>
        </w:tc>
        <w:tc>
          <w:tcPr>
            <w:tcW w:w="1546" w:type="dxa"/>
            <w:tcBorders>
              <w:top w:val="nil"/>
              <w:left w:val="nil"/>
              <w:bottom w:val="nil"/>
              <w:right w:val="nil"/>
            </w:tcBorders>
            <w:noWrap/>
            <w:vAlign w:val="bottom"/>
            <w:hideMark/>
          </w:tcPr>
          <w:p w14:paraId="7275E9F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6.875,00</w:t>
            </w:r>
          </w:p>
        </w:tc>
        <w:tc>
          <w:tcPr>
            <w:tcW w:w="1573" w:type="dxa"/>
            <w:tcBorders>
              <w:top w:val="nil"/>
              <w:left w:val="nil"/>
              <w:bottom w:val="nil"/>
              <w:right w:val="nil"/>
            </w:tcBorders>
            <w:noWrap/>
            <w:vAlign w:val="bottom"/>
            <w:hideMark/>
          </w:tcPr>
          <w:p w14:paraId="309D813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6.875,00</w:t>
            </w:r>
          </w:p>
        </w:tc>
      </w:tr>
      <w:tr w:rsidR="00210481" w:rsidRPr="009F5A86" w14:paraId="2DC5A517"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4EE34958"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00819EB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07B1D17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5.500,00</w:t>
            </w:r>
          </w:p>
        </w:tc>
        <w:tc>
          <w:tcPr>
            <w:tcW w:w="1417" w:type="dxa"/>
            <w:tcBorders>
              <w:top w:val="nil"/>
              <w:left w:val="nil"/>
              <w:bottom w:val="nil"/>
              <w:right w:val="nil"/>
            </w:tcBorders>
            <w:shd w:val="clear" w:color="000000" w:fill="FFFF99"/>
            <w:noWrap/>
            <w:vAlign w:val="bottom"/>
            <w:hideMark/>
          </w:tcPr>
          <w:p w14:paraId="4BBD313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6.875,00</w:t>
            </w:r>
          </w:p>
        </w:tc>
        <w:tc>
          <w:tcPr>
            <w:tcW w:w="1546" w:type="dxa"/>
            <w:tcBorders>
              <w:top w:val="nil"/>
              <w:left w:val="nil"/>
              <w:bottom w:val="nil"/>
              <w:right w:val="nil"/>
            </w:tcBorders>
            <w:shd w:val="clear" w:color="000000" w:fill="FFFF99"/>
            <w:noWrap/>
            <w:vAlign w:val="bottom"/>
            <w:hideMark/>
          </w:tcPr>
          <w:p w14:paraId="3416342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6.875,00</w:t>
            </w:r>
          </w:p>
        </w:tc>
        <w:tc>
          <w:tcPr>
            <w:tcW w:w="1573" w:type="dxa"/>
            <w:tcBorders>
              <w:top w:val="nil"/>
              <w:left w:val="nil"/>
              <w:bottom w:val="nil"/>
              <w:right w:val="nil"/>
            </w:tcBorders>
            <w:shd w:val="clear" w:color="000000" w:fill="FFFF99"/>
            <w:noWrap/>
            <w:vAlign w:val="bottom"/>
            <w:hideMark/>
          </w:tcPr>
          <w:p w14:paraId="52DAC50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6.875,00</w:t>
            </w:r>
          </w:p>
        </w:tc>
      </w:tr>
      <w:tr w:rsidR="00210481" w:rsidRPr="009F5A86" w14:paraId="4954418A" w14:textId="77777777" w:rsidTr="001E4C52">
        <w:trPr>
          <w:trHeight w:val="255"/>
        </w:trPr>
        <w:tc>
          <w:tcPr>
            <w:tcW w:w="6946" w:type="dxa"/>
            <w:gridSpan w:val="2"/>
            <w:tcBorders>
              <w:top w:val="nil"/>
              <w:left w:val="nil"/>
              <w:bottom w:val="nil"/>
              <w:right w:val="nil"/>
            </w:tcBorders>
            <w:noWrap/>
            <w:vAlign w:val="bottom"/>
            <w:hideMark/>
          </w:tcPr>
          <w:p w14:paraId="125B2D6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4EE8F42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9EA3C3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5.500,00</w:t>
            </w:r>
          </w:p>
        </w:tc>
        <w:tc>
          <w:tcPr>
            <w:tcW w:w="1417" w:type="dxa"/>
            <w:tcBorders>
              <w:top w:val="nil"/>
              <w:left w:val="nil"/>
              <w:bottom w:val="nil"/>
              <w:right w:val="nil"/>
            </w:tcBorders>
            <w:noWrap/>
            <w:vAlign w:val="bottom"/>
            <w:hideMark/>
          </w:tcPr>
          <w:p w14:paraId="0A1462C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6.875,00</w:t>
            </w:r>
          </w:p>
        </w:tc>
        <w:tc>
          <w:tcPr>
            <w:tcW w:w="1546" w:type="dxa"/>
            <w:tcBorders>
              <w:top w:val="nil"/>
              <w:left w:val="nil"/>
              <w:bottom w:val="nil"/>
              <w:right w:val="nil"/>
            </w:tcBorders>
            <w:noWrap/>
            <w:vAlign w:val="bottom"/>
            <w:hideMark/>
          </w:tcPr>
          <w:p w14:paraId="4B1EDFA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6.875,00</w:t>
            </w:r>
          </w:p>
        </w:tc>
        <w:tc>
          <w:tcPr>
            <w:tcW w:w="1573" w:type="dxa"/>
            <w:tcBorders>
              <w:top w:val="nil"/>
              <w:left w:val="nil"/>
              <w:bottom w:val="nil"/>
              <w:right w:val="nil"/>
            </w:tcBorders>
            <w:noWrap/>
            <w:vAlign w:val="bottom"/>
            <w:hideMark/>
          </w:tcPr>
          <w:p w14:paraId="7A772F0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6.875,00</w:t>
            </w:r>
          </w:p>
        </w:tc>
      </w:tr>
      <w:tr w:rsidR="00210481" w:rsidRPr="009F5A86" w14:paraId="7CE9DDB3" w14:textId="77777777" w:rsidTr="001E4C52">
        <w:trPr>
          <w:trHeight w:val="255"/>
        </w:trPr>
        <w:tc>
          <w:tcPr>
            <w:tcW w:w="6946" w:type="dxa"/>
            <w:gridSpan w:val="2"/>
            <w:tcBorders>
              <w:top w:val="nil"/>
              <w:left w:val="nil"/>
              <w:bottom w:val="nil"/>
              <w:right w:val="nil"/>
            </w:tcBorders>
            <w:noWrap/>
            <w:vAlign w:val="bottom"/>
            <w:hideMark/>
          </w:tcPr>
          <w:p w14:paraId="406319E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34E4C94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80A318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5.500,00</w:t>
            </w:r>
          </w:p>
        </w:tc>
        <w:tc>
          <w:tcPr>
            <w:tcW w:w="1417" w:type="dxa"/>
            <w:tcBorders>
              <w:top w:val="nil"/>
              <w:left w:val="nil"/>
              <w:bottom w:val="nil"/>
              <w:right w:val="nil"/>
            </w:tcBorders>
            <w:noWrap/>
            <w:vAlign w:val="bottom"/>
            <w:hideMark/>
          </w:tcPr>
          <w:p w14:paraId="4A1C1E7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6.875,00</w:t>
            </w:r>
          </w:p>
        </w:tc>
        <w:tc>
          <w:tcPr>
            <w:tcW w:w="1546" w:type="dxa"/>
            <w:tcBorders>
              <w:top w:val="nil"/>
              <w:left w:val="nil"/>
              <w:bottom w:val="nil"/>
              <w:right w:val="nil"/>
            </w:tcBorders>
            <w:noWrap/>
            <w:vAlign w:val="bottom"/>
            <w:hideMark/>
          </w:tcPr>
          <w:p w14:paraId="33C92A5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6.875,00</w:t>
            </w:r>
          </w:p>
        </w:tc>
        <w:tc>
          <w:tcPr>
            <w:tcW w:w="1573" w:type="dxa"/>
            <w:tcBorders>
              <w:top w:val="nil"/>
              <w:left w:val="nil"/>
              <w:bottom w:val="nil"/>
              <w:right w:val="nil"/>
            </w:tcBorders>
            <w:noWrap/>
            <w:vAlign w:val="bottom"/>
            <w:hideMark/>
          </w:tcPr>
          <w:p w14:paraId="476B5D5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6.875,00</w:t>
            </w:r>
          </w:p>
        </w:tc>
      </w:tr>
      <w:tr w:rsidR="00210481" w:rsidRPr="009F5A86" w14:paraId="6F4C09E2"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32EB143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Kapitalni projekt K100006 Rekonstrukcija i uređenje popločenja starogradske jezgre </w:t>
            </w:r>
          </w:p>
        </w:tc>
        <w:tc>
          <w:tcPr>
            <w:tcW w:w="1559" w:type="dxa"/>
            <w:tcBorders>
              <w:top w:val="nil"/>
              <w:left w:val="nil"/>
              <w:bottom w:val="nil"/>
              <w:right w:val="nil"/>
            </w:tcBorders>
            <w:shd w:val="clear" w:color="000000" w:fill="CCCCFF"/>
            <w:noWrap/>
            <w:vAlign w:val="bottom"/>
            <w:hideMark/>
          </w:tcPr>
          <w:p w14:paraId="7F7342F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03DC03E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90.065,00</w:t>
            </w:r>
          </w:p>
        </w:tc>
        <w:tc>
          <w:tcPr>
            <w:tcW w:w="1417" w:type="dxa"/>
            <w:tcBorders>
              <w:top w:val="nil"/>
              <w:left w:val="nil"/>
              <w:bottom w:val="nil"/>
              <w:right w:val="nil"/>
            </w:tcBorders>
            <w:shd w:val="clear" w:color="000000" w:fill="CCCCFF"/>
            <w:noWrap/>
            <w:vAlign w:val="bottom"/>
            <w:hideMark/>
          </w:tcPr>
          <w:p w14:paraId="2A8E5B3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80.000,00</w:t>
            </w:r>
          </w:p>
        </w:tc>
        <w:tc>
          <w:tcPr>
            <w:tcW w:w="1546" w:type="dxa"/>
            <w:tcBorders>
              <w:top w:val="nil"/>
              <w:left w:val="nil"/>
              <w:bottom w:val="nil"/>
              <w:right w:val="nil"/>
            </w:tcBorders>
            <w:shd w:val="clear" w:color="000000" w:fill="CCCCFF"/>
            <w:noWrap/>
            <w:vAlign w:val="bottom"/>
            <w:hideMark/>
          </w:tcPr>
          <w:p w14:paraId="324DD32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55.000,00</w:t>
            </w:r>
          </w:p>
        </w:tc>
        <w:tc>
          <w:tcPr>
            <w:tcW w:w="1573" w:type="dxa"/>
            <w:tcBorders>
              <w:top w:val="nil"/>
              <w:left w:val="nil"/>
              <w:bottom w:val="nil"/>
              <w:right w:val="nil"/>
            </w:tcBorders>
            <w:shd w:val="clear" w:color="000000" w:fill="CCCCFF"/>
            <w:noWrap/>
            <w:vAlign w:val="bottom"/>
            <w:hideMark/>
          </w:tcPr>
          <w:p w14:paraId="6EA9486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55.000,00</w:t>
            </w:r>
          </w:p>
        </w:tc>
      </w:tr>
      <w:tr w:rsidR="00210481" w:rsidRPr="009F5A86" w14:paraId="02350D18"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3241B36"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4.0. Prihodi od komunalne naknade i komunalnog doprinoa </w:t>
            </w:r>
          </w:p>
        </w:tc>
        <w:tc>
          <w:tcPr>
            <w:tcW w:w="1559" w:type="dxa"/>
            <w:tcBorders>
              <w:top w:val="nil"/>
              <w:left w:val="nil"/>
              <w:bottom w:val="nil"/>
              <w:right w:val="nil"/>
            </w:tcBorders>
            <w:shd w:val="clear" w:color="000000" w:fill="FFFF99"/>
            <w:noWrap/>
            <w:vAlign w:val="bottom"/>
            <w:hideMark/>
          </w:tcPr>
          <w:p w14:paraId="2B34C70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22C50EC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7CD5701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10.000,00</w:t>
            </w:r>
          </w:p>
        </w:tc>
        <w:tc>
          <w:tcPr>
            <w:tcW w:w="1546" w:type="dxa"/>
            <w:tcBorders>
              <w:top w:val="nil"/>
              <w:left w:val="nil"/>
              <w:bottom w:val="nil"/>
              <w:right w:val="nil"/>
            </w:tcBorders>
            <w:shd w:val="clear" w:color="000000" w:fill="FFFF99"/>
            <w:noWrap/>
            <w:vAlign w:val="bottom"/>
            <w:hideMark/>
          </w:tcPr>
          <w:p w14:paraId="233AF7B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10.000,00</w:t>
            </w:r>
          </w:p>
        </w:tc>
        <w:tc>
          <w:tcPr>
            <w:tcW w:w="1573" w:type="dxa"/>
            <w:tcBorders>
              <w:top w:val="nil"/>
              <w:left w:val="nil"/>
              <w:bottom w:val="nil"/>
              <w:right w:val="nil"/>
            </w:tcBorders>
            <w:shd w:val="clear" w:color="000000" w:fill="FFFF99"/>
            <w:noWrap/>
            <w:vAlign w:val="bottom"/>
            <w:hideMark/>
          </w:tcPr>
          <w:p w14:paraId="283E89B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10.000,00</w:t>
            </w:r>
          </w:p>
        </w:tc>
      </w:tr>
      <w:tr w:rsidR="00210481" w:rsidRPr="009F5A86" w14:paraId="1F9567BB" w14:textId="77777777" w:rsidTr="001E4C52">
        <w:trPr>
          <w:trHeight w:val="255"/>
        </w:trPr>
        <w:tc>
          <w:tcPr>
            <w:tcW w:w="6946" w:type="dxa"/>
            <w:gridSpan w:val="2"/>
            <w:tcBorders>
              <w:top w:val="nil"/>
              <w:left w:val="nil"/>
              <w:bottom w:val="nil"/>
              <w:right w:val="nil"/>
            </w:tcBorders>
            <w:noWrap/>
            <w:vAlign w:val="bottom"/>
            <w:hideMark/>
          </w:tcPr>
          <w:p w14:paraId="4843F14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718B833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0369B3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19ED881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10.000,00</w:t>
            </w:r>
          </w:p>
        </w:tc>
        <w:tc>
          <w:tcPr>
            <w:tcW w:w="1546" w:type="dxa"/>
            <w:tcBorders>
              <w:top w:val="nil"/>
              <w:left w:val="nil"/>
              <w:bottom w:val="nil"/>
              <w:right w:val="nil"/>
            </w:tcBorders>
            <w:noWrap/>
            <w:vAlign w:val="bottom"/>
            <w:hideMark/>
          </w:tcPr>
          <w:p w14:paraId="488A9E8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10.000,00</w:t>
            </w:r>
          </w:p>
        </w:tc>
        <w:tc>
          <w:tcPr>
            <w:tcW w:w="1573" w:type="dxa"/>
            <w:tcBorders>
              <w:top w:val="nil"/>
              <w:left w:val="nil"/>
              <w:bottom w:val="nil"/>
              <w:right w:val="nil"/>
            </w:tcBorders>
            <w:noWrap/>
            <w:vAlign w:val="bottom"/>
            <w:hideMark/>
          </w:tcPr>
          <w:p w14:paraId="08F0F93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10.000,00</w:t>
            </w:r>
          </w:p>
        </w:tc>
      </w:tr>
      <w:tr w:rsidR="00210481" w:rsidRPr="009F5A86" w14:paraId="02A67BFA" w14:textId="77777777" w:rsidTr="001E4C52">
        <w:trPr>
          <w:trHeight w:val="255"/>
        </w:trPr>
        <w:tc>
          <w:tcPr>
            <w:tcW w:w="6946" w:type="dxa"/>
            <w:gridSpan w:val="2"/>
            <w:tcBorders>
              <w:top w:val="nil"/>
              <w:left w:val="nil"/>
              <w:bottom w:val="nil"/>
              <w:right w:val="nil"/>
            </w:tcBorders>
            <w:noWrap/>
            <w:vAlign w:val="bottom"/>
            <w:hideMark/>
          </w:tcPr>
          <w:p w14:paraId="41B945F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7BBE67E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2A3F75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7754549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10.000,00</w:t>
            </w:r>
          </w:p>
        </w:tc>
        <w:tc>
          <w:tcPr>
            <w:tcW w:w="1546" w:type="dxa"/>
            <w:tcBorders>
              <w:top w:val="nil"/>
              <w:left w:val="nil"/>
              <w:bottom w:val="nil"/>
              <w:right w:val="nil"/>
            </w:tcBorders>
            <w:noWrap/>
            <w:vAlign w:val="bottom"/>
            <w:hideMark/>
          </w:tcPr>
          <w:p w14:paraId="793D0C9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10.000,00</w:t>
            </w:r>
          </w:p>
        </w:tc>
        <w:tc>
          <w:tcPr>
            <w:tcW w:w="1573" w:type="dxa"/>
            <w:tcBorders>
              <w:top w:val="nil"/>
              <w:left w:val="nil"/>
              <w:bottom w:val="nil"/>
              <w:right w:val="nil"/>
            </w:tcBorders>
            <w:noWrap/>
            <w:vAlign w:val="bottom"/>
            <w:hideMark/>
          </w:tcPr>
          <w:p w14:paraId="3619463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10.000,00</w:t>
            </w:r>
          </w:p>
        </w:tc>
      </w:tr>
      <w:tr w:rsidR="00210481" w:rsidRPr="009F5A86" w14:paraId="749BA0BE"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47EEE5C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4.5. 3.5 Komunalni doprinosNEVAŽEĆI</w:t>
            </w:r>
          </w:p>
        </w:tc>
        <w:tc>
          <w:tcPr>
            <w:tcW w:w="1559" w:type="dxa"/>
            <w:tcBorders>
              <w:top w:val="nil"/>
              <w:left w:val="nil"/>
              <w:bottom w:val="nil"/>
              <w:right w:val="nil"/>
            </w:tcBorders>
            <w:shd w:val="clear" w:color="000000" w:fill="FFFF99"/>
            <w:noWrap/>
            <w:vAlign w:val="bottom"/>
            <w:hideMark/>
          </w:tcPr>
          <w:p w14:paraId="32F314B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326D704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10.065,00</w:t>
            </w:r>
          </w:p>
        </w:tc>
        <w:tc>
          <w:tcPr>
            <w:tcW w:w="1417" w:type="dxa"/>
            <w:tcBorders>
              <w:top w:val="nil"/>
              <w:left w:val="nil"/>
              <w:bottom w:val="nil"/>
              <w:right w:val="nil"/>
            </w:tcBorders>
            <w:shd w:val="clear" w:color="000000" w:fill="FFFF99"/>
            <w:noWrap/>
            <w:vAlign w:val="bottom"/>
            <w:hideMark/>
          </w:tcPr>
          <w:p w14:paraId="2B79A43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749EC4C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09F0C3F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1BC04F3A" w14:textId="77777777" w:rsidTr="001E4C52">
        <w:trPr>
          <w:trHeight w:val="255"/>
        </w:trPr>
        <w:tc>
          <w:tcPr>
            <w:tcW w:w="6946" w:type="dxa"/>
            <w:gridSpan w:val="2"/>
            <w:tcBorders>
              <w:top w:val="nil"/>
              <w:left w:val="nil"/>
              <w:bottom w:val="nil"/>
              <w:right w:val="nil"/>
            </w:tcBorders>
            <w:noWrap/>
            <w:vAlign w:val="bottom"/>
            <w:hideMark/>
          </w:tcPr>
          <w:p w14:paraId="11727F1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7081E50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23C115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10.065,00</w:t>
            </w:r>
          </w:p>
        </w:tc>
        <w:tc>
          <w:tcPr>
            <w:tcW w:w="1417" w:type="dxa"/>
            <w:tcBorders>
              <w:top w:val="nil"/>
              <w:left w:val="nil"/>
              <w:bottom w:val="nil"/>
              <w:right w:val="nil"/>
            </w:tcBorders>
            <w:noWrap/>
            <w:vAlign w:val="bottom"/>
            <w:hideMark/>
          </w:tcPr>
          <w:p w14:paraId="157106E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2C22816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2CBB3D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0E011D5" w14:textId="77777777" w:rsidTr="001E4C52">
        <w:trPr>
          <w:trHeight w:val="255"/>
        </w:trPr>
        <w:tc>
          <w:tcPr>
            <w:tcW w:w="6946" w:type="dxa"/>
            <w:gridSpan w:val="2"/>
            <w:tcBorders>
              <w:top w:val="nil"/>
              <w:left w:val="nil"/>
              <w:bottom w:val="nil"/>
              <w:right w:val="nil"/>
            </w:tcBorders>
            <w:noWrap/>
            <w:vAlign w:val="bottom"/>
            <w:hideMark/>
          </w:tcPr>
          <w:p w14:paraId="3BAC160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53D6AA1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D491FF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10.065,00</w:t>
            </w:r>
          </w:p>
        </w:tc>
        <w:tc>
          <w:tcPr>
            <w:tcW w:w="1417" w:type="dxa"/>
            <w:tcBorders>
              <w:top w:val="nil"/>
              <w:left w:val="nil"/>
              <w:bottom w:val="nil"/>
              <w:right w:val="nil"/>
            </w:tcBorders>
            <w:noWrap/>
            <w:vAlign w:val="bottom"/>
            <w:hideMark/>
          </w:tcPr>
          <w:p w14:paraId="295CCD4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683C089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6223577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8269EEB"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F18CD6E"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658DBF8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09F9060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80.000,00</w:t>
            </w:r>
          </w:p>
        </w:tc>
        <w:tc>
          <w:tcPr>
            <w:tcW w:w="1417" w:type="dxa"/>
            <w:tcBorders>
              <w:top w:val="nil"/>
              <w:left w:val="nil"/>
              <w:bottom w:val="nil"/>
              <w:right w:val="nil"/>
            </w:tcBorders>
            <w:shd w:val="clear" w:color="000000" w:fill="FFFF99"/>
            <w:noWrap/>
            <w:vAlign w:val="bottom"/>
            <w:hideMark/>
          </w:tcPr>
          <w:p w14:paraId="31691F3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70.000,00</w:t>
            </w:r>
          </w:p>
        </w:tc>
        <w:tc>
          <w:tcPr>
            <w:tcW w:w="1546" w:type="dxa"/>
            <w:tcBorders>
              <w:top w:val="nil"/>
              <w:left w:val="nil"/>
              <w:bottom w:val="nil"/>
              <w:right w:val="nil"/>
            </w:tcBorders>
            <w:shd w:val="clear" w:color="000000" w:fill="FFFF99"/>
            <w:noWrap/>
            <w:vAlign w:val="bottom"/>
            <w:hideMark/>
          </w:tcPr>
          <w:p w14:paraId="28E0928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45.000,00</w:t>
            </w:r>
          </w:p>
        </w:tc>
        <w:tc>
          <w:tcPr>
            <w:tcW w:w="1573" w:type="dxa"/>
            <w:tcBorders>
              <w:top w:val="nil"/>
              <w:left w:val="nil"/>
              <w:bottom w:val="nil"/>
              <w:right w:val="nil"/>
            </w:tcBorders>
            <w:shd w:val="clear" w:color="000000" w:fill="FFFF99"/>
            <w:noWrap/>
            <w:vAlign w:val="bottom"/>
            <w:hideMark/>
          </w:tcPr>
          <w:p w14:paraId="4A61E1F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45.000,00</w:t>
            </w:r>
          </w:p>
        </w:tc>
      </w:tr>
      <w:tr w:rsidR="00210481" w:rsidRPr="009F5A86" w14:paraId="41FBEE4B" w14:textId="77777777" w:rsidTr="001E4C52">
        <w:trPr>
          <w:trHeight w:val="255"/>
        </w:trPr>
        <w:tc>
          <w:tcPr>
            <w:tcW w:w="6946" w:type="dxa"/>
            <w:gridSpan w:val="2"/>
            <w:tcBorders>
              <w:top w:val="nil"/>
              <w:left w:val="nil"/>
              <w:bottom w:val="nil"/>
              <w:right w:val="nil"/>
            </w:tcBorders>
            <w:noWrap/>
            <w:vAlign w:val="bottom"/>
            <w:hideMark/>
          </w:tcPr>
          <w:p w14:paraId="6CAB5D35"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0523B12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5507C4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80.000,00</w:t>
            </w:r>
          </w:p>
        </w:tc>
        <w:tc>
          <w:tcPr>
            <w:tcW w:w="1417" w:type="dxa"/>
            <w:tcBorders>
              <w:top w:val="nil"/>
              <w:left w:val="nil"/>
              <w:bottom w:val="nil"/>
              <w:right w:val="nil"/>
            </w:tcBorders>
            <w:noWrap/>
            <w:vAlign w:val="bottom"/>
            <w:hideMark/>
          </w:tcPr>
          <w:p w14:paraId="3BBCE92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70.000,00</w:t>
            </w:r>
          </w:p>
        </w:tc>
        <w:tc>
          <w:tcPr>
            <w:tcW w:w="1546" w:type="dxa"/>
            <w:tcBorders>
              <w:top w:val="nil"/>
              <w:left w:val="nil"/>
              <w:bottom w:val="nil"/>
              <w:right w:val="nil"/>
            </w:tcBorders>
            <w:noWrap/>
            <w:vAlign w:val="bottom"/>
            <w:hideMark/>
          </w:tcPr>
          <w:p w14:paraId="5949D8A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45.000,00</w:t>
            </w:r>
          </w:p>
        </w:tc>
        <w:tc>
          <w:tcPr>
            <w:tcW w:w="1573" w:type="dxa"/>
            <w:tcBorders>
              <w:top w:val="nil"/>
              <w:left w:val="nil"/>
              <w:bottom w:val="nil"/>
              <w:right w:val="nil"/>
            </w:tcBorders>
            <w:noWrap/>
            <w:vAlign w:val="bottom"/>
            <w:hideMark/>
          </w:tcPr>
          <w:p w14:paraId="010899A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45.000,00</w:t>
            </w:r>
          </w:p>
        </w:tc>
      </w:tr>
      <w:tr w:rsidR="00210481" w:rsidRPr="009F5A86" w14:paraId="68EB5A68" w14:textId="77777777" w:rsidTr="001E4C52">
        <w:trPr>
          <w:trHeight w:val="255"/>
        </w:trPr>
        <w:tc>
          <w:tcPr>
            <w:tcW w:w="6946" w:type="dxa"/>
            <w:gridSpan w:val="2"/>
            <w:tcBorders>
              <w:top w:val="nil"/>
              <w:left w:val="nil"/>
              <w:bottom w:val="nil"/>
              <w:right w:val="nil"/>
            </w:tcBorders>
            <w:noWrap/>
            <w:vAlign w:val="bottom"/>
            <w:hideMark/>
          </w:tcPr>
          <w:p w14:paraId="78F17D6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 Rashodi za dodatna ulaganja na nefinancijskoj imovini</w:t>
            </w:r>
          </w:p>
        </w:tc>
        <w:tc>
          <w:tcPr>
            <w:tcW w:w="1559" w:type="dxa"/>
            <w:tcBorders>
              <w:top w:val="nil"/>
              <w:left w:val="nil"/>
              <w:bottom w:val="nil"/>
              <w:right w:val="nil"/>
            </w:tcBorders>
            <w:noWrap/>
            <w:vAlign w:val="bottom"/>
            <w:hideMark/>
          </w:tcPr>
          <w:p w14:paraId="63659D2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C4AEA5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80.000,00</w:t>
            </w:r>
          </w:p>
        </w:tc>
        <w:tc>
          <w:tcPr>
            <w:tcW w:w="1417" w:type="dxa"/>
            <w:tcBorders>
              <w:top w:val="nil"/>
              <w:left w:val="nil"/>
              <w:bottom w:val="nil"/>
              <w:right w:val="nil"/>
            </w:tcBorders>
            <w:noWrap/>
            <w:vAlign w:val="bottom"/>
            <w:hideMark/>
          </w:tcPr>
          <w:p w14:paraId="710DBBA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70.000,00</w:t>
            </w:r>
          </w:p>
        </w:tc>
        <w:tc>
          <w:tcPr>
            <w:tcW w:w="1546" w:type="dxa"/>
            <w:tcBorders>
              <w:top w:val="nil"/>
              <w:left w:val="nil"/>
              <w:bottom w:val="nil"/>
              <w:right w:val="nil"/>
            </w:tcBorders>
            <w:noWrap/>
            <w:vAlign w:val="bottom"/>
            <w:hideMark/>
          </w:tcPr>
          <w:p w14:paraId="36E5465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45.000,00</w:t>
            </w:r>
          </w:p>
        </w:tc>
        <w:tc>
          <w:tcPr>
            <w:tcW w:w="1573" w:type="dxa"/>
            <w:tcBorders>
              <w:top w:val="nil"/>
              <w:left w:val="nil"/>
              <w:bottom w:val="nil"/>
              <w:right w:val="nil"/>
            </w:tcBorders>
            <w:noWrap/>
            <w:vAlign w:val="bottom"/>
            <w:hideMark/>
          </w:tcPr>
          <w:p w14:paraId="14C872D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45.000,00</w:t>
            </w:r>
          </w:p>
        </w:tc>
      </w:tr>
      <w:tr w:rsidR="00210481" w:rsidRPr="009F5A86" w14:paraId="1884D728"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27F8249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Kapitalni projekt K100007 Potporni zid ispred Općine</w:t>
            </w:r>
          </w:p>
        </w:tc>
        <w:tc>
          <w:tcPr>
            <w:tcW w:w="1559" w:type="dxa"/>
            <w:tcBorders>
              <w:top w:val="nil"/>
              <w:left w:val="nil"/>
              <w:bottom w:val="nil"/>
              <w:right w:val="nil"/>
            </w:tcBorders>
            <w:shd w:val="clear" w:color="000000" w:fill="CCCCFF"/>
            <w:noWrap/>
            <w:vAlign w:val="bottom"/>
            <w:hideMark/>
          </w:tcPr>
          <w:p w14:paraId="75A19D4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541AE15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c>
          <w:tcPr>
            <w:tcW w:w="1417" w:type="dxa"/>
            <w:tcBorders>
              <w:top w:val="nil"/>
              <w:left w:val="nil"/>
              <w:bottom w:val="nil"/>
              <w:right w:val="nil"/>
            </w:tcBorders>
            <w:shd w:val="clear" w:color="000000" w:fill="CCCCFF"/>
            <w:noWrap/>
            <w:vAlign w:val="bottom"/>
            <w:hideMark/>
          </w:tcPr>
          <w:p w14:paraId="2643A3E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c>
          <w:tcPr>
            <w:tcW w:w="1546" w:type="dxa"/>
            <w:tcBorders>
              <w:top w:val="nil"/>
              <w:left w:val="nil"/>
              <w:bottom w:val="nil"/>
              <w:right w:val="nil"/>
            </w:tcBorders>
            <w:shd w:val="clear" w:color="000000" w:fill="CCCCFF"/>
            <w:noWrap/>
            <w:vAlign w:val="bottom"/>
            <w:hideMark/>
          </w:tcPr>
          <w:p w14:paraId="0BF3412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10.000,00</w:t>
            </w:r>
          </w:p>
        </w:tc>
        <w:tc>
          <w:tcPr>
            <w:tcW w:w="1573" w:type="dxa"/>
            <w:tcBorders>
              <w:top w:val="nil"/>
              <w:left w:val="nil"/>
              <w:bottom w:val="nil"/>
              <w:right w:val="nil"/>
            </w:tcBorders>
            <w:shd w:val="clear" w:color="000000" w:fill="CCCCFF"/>
            <w:noWrap/>
            <w:vAlign w:val="bottom"/>
            <w:hideMark/>
          </w:tcPr>
          <w:p w14:paraId="0E16B75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10.000,00</w:t>
            </w:r>
          </w:p>
        </w:tc>
      </w:tr>
      <w:tr w:rsidR="00210481" w:rsidRPr="009F5A86" w14:paraId="0FE29E15"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B3EDCBE"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4.0. Prihodi od komunalne naknade i komunalnog doprinoa </w:t>
            </w:r>
          </w:p>
        </w:tc>
        <w:tc>
          <w:tcPr>
            <w:tcW w:w="1559" w:type="dxa"/>
            <w:tcBorders>
              <w:top w:val="nil"/>
              <w:left w:val="nil"/>
              <w:bottom w:val="nil"/>
              <w:right w:val="nil"/>
            </w:tcBorders>
            <w:shd w:val="clear" w:color="000000" w:fill="FFFF99"/>
            <w:noWrap/>
            <w:vAlign w:val="bottom"/>
            <w:hideMark/>
          </w:tcPr>
          <w:p w14:paraId="75A73C3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2BBEDA7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53D0974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8.000,00</w:t>
            </w:r>
          </w:p>
        </w:tc>
        <w:tc>
          <w:tcPr>
            <w:tcW w:w="1546" w:type="dxa"/>
            <w:tcBorders>
              <w:top w:val="nil"/>
              <w:left w:val="nil"/>
              <w:bottom w:val="nil"/>
              <w:right w:val="nil"/>
            </w:tcBorders>
            <w:shd w:val="clear" w:color="000000" w:fill="FFFF99"/>
            <w:noWrap/>
            <w:vAlign w:val="bottom"/>
            <w:hideMark/>
          </w:tcPr>
          <w:p w14:paraId="044906B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w:t>
            </w:r>
          </w:p>
        </w:tc>
        <w:tc>
          <w:tcPr>
            <w:tcW w:w="1573" w:type="dxa"/>
            <w:tcBorders>
              <w:top w:val="nil"/>
              <w:left w:val="nil"/>
              <w:bottom w:val="nil"/>
              <w:right w:val="nil"/>
            </w:tcBorders>
            <w:shd w:val="clear" w:color="000000" w:fill="FFFF99"/>
            <w:noWrap/>
            <w:vAlign w:val="bottom"/>
            <w:hideMark/>
          </w:tcPr>
          <w:p w14:paraId="0092841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w:t>
            </w:r>
          </w:p>
        </w:tc>
      </w:tr>
      <w:tr w:rsidR="00210481" w:rsidRPr="009F5A86" w14:paraId="26519658" w14:textId="77777777" w:rsidTr="001E4C52">
        <w:trPr>
          <w:trHeight w:val="255"/>
        </w:trPr>
        <w:tc>
          <w:tcPr>
            <w:tcW w:w="6946" w:type="dxa"/>
            <w:gridSpan w:val="2"/>
            <w:tcBorders>
              <w:top w:val="nil"/>
              <w:left w:val="nil"/>
              <w:bottom w:val="nil"/>
              <w:right w:val="nil"/>
            </w:tcBorders>
            <w:noWrap/>
            <w:vAlign w:val="bottom"/>
            <w:hideMark/>
          </w:tcPr>
          <w:p w14:paraId="03D74DC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75D032A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F3356C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7F95753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8.000,00</w:t>
            </w:r>
          </w:p>
        </w:tc>
        <w:tc>
          <w:tcPr>
            <w:tcW w:w="1546" w:type="dxa"/>
            <w:tcBorders>
              <w:top w:val="nil"/>
              <w:left w:val="nil"/>
              <w:bottom w:val="nil"/>
              <w:right w:val="nil"/>
            </w:tcBorders>
            <w:noWrap/>
            <w:vAlign w:val="bottom"/>
            <w:hideMark/>
          </w:tcPr>
          <w:p w14:paraId="23BDFBF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c>
          <w:tcPr>
            <w:tcW w:w="1573" w:type="dxa"/>
            <w:tcBorders>
              <w:top w:val="nil"/>
              <w:left w:val="nil"/>
              <w:bottom w:val="nil"/>
              <w:right w:val="nil"/>
            </w:tcBorders>
            <w:noWrap/>
            <w:vAlign w:val="bottom"/>
            <w:hideMark/>
          </w:tcPr>
          <w:p w14:paraId="4A7930C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r>
      <w:tr w:rsidR="00210481" w:rsidRPr="009F5A86" w14:paraId="4224AFC7" w14:textId="77777777" w:rsidTr="001E4C52">
        <w:trPr>
          <w:trHeight w:val="255"/>
        </w:trPr>
        <w:tc>
          <w:tcPr>
            <w:tcW w:w="6946" w:type="dxa"/>
            <w:gridSpan w:val="2"/>
            <w:tcBorders>
              <w:top w:val="nil"/>
              <w:left w:val="nil"/>
              <w:bottom w:val="nil"/>
              <w:right w:val="nil"/>
            </w:tcBorders>
            <w:noWrap/>
            <w:vAlign w:val="bottom"/>
            <w:hideMark/>
          </w:tcPr>
          <w:p w14:paraId="2301631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0743613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EF652F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0ADA174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8.000,00</w:t>
            </w:r>
          </w:p>
        </w:tc>
        <w:tc>
          <w:tcPr>
            <w:tcW w:w="1546" w:type="dxa"/>
            <w:tcBorders>
              <w:top w:val="nil"/>
              <w:left w:val="nil"/>
              <w:bottom w:val="nil"/>
              <w:right w:val="nil"/>
            </w:tcBorders>
            <w:noWrap/>
            <w:vAlign w:val="bottom"/>
            <w:hideMark/>
          </w:tcPr>
          <w:p w14:paraId="6BBC3CE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c>
          <w:tcPr>
            <w:tcW w:w="1573" w:type="dxa"/>
            <w:tcBorders>
              <w:top w:val="nil"/>
              <w:left w:val="nil"/>
              <w:bottom w:val="nil"/>
              <w:right w:val="nil"/>
            </w:tcBorders>
            <w:noWrap/>
            <w:vAlign w:val="bottom"/>
            <w:hideMark/>
          </w:tcPr>
          <w:p w14:paraId="2F78A37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r>
      <w:tr w:rsidR="00210481" w:rsidRPr="009F5A86" w14:paraId="16B7FFE1"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4783612" w14:textId="3E514199"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4.5. 3.5 Komunalni doprinos</w:t>
            </w:r>
          </w:p>
        </w:tc>
        <w:tc>
          <w:tcPr>
            <w:tcW w:w="1559" w:type="dxa"/>
            <w:tcBorders>
              <w:top w:val="nil"/>
              <w:left w:val="nil"/>
              <w:bottom w:val="nil"/>
              <w:right w:val="nil"/>
            </w:tcBorders>
            <w:shd w:val="clear" w:color="000000" w:fill="FFFF99"/>
            <w:noWrap/>
            <w:vAlign w:val="bottom"/>
            <w:hideMark/>
          </w:tcPr>
          <w:p w14:paraId="62BEFCA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53F02BC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8.000,00</w:t>
            </w:r>
          </w:p>
        </w:tc>
        <w:tc>
          <w:tcPr>
            <w:tcW w:w="1417" w:type="dxa"/>
            <w:tcBorders>
              <w:top w:val="nil"/>
              <w:left w:val="nil"/>
              <w:bottom w:val="nil"/>
              <w:right w:val="nil"/>
            </w:tcBorders>
            <w:shd w:val="clear" w:color="000000" w:fill="FFFF99"/>
            <w:noWrap/>
            <w:vAlign w:val="bottom"/>
            <w:hideMark/>
          </w:tcPr>
          <w:p w14:paraId="3FCD1EB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3B20BBC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71D1BFC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4B5D3B20" w14:textId="77777777" w:rsidTr="001E4C52">
        <w:trPr>
          <w:trHeight w:val="255"/>
        </w:trPr>
        <w:tc>
          <w:tcPr>
            <w:tcW w:w="6946" w:type="dxa"/>
            <w:gridSpan w:val="2"/>
            <w:tcBorders>
              <w:top w:val="nil"/>
              <w:left w:val="nil"/>
              <w:bottom w:val="nil"/>
              <w:right w:val="nil"/>
            </w:tcBorders>
            <w:noWrap/>
            <w:vAlign w:val="bottom"/>
            <w:hideMark/>
          </w:tcPr>
          <w:p w14:paraId="2BE01D8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4FD88B4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163B2C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8.000,00</w:t>
            </w:r>
          </w:p>
        </w:tc>
        <w:tc>
          <w:tcPr>
            <w:tcW w:w="1417" w:type="dxa"/>
            <w:tcBorders>
              <w:top w:val="nil"/>
              <w:left w:val="nil"/>
              <w:bottom w:val="nil"/>
              <w:right w:val="nil"/>
            </w:tcBorders>
            <w:noWrap/>
            <w:vAlign w:val="bottom"/>
            <w:hideMark/>
          </w:tcPr>
          <w:p w14:paraId="28CD640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6A83A9D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5818D2D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62689F1" w14:textId="77777777" w:rsidTr="001E4C52">
        <w:trPr>
          <w:trHeight w:val="255"/>
        </w:trPr>
        <w:tc>
          <w:tcPr>
            <w:tcW w:w="6946" w:type="dxa"/>
            <w:gridSpan w:val="2"/>
            <w:tcBorders>
              <w:top w:val="nil"/>
              <w:left w:val="nil"/>
              <w:bottom w:val="nil"/>
              <w:right w:val="nil"/>
            </w:tcBorders>
            <w:noWrap/>
            <w:vAlign w:val="bottom"/>
            <w:hideMark/>
          </w:tcPr>
          <w:p w14:paraId="52B21D3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lastRenderedPageBreak/>
              <w:t>42 Rashodi za nabavu proizvedene dugotrajne imovine</w:t>
            </w:r>
          </w:p>
        </w:tc>
        <w:tc>
          <w:tcPr>
            <w:tcW w:w="1559" w:type="dxa"/>
            <w:tcBorders>
              <w:top w:val="nil"/>
              <w:left w:val="nil"/>
              <w:bottom w:val="nil"/>
              <w:right w:val="nil"/>
            </w:tcBorders>
            <w:noWrap/>
            <w:vAlign w:val="bottom"/>
            <w:hideMark/>
          </w:tcPr>
          <w:p w14:paraId="16183BC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AB9DE8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8.000,00</w:t>
            </w:r>
          </w:p>
        </w:tc>
        <w:tc>
          <w:tcPr>
            <w:tcW w:w="1417" w:type="dxa"/>
            <w:tcBorders>
              <w:top w:val="nil"/>
              <w:left w:val="nil"/>
              <w:bottom w:val="nil"/>
              <w:right w:val="nil"/>
            </w:tcBorders>
            <w:noWrap/>
            <w:vAlign w:val="bottom"/>
            <w:hideMark/>
          </w:tcPr>
          <w:p w14:paraId="079A41A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3D5530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69DEDF3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1C28CB78"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F869C2C"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5A22119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80A6E6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7.000,00</w:t>
            </w:r>
          </w:p>
        </w:tc>
        <w:tc>
          <w:tcPr>
            <w:tcW w:w="1417" w:type="dxa"/>
            <w:tcBorders>
              <w:top w:val="nil"/>
              <w:left w:val="nil"/>
              <w:bottom w:val="nil"/>
              <w:right w:val="nil"/>
            </w:tcBorders>
            <w:shd w:val="clear" w:color="000000" w:fill="FFFF99"/>
            <w:noWrap/>
            <w:vAlign w:val="bottom"/>
            <w:hideMark/>
          </w:tcPr>
          <w:p w14:paraId="733A525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7.000,00</w:t>
            </w:r>
          </w:p>
        </w:tc>
        <w:tc>
          <w:tcPr>
            <w:tcW w:w="1546" w:type="dxa"/>
            <w:tcBorders>
              <w:top w:val="nil"/>
              <w:left w:val="nil"/>
              <w:bottom w:val="nil"/>
              <w:right w:val="nil"/>
            </w:tcBorders>
            <w:shd w:val="clear" w:color="000000" w:fill="FFFF99"/>
            <w:noWrap/>
            <w:vAlign w:val="bottom"/>
            <w:hideMark/>
          </w:tcPr>
          <w:p w14:paraId="1F7697A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7.000,00</w:t>
            </w:r>
          </w:p>
        </w:tc>
        <w:tc>
          <w:tcPr>
            <w:tcW w:w="1573" w:type="dxa"/>
            <w:tcBorders>
              <w:top w:val="nil"/>
              <w:left w:val="nil"/>
              <w:bottom w:val="nil"/>
              <w:right w:val="nil"/>
            </w:tcBorders>
            <w:shd w:val="clear" w:color="000000" w:fill="FFFF99"/>
            <w:noWrap/>
            <w:vAlign w:val="bottom"/>
            <w:hideMark/>
          </w:tcPr>
          <w:p w14:paraId="23A56BE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7.000,00</w:t>
            </w:r>
          </w:p>
        </w:tc>
      </w:tr>
      <w:tr w:rsidR="00210481" w:rsidRPr="009F5A86" w14:paraId="4B457145" w14:textId="77777777" w:rsidTr="001E4C52">
        <w:trPr>
          <w:trHeight w:val="255"/>
        </w:trPr>
        <w:tc>
          <w:tcPr>
            <w:tcW w:w="6946" w:type="dxa"/>
            <w:gridSpan w:val="2"/>
            <w:tcBorders>
              <w:top w:val="nil"/>
              <w:left w:val="nil"/>
              <w:bottom w:val="nil"/>
              <w:right w:val="nil"/>
            </w:tcBorders>
            <w:noWrap/>
            <w:vAlign w:val="bottom"/>
            <w:hideMark/>
          </w:tcPr>
          <w:p w14:paraId="6412729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32C1F27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57F147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7.000,00</w:t>
            </w:r>
          </w:p>
        </w:tc>
        <w:tc>
          <w:tcPr>
            <w:tcW w:w="1417" w:type="dxa"/>
            <w:tcBorders>
              <w:top w:val="nil"/>
              <w:left w:val="nil"/>
              <w:bottom w:val="nil"/>
              <w:right w:val="nil"/>
            </w:tcBorders>
            <w:noWrap/>
            <w:vAlign w:val="bottom"/>
            <w:hideMark/>
          </w:tcPr>
          <w:p w14:paraId="07403E1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7.000,00</w:t>
            </w:r>
          </w:p>
        </w:tc>
        <w:tc>
          <w:tcPr>
            <w:tcW w:w="1546" w:type="dxa"/>
            <w:tcBorders>
              <w:top w:val="nil"/>
              <w:left w:val="nil"/>
              <w:bottom w:val="nil"/>
              <w:right w:val="nil"/>
            </w:tcBorders>
            <w:noWrap/>
            <w:vAlign w:val="bottom"/>
            <w:hideMark/>
          </w:tcPr>
          <w:p w14:paraId="469BE38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7.000,00</w:t>
            </w:r>
          </w:p>
        </w:tc>
        <w:tc>
          <w:tcPr>
            <w:tcW w:w="1573" w:type="dxa"/>
            <w:tcBorders>
              <w:top w:val="nil"/>
              <w:left w:val="nil"/>
              <w:bottom w:val="nil"/>
              <w:right w:val="nil"/>
            </w:tcBorders>
            <w:noWrap/>
            <w:vAlign w:val="bottom"/>
            <w:hideMark/>
          </w:tcPr>
          <w:p w14:paraId="6574C20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7.000,00</w:t>
            </w:r>
          </w:p>
        </w:tc>
      </w:tr>
      <w:tr w:rsidR="00210481" w:rsidRPr="009F5A86" w14:paraId="604C6D63" w14:textId="77777777" w:rsidTr="001E4C52">
        <w:trPr>
          <w:trHeight w:val="255"/>
        </w:trPr>
        <w:tc>
          <w:tcPr>
            <w:tcW w:w="6946" w:type="dxa"/>
            <w:gridSpan w:val="2"/>
            <w:tcBorders>
              <w:top w:val="nil"/>
              <w:left w:val="nil"/>
              <w:bottom w:val="nil"/>
              <w:right w:val="nil"/>
            </w:tcBorders>
            <w:noWrap/>
            <w:vAlign w:val="bottom"/>
            <w:hideMark/>
          </w:tcPr>
          <w:p w14:paraId="42174A45"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1289099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E42AFF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7.000,00</w:t>
            </w:r>
          </w:p>
        </w:tc>
        <w:tc>
          <w:tcPr>
            <w:tcW w:w="1417" w:type="dxa"/>
            <w:tcBorders>
              <w:top w:val="nil"/>
              <w:left w:val="nil"/>
              <w:bottom w:val="nil"/>
              <w:right w:val="nil"/>
            </w:tcBorders>
            <w:noWrap/>
            <w:vAlign w:val="bottom"/>
            <w:hideMark/>
          </w:tcPr>
          <w:p w14:paraId="4F66629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7.000,00</w:t>
            </w:r>
          </w:p>
        </w:tc>
        <w:tc>
          <w:tcPr>
            <w:tcW w:w="1546" w:type="dxa"/>
            <w:tcBorders>
              <w:top w:val="nil"/>
              <w:left w:val="nil"/>
              <w:bottom w:val="nil"/>
              <w:right w:val="nil"/>
            </w:tcBorders>
            <w:noWrap/>
            <w:vAlign w:val="bottom"/>
            <w:hideMark/>
          </w:tcPr>
          <w:p w14:paraId="25E100F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7.000,00</w:t>
            </w:r>
          </w:p>
        </w:tc>
        <w:tc>
          <w:tcPr>
            <w:tcW w:w="1573" w:type="dxa"/>
            <w:tcBorders>
              <w:top w:val="nil"/>
              <w:left w:val="nil"/>
              <w:bottom w:val="nil"/>
              <w:right w:val="nil"/>
            </w:tcBorders>
            <w:noWrap/>
            <w:vAlign w:val="bottom"/>
            <w:hideMark/>
          </w:tcPr>
          <w:p w14:paraId="43EFC45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7.000,00</w:t>
            </w:r>
          </w:p>
        </w:tc>
      </w:tr>
      <w:tr w:rsidR="00210481" w:rsidRPr="009F5A86" w14:paraId="08F25EC3"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6F0D4DB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Kapitalni projekt K100008 Izgradnja javne rasvjete</w:t>
            </w:r>
          </w:p>
        </w:tc>
        <w:tc>
          <w:tcPr>
            <w:tcW w:w="1559" w:type="dxa"/>
            <w:tcBorders>
              <w:top w:val="nil"/>
              <w:left w:val="nil"/>
              <w:bottom w:val="nil"/>
              <w:right w:val="nil"/>
            </w:tcBorders>
            <w:shd w:val="clear" w:color="000000" w:fill="CCCCFF"/>
            <w:noWrap/>
            <w:vAlign w:val="bottom"/>
            <w:hideMark/>
          </w:tcPr>
          <w:p w14:paraId="6C6C8FF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5.930,00</w:t>
            </w:r>
          </w:p>
        </w:tc>
        <w:tc>
          <w:tcPr>
            <w:tcW w:w="1418" w:type="dxa"/>
            <w:tcBorders>
              <w:top w:val="nil"/>
              <w:left w:val="nil"/>
              <w:bottom w:val="nil"/>
              <w:right w:val="nil"/>
            </w:tcBorders>
            <w:shd w:val="clear" w:color="000000" w:fill="CCCCFF"/>
            <w:noWrap/>
            <w:vAlign w:val="bottom"/>
            <w:hideMark/>
          </w:tcPr>
          <w:p w14:paraId="1BDC196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8.000,00</w:t>
            </w:r>
          </w:p>
        </w:tc>
        <w:tc>
          <w:tcPr>
            <w:tcW w:w="1417" w:type="dxa"/>
            <w:tcBorders>
              <w:top w:val="nil"/>
              <w:left w:val="nil"/>
              <w:bottom w:val="nil"/>
              <w:right w:val="nil"/>
            </w:tcBorders>
            <w:shd w:val="clear" w:color="000000" w:fill="CCCCFF"/>
            <w:noWrap/>
            <w:vAlign w:val="bottom"/>
            <w:hideMark/>
          </w:tcPr>
          <w:p w14:paraId="65C7451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27.000,00</w:t>
            </w:r>
          </w:p>
        </w:tc>
        <w:tc>
          <w:tcPr>
            <w:tcW w:w="1546" w:type="dxa"/>
            <w:tcBorders>
              <w:top w:val="nil"/>
              <w:left w:val="nil"/>
              <w:bottom w:val="nil"/>
              <w:right w:val="nil"/>
            </w:tcBorders>
            <w:shd w:val="clear" w:color="000000" w:fill="CCCCFF"/>
            <w:noWrap/>
            <w:vAlign w:val="bottom"/>
            <w:hideMark/>
          </w:tcPr>
          <w:p w14:paraId="28B2071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6.000,00</w:t>
            </w:r>
          </w:p>
        </w:tc>
        <w:tc>
          <w:tcPr>
            <w:tcW w:w="1573" w:type="dxa"/>
            <w:tcBorders>
              <w:top w:val="nil"/>
              <w:left w:val="nil"/>
              <w:bottom w:val="nil"/>
              <w:right w:val="nil"/>
            </w:tcBorders>
            <w:shd w:val="clear" w:color="000000" w:fill="CCCCFF"/>
            <w:noWrap/>
            <w:vAlign w:val="bottom"/>
            <w:hideMark/>
          </w:tcPr>
          <w:p w14:paraId="50C74D6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6.000,00</w:t>
            </w:r>
          </w:p>
        </w:tc>
      </w:tr>
      <w:tr w:rsidR="00210481" w:rsidRPr="009F5A86" w14:paraId="0BACC7FF"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52A249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CCADF8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DEEA8C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w:t>
            </w:r>
          </w:p>
        </w:tc>
        <w:tc>
          <w:tcPr>
            <w:tcW w:w="1417" w:type="dxa"/>
            <w:tcBorders>
              <w:top w:val="nil"/>
              <w:left w:val="nil"/>
              <w:bottom w:val="nil"/>
              <w:right w:val="nil"/>
            </w:tcBorders>
            <w:shd w:val="clear" w:color="000000" w:fill="FFFF99"/>
            <w:noWrap/>
            <w:vAlign w:val="bottom"/>
            <w:hideMark/>
          </w:tcPr>
          <w:p w14:paraId="67CE50A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19.000,00</w:t>
            </w:r>
          </w:p>
        </w:tc>
        <w:tc>
          <w:tcPr>
            <w:tcW w:w="1546" w:type="dxa"/>
            <w:tcBorders>
              <w:top w:val="nil"/>
              <w:left w:val="nil"/>
              <w:bottom w:val="nil"/>
              <w:right w:val="nil"/>
            </w:tcBorders>
            <w:shd w:val="clear" w:color="000000" w:fill="FFFF99"/>
            <w:noWrap/>
            <w:vAlign w:val="bottom"/>
            <w:hideMark/>
          </w:tcPr>
          <w:p w14:paraId="70F91FD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6.000,00</w:t>
            </w:r>
          </w:p>
        </w:tc>
        <w:tc>
          <w:tcPr>
            <w:tcW w:w="1573" w:type="dxa"/>
            <w:tcBorders>
              <w:top w:val="nil"/>
              <w:left w:val="nil"/>
              <w:bottom w:val="nil"/>
              <w:right w:val="nil"/>
            </w:tcBorders>
            <w:shd w:val="clear" w:color="000000" w:fill="FFFF99"/>
            <w:noWrap/>
            <w:vAlign w:val="bottom"/>
            <w:hideMark/>
          </w:tcPr>
          <w:p w14:paraId="20482B2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6.000,00</w:t>
            </w:r>
          </w:p>
        </w:tc>
      </w:tr>
      <w:tr w:rsidR="00210481" w:rsidRPr="009F5A86" w14:paraId="76626A1F" w14:textId="77777777" w:rsidTr="001E4C52">
        <w:trPr>
          <w:trHeight w:val="255"/>
        </w:trPr>
        <w:tc>
          <w:tcPr>
            <w:tcW w:w="6946" w:type="dxa"/>
            <w:gridSpan w:val="2"/>
            <w:tcBorders>
              <w:top w:val="nil"/>
              <w:left w:val="nil"/>
              <w:bottom w:val="nil"/>
              <w:right w:val="nil"/>
            </w:tcBorders>
            <w:noWrap/>
            <w:vAlign w:val="bottom"/>
            <w:hideMark/>
          </w:tcPr>
          <w:p w14:paraId="7E813E0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3F357BD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1DBE2B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417" w:type="dxa"/>
            <w:tcBorders>
              <w:top w:val="nil"/>
              <w:left w:val="nil"/>
              <w:bottom w:val="nil"/>
              <w:right w:val="nil"/>
            </w:tcBorders>
            <w:noWrap/>
            <w:vAlign w:val="bottom"/>
            <w:hideMark/>
          </w:tcPr>
          <w:p w14:paraId="6B95152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19.000,00</w:t>
            </w:r>
          </w:p>
        </w:tc>
        <w:tc>
          <w:tcPr>
            <w:tcW w:w="1546" w:type="dxa"/>
            <w:tcBorders>
              <w:top w:val="nil"/>
              <w:left w:val="nil"/>
              <w:bottom w:val="nil"/>
              <w:right w:val="nil"/>
            </w:tcBorders>
            <w:noWrap/>
            <w:vAlign w:val="bottom"/>
            <w:hideMark/>
          </w:tcPr>
          <w:p w14:paraId="5159DD2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c>
          <w:tcPr>
            <w:tcW w:w="1573" w:type="dxa"/>
            <w:tcBorders>
              <w:top w:val="nil"/>
              <w:left w:val="nil"/>
              <w:bottom w:val="nil"/>
              <w:right w:val="nil"/>
            </w:tcBorders>
            <w:noWrap/>
            <w:vAlign w:val="bottom"/>
            <w:hideMark/>
          </w:tcPr>
          <w:p w14:paraId="7F86EDE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r>
      <w:tr w:rsidR="00210481" w:rsidRPr="009F5A86" w14:paraId="7FA5C025" w14:textId="77777777" w:rsidTr="001E4C52">
        <w:trPr>
          <w:trHeight w:val="255"/>
        </w:trPr>
        <w:tc>
          <w:tcPr>
            <w:tcW w:w="6946" w:type="dxa"/>
            <w:gridSpan w:val="2"/>
            <w:tcBorders>
              <w:top w:val="nil"/>
              <w:left w:val="nil"/>
              <w:bottom w:val="nil"/>
              <w:right w:val="nil"/>
            </w:tcBorders>
            <w:noWrap/>
            <w:vAlign w:val="bottom"/>
            <w:hideMark/>
          </w:tcPr>
          <w:p w14:paraId="388E1CF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3EFA641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6DE5B7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417" w:type="dxa"/>
            <w:tcBorders>
              <w:top w:val="nil"/>
              <w:left w:val="nil"/>
              <w:bottom w:val="nil"/>
              <w:right w:val="nil"/>
            </w:tcBorders>
            <w:noWrap/>
            <w:vAlign w:val="bottom"/>
            <w:hideMark/>
          </w:tcPr>
          <w:p w14:paraId="3B68866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19.000,00</w:t>
            </w:r>
          </w:p>
        </w:tc>
        <w:tc>
          <w:tcPr>
            <w:tcW w:w="1546" w:type="dxa"/>
            <w:tcBorders>
              <w:top w:val="nil"/>
              <w:left w:val="nil"/>
              <w:bottom w:val="nil"/>
              <w:right w:val="nil"/>
            </w:tcBorders>
            <w:noWrap/>
            <w:vAlign w:val="bottom"/>
            <w:hideMark/>
          </w:tcPr>
          <w:p w14:paraId="33F9F06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c>
          <w:tcPr>
            <w:tcW w:w="1573" w:type="dxa"/>
            <w:tcBorders>
              <w:top w:val="nil"/>
              <w:left w:val="nil"/>
              <w:bottom w:val="nil"/>
              <w:right w:val="nil"/>
            </w:tcBorders>
            <w:noWrap/>
            <w:vAlign w:val="bottom"/>
            <w:hideMark/>
          </w:tcPr>
          <w:p w14:paraId="168822A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r>
      <w:tr w:rsidR="00210481" w:rsidRPr="009F5A86" w14:paraId="194FB571"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4C9521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4.0. Prihodi od komunalne naknade i komunalnog doprinoa </w:t>
            </w:r>
          </w:p>
        </w:tc>
        <w:tc>
          <w:tcPr>
            <w:tcW w:w="1559" w:type="dxa"/>
            <w:tcBorders>
              <w:top w:val="nil"/>
              <w:left w:val="nil"/>
              <w:bottom w:val="nil"/>
              <w:right w:val="nil"/>
            </w:tcBorders>
            <w:shd w:val="clear" w:color="000000" w:fill="FFFF99"/>
            <w:noWrap/>
            <w:vAlign w:val="bottom"/>
            <w:hideMark/>
          </w:tcPr>
          <w:p w14:paraId="0A5EFF9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797F34E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201CF92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8.000,00</w:t>
            </w:r>
          </w:p>
        </w:tc>
        <w:tc>
          <w:tcPr>
            <w:tcW w:w="1546" w:type="dxa"/>
            <w:tcBorders>
              <w:top w:val="nil"/>
              <w:left w:val="nil"/>
              <w:bottom w:val="nil"/>
              <w:right w:val="nil"/>
            </w:tcBorders>
            <w:shd w:val="clear" w:color="000000" w:fill="FFFF99"/>
            <w:noWrap/>
            <w:vAlign w:val="bottom"/>
            <w:hideMark/>
          </w:tcPr>
          <w:p w14:paraId="128F1D6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176859F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1E23BDB1" w14:textId="77777777" w:rsidTr="001E4C52">
        <w:trPr>
          <w:trHeight w:val="255"/>
        </w:trPr>
        <w:tc>
          <w:tcPr>
            <w:tcW w:w="6946" w:type="dxa"/>
            <w:gridSpan w:val="2"/>
            <w:tcBorders>
              <w:top w:val="nil"/>
              <w:left w:val="nil"/>
              <w:bottom w:val="nil"/>
              <w:right w:val="nil"/>
            </w:tcBorders>
            <w:noWrap/>
            <w:vAlign w:val="bottom"/>
            <w:hideMark/>
          </w:tcPr>
          <w:p w14:paraId="21F074B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20B9461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EC315D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1D2963A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8.000,00</w:t>
            </w:r>
          </w:p>
        </w:tc>
        <w:tc>
          <w:tcPr>
            <w:tcW w:w="1546" w:type="dxa"/>
            <w:tcBorders>
              <w:top w:val="nil"/>
              <w:left w:val="nil"/>
              <w:bottom w:val="nil"/>
              <w:right w:val="nil"/>
            </w:tcBorders>
            <w:noWrap/>
            <w:vAlign w:val="bottom"/>
            <w:hideMark/>
          </w:tcPr>
          <w:p w14:paraId="57E1887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023DF66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1991965A" w14:textId="77777777" w:rsidTr="001E4C52">
        <w:trPr>
          <w:trHeight w:val="255"/>
        </w:trPr>
        <w:tc>
          <w:tcPr>
            <w:tcW w:w="6946" w:type="dxa"/>
            <w:gridSpan w:val="2"/>
            <w:tcBorders>
              <w:top w:val="nil"/>
              <w:left w:val="nil"/>
              <w:bottom w:val="nil"/>
              <w:right w:val="nil"/>
            </w:tcBorders>
            <w:noWrap/>
            <w:vAlign w:val="bottom"/>
            <w:hideMark/>
          </w:tcPr>
          <w:p w14:paraId="5C31001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5EDCC26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61AB9A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A519D3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8.000,00</w:t>
            </w:r>
          </w:p>
        </w:tc>
        <w:tc>
          <w:tcPr>
            <w:tcW w:w="1546" w:type="dxa"/>
            <w:tcBorders>
              <w:top w:val="nil"/>
              <w:left w:val="nil"/>
              <w:bottom w:val="nil"/>
              <w:right w:val="nil"/>
            </w:tcBorders>
            <w:noWrap/>
            <w:vAlign w:val="bottom"/>
            <w:hideMark/>
          </w:tcPr>
          <w:p w14:paraId="0808A3B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E7C81E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5B5A184D"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0141BD16" w14:textId="4E4E6BB0"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4.5. 3.5 Komunalni doprinos</w:t>
            </w:r>
          </w:p>
        </w:tc>
        <w:tc>
          <w:tcPr>
            <w:tcW w:w="1559" w:type="dxa"/>
            <w:tcBorders>
              <w:top w:val="nil"/>
              <w:left w:val="nil"/>
              <w:bottom w:val="nil"/>
              <w:right w:val="nil"/>
            </w:tcBorders>
            <w:shd w:val="clear" w:color="000000" w:fill="FFFF99"/>
            <w:noWrap/>
            <w:vAlign w:val="bottom"/>
            <w:hideMark/>
          </w:tcPr>
          <w:p w14:paraId="51FFA5E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5.930,00</w:t>
            </w:r>
          </w:p>
        </w:tc>
        <w:tc>
          <w:tcPr>
            <w:tcW w:w="1418" w:type="dxa"/>
            <w:tcBorders>
              <w:top w:val="nil"/>
              <w:left w:val="nil"/>
              <w:bottom w:val="nil"/>
              <w:right w:val="nil"/>
            </w:tcBorders>
            <w:shd w:val="clear" w:color="000000" w:fill="FFFF99"/>
            <w:noWrap/>
            <w:vAlign w:val="bottom"/>
            <w:hideMark/>
          </w:tcPr>
          <w:p w14:paraId="578D19A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w:t>
            </w:r>
          </w:p>
        </w:tc>
        <w:tc>
          <w:tcPr>
            <w:tcW w:w="1417" w:type="dxa"/>
            <w:tcBorders>
              <w:top w:val="nil"/>
              <w:left w:val="nil"/>
              <w:bottom w:val="nil"/>
              <w:right w:val="nil"/>
            </w:tcBorders>
            <w:shd w:val="clear" w:color="000000" w:fill="FFFF99"/>
            <w:noWrap/>
            <w:vAlign w:val="bottom"/>
            <w:hideMark/>
          </w:tcPr>
          <w:p w14:paraId="5B1E664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38466B4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008DCF6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1923A217" w14:textId="77777777" w:rsidTr="001E4C52">
        <w:trPr>
          <w:trHeight w:val="255"/>
        </w:trPr>
        <w:tc>
          <w:tcPr>
            <w:tcW w:w="6946" w:type="dxa"/>
            <w:gridSpan w:val="2"/>
            <w:tcBorders>
              <w:top w:val="nil"/>
              <w:left w:val="nil"/>
              <w:bottom w:val="nil"/>
              <w:right w:val="nil"/>
            </w:tcBorders>
            <w:noWrap/>
            <w:vAlign w:val="bottom"/>
            <w:hideMark/>
          </w:tcPr>
          <w:p w14:paraId="2A632E2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39EF180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5.930,00</w:t>
            </w:r>
          </w:p>
        </w:tc>
        <w:tc>
          <w:tcPr>
            <w:tcW w:w="1418" w:type="dxa"/>
            <w:tcBorders>
              <w:top w:val="nil"/>
              <w:left w:val="nil"/>
              <w:bottom w:val="nil"/>
              <w:right w:val="nil"/>
            </w:tcBorders>
            <w:noWrap/>
            <w:vAlign w:val="bottom"/>
            <w:hideMark/>
          </w:tcPr>
          <w:p w14:paraId="2479169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417" w:type="dxa"/>
            <w:tcBorders>
              <w:top w:val="nil"/>
              <w:left w:val="nil"/>
              <w:bottom w:val="nil"/>
              <w:right w:val="nil"/>
            </w:tcBorders>
            <w:noWrap/>
            <w:vAlign w:val="bottom"/>
            <w:hideMark/>
          </w:tcPr>
          <w:p w14:paraId="5465519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DF8BFF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5AE8341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7C0E9462" w14:textId="77777777" w:rsidTr="001E4C52">
        <w:trPr>
          <w:trHeight w:val="255"/>
        </w:trPr>
        <w:tc>
          <w:tcPr>
            <w:tcW w:w="6946" w:type="dxa"/>
            <w:gridSpan w:val="2"/>
            <w:tcBorders>
              <w:top w:val="nil"/>
              <w:left w:val="nil"/>
              <w:bottom w:val="nil"/>
              <w:right w:val="nil"/>
            </w:tcBorders>
            <w:noWrap/>
            <w:vAlign w:val="bottom"/>
            <w:hideMark/>
          </w:tcPr>
          <w:p w14:paraId="070DFB4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3E6D07F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5.930,00</w:t>
            </w:r>
          </w:p>
        </w:tc>
        <w:tc>
          <w:tcPr>
            <w:tcW w:w="1418" w:type="dxa"/>
            <w:tcBorders>
              <w:top w:val="nil"/>
              <w:left w:val="nil"/>
              <w:bottom w:val="nil"/>
              <w:right w:val="nil"/>
            </w:tcBorders>
            <w:noWrap/>
            <w:vAlign w:val="bottom"/>
            <w:hideMark/>
          </w:tcPr>
          <w:p w14:paraId="77D670C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417" w:type="dxa"/>
            <w:tcBorders>
              <w:top w:val="nil"/>
              <w:left w:val="nil"/>
              <w:bottom w:val="nil"/>
              <w:right w:val="nil"/>
            </w:tcBorders>
            <w:noWrap/>
            <w:vAlign w:val="bottom"/>
            <w:hideMark/>
          </w:tcPr>
          <w:p w14:paraId="78B1866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D7D8D2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649D27D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A0BD152"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565F6AA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Kapitalni projekt K100011 Rekonstrukcija nerazvrstane ceste</w:t>
            </w:r>
          </w:p>
        </w:tc>
        <w:tc>
          <w:tcPr>
            <w:tcW w:w="1559" w:type="dxa"/>
            <w:tcBorders>
              <w:top w:val="nil"/>
              <w:left w:val="nil"/>
              <w:bottom w:val="nil"/>
              <w:right w:val="nil"/>
            </w:tcBorders>
            <w:shd w:val="clear" w:color="000000" w:fill="CCCCFF"/>
            <w:noWrap/>
            <w:vAlign w:val="bottom"/>
            <w:hideMark/>
          </w:tcPr>
          <w:p w14:paraId="258BC75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67.189,86</w:t>
            </w:r>
          </w:p>
        </w:tc>
        <w:tc>
          <w:tcPr>
            <w:tcW w:w="1418" w:type="dxa"/>
            <w:tcBorders>
              <w:top w:val="nil"/>
              <w:left w:val="nil"/>
              <w:bottom w:val="nil"/>
              <w:right w:val="nil"/>
            </w:tcBorders>
            <w:shd w:val="clear" w:color="000000" w:fill="CCCCFF"/>
            <w:noWrap/>
            <w:vAlign w:val="bottom"/>
            <w:hideMark/>
          </w:tcPr>
          <w:p w14:paraId="7E6BF8D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76.500,00</w:t>
            </w:r>
          </w:p>
        </w:tc>
        <w:tc>
          <w:tcPr>
            <w:tcW w:w="1417" w:type="dxa"/>
            <w:tcBorders>
              <w:top w:val="nil"/>
              <w:left w:val="nil"/>
              <w:bottom w:val="nil"/>
              <w:right w:val="nil"/>
            </w:tcBorders>
            <w:shd w:val="clear" w:color="000000" w:fill="CCCCFF"/>
            <w:noWrap/>
            <w:vAlign w:val="bottom"/>
            <w:hideMark/>
          </w:tcPr>
          <w:p w14:paraId="0F359FC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115.500,00</w:t>
            </w:r>
          </w:p>
        </w:tc>
        <w:tc>
          <w:tcPr>
            <w:tcW w:w="1546" w:type="dxa"/>
            <w:tcBorders>
              <w:top w:val="nil"/>
              <w:left w:val="nil"/>
              <w:bottom w:val="nil"/>
              <w:right w:val="nil"/>
            </w:tcBorders>
            <w:shd w:val="clear" w:color="000000" w:fill="CCCCFF"/>
            <w:noWrap/>
            <w:vAlign w:val="bottom"/>
            <w:hideMark/>
          </w:tcPr>
          <w:p w14:paraId="173F692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85.500,00</w:t>
            </w:r>
          </w:p>
        </w:tc>
        <w:tc>
          <w:tcPr>
            <w:tcW w:w="1573" w:type="dxa"/>
            <w:tcBorders>
              <w:top w:val="nil"/>
              <w:left w:val="nil"/>
              <w:bottom w:val="nil"/>
              <w:right w:val="nil"/>
            </w:tcBorders>
            <w:shd w:val="clear" w:color="000000" w:fill="CCCCFF"/>
            <w:noWrap/>
            <w:vAlign w:val="bottom"/>
            <w:hideMark/>
          </w:tcPr>
          <w:p w14:paraId="76B1475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85.500,00</w:t>
            </w:r>
          </w:p>
        </w:tc>
      </w:tr>
      <w:tr w:rsidR="00210481" w:rsidRPr="009F5A86" w14:paraId="0D393A8B"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0269E71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4.3. Ostali prihodi za posebne namjene </w:t>
            </w:r>
          </w:p>
        </w:tc>
        <w:tc>
          <w:tcPr>
            <w:tcW w:w="1559" w:type="dxa"/>
            <w:tcBorders>
              <w:top w:val="nil"/>
              <w:left w:val="nil"/>
              <w:bottom w:val="nil"/>
              <w:right w:val="nil"/>
            </w:tcBorders>
            <w:shd w:val="clear" w:color="000000" w:fill="FFFF99"/>
            <w:noWrap/>
            <w:vAlign w:val="bottom"/>
            <w:hideMark/>
          </w:tcPr>
          <w:p w14:paraId="33D449C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722050D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5CCADD6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54.857,79</w:t>
            </w:r>
          </w:p>
        </w:tc>
        <w:tc>
          <w:tcPr>
            <w:tcW w:w="1546" w:type="dxa"/>
            <w:tcBorders>
              <w:top w:val="nil"/>
              <w:left w:val="nil"/>
              <w:bottom w:val="nil"/>
              <w:right w:val="nil"/>
            </w:tcBorders>
            <w:shd w:val="clear" w:color="000000" w:fill="FFFF99"/>
            <w:noWrap/>
            <w:vAlign w:val="bottom"/>
            <w:hideMark/>
          </w:tcPr>
          <w:p w14:paraId="6D9D0F1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24.857,79</w:t>
            </w:r>
          </w:p>
        </w:tc>
        <w:tc>
          <w:tcPr>
            <w:tcW w:w="1573" w:type="dxa"/>
            <w:tcBorders>
              <w:top w:val="nil"/>
              <w:left w:val="nil"/>
              <w:bottom w:val="nil"/>
              <w:right w:val="nil"/>
            </w:tcBorders>
            <w:shd w:val="clear" w:color="000000" w:fill="FFFF99"/>
            <w:noWrap/>
            <w:vAlign w:val="bottom"/>
            <w:hideMark/>
          </w:tcPr>
          <w:p w14:paraId="3D58A83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24.857,79</w:t>
            </w:r>
          </w:p>
        </w:tc>
      </w:tr>
      <w:tr w:rsidR="00210481" w:rsidRPr="009F5A86" w14:paraId="33279EF0" w14:textId="77777777" w:rsidTr="001E4C52">
        <w:trPr>
          <w:trHeight w:val="255"/>
        </w:trPr>
        <w:tc>
          <w:tcPr>
            <w:tcW w:w="6946" w:type="dxa"/>
            <w:gridSpan w:val="2"/>
            <w:tcBorders>
              <w:top w:val="nil"/>
              <w:left w:val="nil"/>
              <w:bottom w:val="nil"/>
              <w:right w:val="nil"/>
            </w:tcBorders>
            <w:noWrap/>
            <w:vAlign w:val="bottom"/>
            <w:hideMark/>
          </w:tcPr>
          <w:p w14:paraId="678798B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57F9D95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7133E3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2847720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54.857,79</w:t>
            </w:r>
          </w:p>
        </w:tc>
        <w:tc>
          <w:tcPr>
            <w:tcW w:w="1546" w:type="dxa"/>
            <w:tcBorders>
              <w:top w:val="nil"/>
              <w:left w:val="nil"/>
              <w:bottom w:val="nil"/>
              <w:right w:val="nil"/>
            </w:tcBorders>
            <w:noWrap/>
            <w:vAlign w:val="bottom"/>
            <w:hideMark/>
          </w:tcPr>
          <w:p w14:paraId="57EDE4B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24.857,79</w:t>
            </w:r>
          </w:p>
        </w:tc>
        <w:tc>
          <w:tcPr>
            <w:tcW w:w="1573" w:type="dxa"/>
            <w:tcBorders>
              <w:top w:val="nil"/>
              <w:left w:val="nil"/>
              <w:bottom w:val="nil"/>
              <w:right w:val="nil"/>
            </w:tcBorders>
            <w:noWrap/>
            <w:vAlign w:val="bottom"/>
            <w:hideMark/>
          </w:tcPr>
          <w:p w14:paraId="5C6BEB1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24.857,79</w:t>
            </w:r>
          </w:p>
        </w:tc>
      </w:tr>
      <w:tr w:rsidR="00210481" w:rsidRPr="009F5A86" w14:paraId="6420FD5C" w14:textId="77777777" w:rsidTr="001E4C52">
        <w:trPr>
          <w:trHeight w:val="255"/>
        </w:trPr>
        <w:tc>
          <w:tcPr>
            <w:tcW w:w="6946" w:type="dxa"/>
            <w:gridSpan w:val="2"/>
            <w:tcBorders>
              <w:top w:val="nil"/>
              <w:left w:val="nil"/>
              <w:bottom w:val="nil"/>
              <w:right w:val="nil"/>
            </w:tcBorders>
            <w:noWrap/>
            <w:vAlign w:val="bottom"/>
            <w:hideMark/>
          </w:tcPr>
          <w:p w14:paraId="12092A2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04A26F7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69AC72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AD7E3D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54.857,79</w:t>
            </w:r>
          </w:p>
        </w:tc>
        <w:tc>
          <w:tcPr>
            <w:tcW w:w="1546" w:type="dxa"/>
            <w:tcBorders>
              <w:top w:val="nil"/>
              <w:left w:val="nil"/>
              <w:bottom w:val="nil"/>
              <w:right w:val="nil"/>
            </w:tcBorders>
            <w:noWrap/>
            <w:vAlign w:val="bottom"/>
            <w:hideMark/>
          </w:tcPr>
          <w:p w14:paraId="274D58F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24.857,79</w:t>
            </w:r>
          </w:p>
        </w:tc>
        <w:tc>
          <w:tcPr>
            <w:tcW w:w="1573" w:type="dxa"/>
            <w:tcBorders>
              <w:top w:val="nil"/>
              <w:left w:val="nil"/>
              <w:bottom w:val="nil"/>
              <w:right w:val="nil"/>
            </w:tcBorders>
            <w:noWrap/>
            <w:vAlign w:val="bottom"/>
            <w:hideMark/>
          </w:tcPr>
          <w:p w14:paraId="5D5A169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24.857,79</w:t>
            </w:r>
          </w:p>
        </w:tc>
      </w:tr>
      <w:tr w:rsidR="00210481" w:rsidRPr="009F5A86" w14:paraId="21242A95"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0A4AB34" w14:textId="3186285D"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4.6. 3.6 Ostali prihodi za posebne namjene </w:t>
            </w:r>
          </w:p>
        </w:tc>
        <w:tc>
          <w:tcPr>
            <w:tcW w:w="1559" w:type="dxa"/>
            <w:tcBorders>
              <w:top w:val="nil"/>
              <w:left w:val="nil"/>
              <w:bottom w:val="nil"/>
              <w:right w:val="nil"/>
            </w:tcBorders>
            <w:shd w:val="clear" w:color="000000" w:fill="FFFF99"/>
            <w:noWrap/>
            <w:vAlign w:val="bottom"/>
            <w:hideMark/>
          </w:tcPr>
          <w:p w14:paraId="2848E29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67.189,86</w:t>
            </w:r>
          </w:p>
        </w:tc>
        <w:tc>
          <w:tcPr>
            <w:tcW w:w="1418" w:type="dxa"/>
            <w:tcBorders>
              <w:top w:val="nil"/>
              <w:left w:val="nil"/>
              <w:bottom w:val="nil"/>
              <w:right w:val="nil"/>
            </w:tcBorders>
            <w:shd w:val="clear" w:color="000000" w:fill="FFFF99"/>
            <w:noWrap/>
            <w:vAlign w:val="bottom"/>
            <w:hideMark/>
          </w:tcPr>
          <w:p w14:paraId="0F29F95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15.857,79</w:t>
            </w:r>
          </w:p>
        </w:tc>
        <w:tc>
          <w:tcPr>
            <w:tcW w:w="1417" w:type="dxa"/>
            <w:tcBorders>
              <w:top w:val="nil"/>
              <w:left w:val="nil"/>
              <w:bottom w:val="nil"/>
              <w:right w:val="nil"/>
            </w:tcBorders>
            <w:shd w:val="clear" w:color="000000" w:fill="FFFF99"/>
            <w:noWrap/>
            <w:vAlign w:val="bottom"/>
            <w:hideMark/>
          </w:tcPr>
          <w:p w14:paraId="584EB4A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5E7539C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5236F36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2B5CC02C" w14:textId="77777777" w:rsidTr="001E4C52">
        <w:trPr>
          <w:trHeight w:val="255"/>
        </w:trPr>
        <w:tc>
          <w:tcPr>
            <w:tcW w:w="6946" w:type="dxa"/>
            <w:gridSpan w:val="2"/>
            <w:tcBorders>
              <w:top w:val="nil"/>
              <w:left w:val="nil"/>
              <w:bottom w:val="nil"/>
              <w:right w:val="nil"/>
            </w:tcBorders>
            <w:noWrap/>
            <w:vAlign w:val="bottom"/>
            <w:hideMark/>
          </w:tcPr>
          <w:p w14:paraId="0382552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3A093D1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67.189,86</w:t>
            </w:r>
          </w:p>
        </w:tc>
        <w:tc>
          <w:tcPr>
            <w:tcW w:w="1418" w:type="dxa"/>
            <w:tcBorders>
              <w:top w:val="nil"/>
              <w:left w:val="nil"/>
              <w:bottom w:val="nil"/>
              <w:right w:val="nil"/>
            </w:tcBorders>
            <w:noWrap/>
            <w:vAlign w:val="bottom"/>
            <w:hideMark/>
          </w:tcPr>
          <w:p w14:paraId="0F7879B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15.857,79</w:t>
            </w:r>
          </w:p>
        </w:tc>
        <w:tc>
          <w:tcPr>
            <w:tcW w:w="1417" w:type="dxa"/>
            <w:tcBorders>
              <w:top w:val="nil"/>
              <w:left w:val="nil"/>
              <w:bottom w:val="nil"/>
              <w:right w:val="nil"/>
            </w:tcBorders>
            <w:noWrap/>
            <w:vAlign w:val="bottom"/>
            <w:hideMark/>
          </w:tcPr>
          <w:p w14:paraId="1BE302D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6EF1521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3AE62D1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88F54D4" w14:textId="77777777" w:rsidTr="001E4C52">
        <w:trPr>
          <w:trHeight w:val="255"/>
        </w:trPr>
        <w:tc>
          <w:tcPr>
            <w:tcW w:w="6946" w:type="dxa"/>
            <w:gridSpan w:val="2"/>
            <w:tcBorders>
              <w:top w:val="nil"/>
              <w:left w:val="nil"/>
              <w:bottom w:val="nil"/>
              <w:right w:val="nil"/>
            </w:tcBorders>
            <w:noWrap/>
            <w:vAlign w:val="bottom"/>
            <w:hideMark/>
          </w:tcPr>
          <w:p w14:paraId="2045124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14DB13C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67.189,86</w:t>
            </w:r>
          </w:p>
        </w:tc>
        <w:tc>
          <w:tcPr>
            <w:tcW w:w="1418" w:type="dxa"/>
            <w:tcBorders>
              <w:top w:val="nil"/>
              <w:left w:val="nil"/>
              <w:bottom w:val="nil"/>
              <w:right w:val="nil"/>
            </w:tcBorders>
            <w:noWrap/>
            <w:vAlign w:val="bottom"/>
            <w:hideMark/>
          </w:tcPr>
          <w:p w14:paraId="33924E9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15.857,79</w:t>
            </w:r>
          </w:p>
        </w:tc>
        <w:tc>
          <w:tcPr>
            <w:tcW w:w="1417" w:type="dxa"/>
            <w:tcBorders>
              <w:top w:val="nil"/>
              <w:left w:val="nil"/>
              <w:bottom w:val="nil"/>
              <w:right w:val="nil"/>
            </w:tcBorders>
            <w:noWrap/>
            <w:vAlign w:val="bottom"/>
            <w:hideMark/>
          </w:tcPr>
          <w:p w14:paraId="0EDD275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553BB29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6E4001B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1919181E"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DB6001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6A2E393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0A56AC8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60.642,21</w:t>
            </w:r>
          </w:p>
        </w:tc>
        <w:tc>
          <w:tcPr>
            <w:tcW w:w="1417" w:type="dxa"/>
            <w:tcBorders>
              <w:top w:val="nil"/>
              <w:left w:val="nil"/>
              <w:bottom w:val="nil"/>
              <w:right w:val="nil"/>
            </w:tcBorders>
            <w:shd w:val="clear" w:color="000000" w:fill="FFFF99"/>
            <w:noWrap/>
            <w:vAlign w:val="bottom"/>
            <w:hideMark/>
          </w:tcPr>
          <w:p w14:paraId="3A26A3C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60.642,21</w:t>
            </w:r>
          </w:p>
        </w:tc>
        <w:tc>
          <w:tcPr>
            <w:tcW w:w="1546" w:type="dxa"/>
            <w:tcBorders>
              <w:top w:val="nil"/>
              <w:left w:val="nil"/>
              <w:bottom w:val="nil"/>
              <w:right w:val="nil"/>
            </w:tcBorders>
            <w:shd w:val="clear" w:color="000000" w:fill="FFFF99"/>
            <w:noWrap/>
            <w:vAlign w:val="bottom"/>
            <w:hideMark/>
          </w:tcPr>
          <w:p w14:paraId="7766854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37.642,21</w:t>
            </w:r>
          </w:p>
        </w:tc>
        <w:tc>
          <w:tcPr>
            <w:tcW w:w="1573" w:type="dxa"/>
            <w:tcBorders>
              <w:top w:val="nil"/>
              <w:left w:val="nil"/>
              <w:bottom w:val="nil"/>
              <w:right w:val="nil"/>
            </w:tcBorders>
            <w:shd w:val="clear" w:color="000000" w:fill="FFFF99"/>
            <w:noWrap/>
            <w:vAlign w:val="bottom"/>
            <w:hideMark/>
          </w:tcPr>
          <w:p w14:paraId="3313C92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37.642,21</w:t>
            </w:r>
          </w:p>
        </w:tc>
      </w:tr>
      <w:tr w:rsidR="00210481" w:rsidRPr="009F5A86" w14:paraId="626D1247" w14:textId="77777777" w:rsidTr="001E4C52">
        <w:trPr>
          <w:trHeight w:val="255"/>
        </w:trPr>
        <w:tc>
          <w:tcPr>
            <w:tcW w:w="6946" w:type="dxa"/>
            <w:gridSpan w:val="2"/>
            <w:tcBorders>
              <w:top w:val="nil"/>
              <w:left w:val="nil"/>
              <w:bottom w:val="nil"/>
              <w:right w:val="nil"/>
            </w:tcBorders>
            <w:noWrap/>
            <w:vAlign w:val="bottom"/>
            <w:hideMark/>
          </w:tcPr>
          <w:p w14:paraId="72BEF1C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224EC9B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39E658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60.642,21</w:t>
            </w:r>
          </w:p>
        </w:tc>
        <w:tc>
          <w:tcPr>
            <w:tcW w:w="1417" w:type="dxa"/>
            <w:tcBorders>
              <w:top w:val="nil"/>
              <w:left w:val="nil"/>
              <w:bottom w:val="nil"/>
              <w:right w:val="nil"/>
            </w:tcBorders>
            <w:noWrap/>
            <w:vAlign w:val="bottom"/>
            <w:hideMark/>
          </w:tcPr>
          <w:p w14:paraId="2EA8B36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60.642,21</w:t>
            </w:r>
          </w:p>
        </w:tc>
        <w:tc>
          <w:tcPr>
            <w:tcW w:w="1546" w:type="dxa"/>
            <w:tcBorders>
              <w:top w:val="nil"/>
              <w:left w:val="nil"/>
              <w:bottom w:val="nil"/>
              <w:right w:val="nil"/>
            </w:tcBorders>
            <w:noWrap/>
            <w:vAlign w:val="bottom"/>
            <w:hideMark/>
          </w:tcPr>
          <w:p w14:paraId="18F7FA7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37.642,21</w:t>
            </w:r>
          </w:p>
        </w:tc>
        <w:tc>
          <w:tcPr>
            <w:tcW w:w="1573" w:type="dxa"/>
            <w:tcBorders>
              <w:top w:val="nil"/>
              <w:left w:val="nil"/>
              <w:bottom w:val="nil"/>
              <w:right w:val="nil"/>
            </w:tcBorders>
            <w:noWrap/>
            <w:vAlign w:val="bottom"/>
            <w:hideMark/>
          </w:tcPr>
          <w:p w14:paraId="7C519FD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37.642,21</w:t>
            </w:r>
          </w:p>
        </w:tc>
      </w:tr>
      <w:tr w:rsidR="00210481" w:rsidRPr="009F5A86" w14:paraId="46A92D30" w14:textId="77777777" w:rsidTr="001E4C52">
        <w:trPr>
          <w:trHeight w:val="255"/>
        </w:trPr>
        <w:tc>
          <w:tcPr>
            <w:tcW w:w="6946" w:type="dxa"/>
            <w:gridSpan w:val="2"/>
            <w:tcBorders>
              <w:top w:val="nil"/>
              <w:left w:val="nil"/>
              <w:bottom w:val="nil"/>
              <w:right w:val="nil"/>
            </w:tcBorders>
            <w:noWrap/>
            <w:vAlign w:val="bottom"/>
            <w:hideMark/>
          </w:tcPr>
          <w:p w14:paraId="0D6329A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3041A8D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1F5EF6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60.642,21</w:t>
            </w:r>
          </w:p>
        </w:tc>
        <w:tc>
          <w:tcPr>
            <w:tcW w:w="1417" w:type="dxa"/>
            <w:tcBorders>
              <w:top w:val="nil"/>
              <w:left w:val="nil"/>
              <w:bottom w:val="nil"/>
              <w:right w:val="nil"/>
            </w:tcBorders>
            <w:noWrap/>
            <w:vAlign w:val="bottom"/>
            <w:hideMark/>
          </w:tcPr>
          <w:p w14:paraId="32EF2DD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60.642,21</w:t>
            </w:r>
          </w:p>
        </w:tc>
        <w:tc>
          <w:tcPr>
            <w:tcW w:w="1546" w:type="dxa"/>
            <w:tcBorders>
              <w:top w:val="nil"/>
              <w:left w:val="nil"/>
              <w:bottom w:val="nil"/>
              <w:right w:val="nil"/>
            </w:tcBorders>
            <w:noWrap/>
            <w:vAlign w:val="bottom"/>
            <w:hideMark/>
          </w:tcPr>
          <w:p w14:paraId="1CBDA97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37.642,21</w:t>
            </w:r>
          </w:p>
        </w:tc>
        <w:tc>
          <w:tcPr>
            <w:tcW w:w="1573" w:type="dxa"/>
            <w:tcBorders>
              <w:top w:val="nil"/>
              <w:left w:val="nil"/>
              <w:bottom w:val="nil"/>
              <w:right w:val="nil"/>
            </w:tcBorders>
            <w:noWrap/>
            <w:vAlign w:val="bottom"/>
            <w:hideMark/>
          </w:tcPr>
          <w:p w14:paraId="331BA58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37.642,21</w:t>
            </w:r>
          </w:p>
        </w:tc>
      </w:tr>
      <w:tr w:rsidR="00210481" w:rsidRPr="009F5A86" w14:paraId="4B9DE954"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33776C8"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8.1. Namjenski primici od zaduživanja </w:t>
            </w:r>
          </w:p>
        </w:tc>
        <w:tc>
          <w:tcPr>
            <w:tcW w:w="1559" w:type="dxa"/>
            <w:tcBorders>
              <w:top w:val="nil"/>
              <w:left w:val="nil"/>
              <w:bottom w:val="nil"/>
              <w:right w:val="nil"/>
            </w:tcBorders>
            <w:shd w:val="clear" w:color="000000" w:fill="FFFF99"/>
            <w:noWrap/>
            <w:vAlign w:val="bottom"/>
            <w:hideMark/>
          </w:tcPr>
          <w:p w14:paraId="61D4C98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3B43DE9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35C00B1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237589C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23.000,00</w:t>
            </w:r>
          </w:p>
        </w:tc>
        <w:tc>
          <w:tcPr>
            <w:tcW w:w="1573" w:type="dxa"/>
            <w:tcBorders>
              <w:top w:val="nil"/>
              <w:left w:val="nil"/>
              <w:bottom w:val="nil"/>
              <w:right w:val="nil"/>
            </w:tcBorders>
            <w:shd w:val="clear" w:color="000000" w:fill="FFFF99"/>
            <w:noWrap/>
            <w:vAlign w:val="bottom"/>
            <w:hideMark/>
          </w:tcPr>
          <w:p w14:paraId="6F347CA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23.000,00</w:t>
            </w:r>
          </w:p>
        </w:tc>
      </w:tr>
      <w:tr w:rsidR="00210481" w:rsidRPr="009F5A86" w14:paraId="7728350D" w14:textId="77777777" w:rsidTr="001E4C52">
        <w:trPr>
          <w:trHeight w:val="255"/>
        </w:trPr>
        <w:tc>
          <w:tcPr>
            <w:tcW w:w="6946" w:type="dxa"/>
            <w:gridSpan w:val="2"/>
            <w:tcBorders>
              <w:top w:val="nil"/>
              <w:left w:val="nil"/>
              <w:bottom w:val="nil"/>
              <w:right w:val="nil"/>
            </w:tcBorders>
            <w:noWrap/>
            <w:vAlign w:val="bottom"/>
            <w:hideMark/>
          </w:tcPr>
          <w:p w14:paraId="040D283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07CD752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013BCC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403DB17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19CE5BF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23.000,00</w:t>
            </w:r>
          </w:p>
        </w:tc>
        <w:tc>
          <w:tcPr>
            <w:tcW w:w="1573" w:type="dxa"/>
            <w:tcBorders>
              <w:top w:val="nil"/>
              <w:left w:val="nil"/>
              <w:bottom w:val="nil"/>
              <w:right w:val="nil"/>
            </w:tcBorders>
            <w:noWrap/>
            <w:vAlign w:val="bottom"/>
            <w:hideMark/>
          </w:tcPr>
          <w:p w14:paraId="1CAB6AA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23.000,00</w:t>
            </w:r>
          </w:p>
        </w:tc>
      </w:tr>
      <w:tr w:rsidR="00210481" w:rsidRPr="009F5A86" w14:paraId="3980844A" w14:textId="77777777" w:rsidTr="001E4C52">
        <w:trPr>
          <w:trHeight w:val="255"/>
        </w:trPr>
        <w:tc>
          <w:tcPr>
            <w:tcW w:w="6946" w:type="dxa"/>
            <w:gridSpan w:val="2"/>
            <w:tcBorders>
              <w:top w:val="nil"/>
              <w:left w:val="nil"/>
              <w:bottom w:val="nil"/>
              <w:right w:val="nil"/>
            </w:tcBorders>
            <w:noWrap/>
            <w:vAlign w:val="bottom"/>
            <w:hideMark/>
          </w:tcPr>
          <w:p w14:paraId="5C883B7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715F2FB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BB611E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42DA0BD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205C64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23.000,00</w:t>
            </w:r>
          </w:p>
        </w:tc>
        <w:tc>
          <w:tcPr>
            <w:tcW w:w="1573" w:type="dxa"/>
            <w:tcBorders>
              <w:top w:val="nil"/>
              <w:left w:val="nil"/>
              <w:bottom w:val="nil"/>
              <w:right w:val="nil"/>
            </w:tcBorders>
            <w:noWrap/>
            <w:vAlign w:val="bottom"/>
            <w:hideMark/>
          </w:tcPr>
          <w:p w14:paraId="72942C9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23.000,00</w:t>
            </w:r>
          </w:p>
        </w:tc>
      </w:tr>
      <w:tr w:rsidR="00210481" w:rsidRPr="009F5A86" w14:paraId="24FDB395"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125FCB1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Kapitalni projekt K100016 Kulturni centar Katinina kuća </w:t>
            </w:r>
          </w:p>
        </w:tc>
        <w:tc>
          <w:tcPr>
            <w:tcW w:w="1559" w:type="dxa"/>
            <w:tcBorders>
              <w:top w:val="nil"/>
              <w:left w:val="nil"/>
              <w:bottom w:val="nil"/>
              <w:right w:val="nil"/>
            </w:tcBorders>
            <w:shd w:val="clear" w:color="000000" w:fill="CCCCFF"/>
            <w:noWrap/>
            <w:vAlign w:val="bottom"/>
            <w:hideMark/>
          </w:tcPr>
          <w:p w14:paraId="7FFF4B1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7FF1408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66.000,00</w:t>
            </w:r>
          </w:p>
        </w:tc>
        <w:tc>
          <w:tcPr>
            <w:tcW w:w="1417" w:type="dxa"/>
            <w:tcBorders>
              <w:top w:val="nil"/>
              <w:left w:val="nil"/>
              <w:bottom w:val="nil"/>
              <w:right w:val="nil"/>
            </w:tcBorders>
            <w:shd w:val="clear" w:color="000000" w:fill="CCCCFF"/>
            <w:noWrap/>
            <w:vAlign w:val="bottom"/>
            <w:hideMark/>
          </w:tcPr>
          <w:p w14:paraId="654515F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47.000,00</w:t>
            </w:r>
          </w:p>
        </w:tc>
        <w:tc>
          <w:tcPr>
            <w:tcW w:w="1546" w:type="dxa"/>
            <w:tcBorders>
              <w:top w:val="nil"/>
              <w:left w:val="nil"/>
              <w:bottom w:val="nil"/>
              <w:right w:val="nil"/>
            </w:tcBorders>
            <w:shd w:val="clear" w:color="000000" w:fill="CCCCFF"/>
            <w:noWrap/>
            <w:vAlign w:val="bottom"/>
            <w:hideMark/>
          </w:tcPr>
          <w:p w14:paraId="2667A07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24.000,00</w:t>
            </w:r>
          </w:p>
        </w:tc>
        <w:tc>
          <w:tcPr>
            <w:tcW w:w="1573" w:type="dxa"/>
            <w:tcBorders>
              <w:top w:val="nil"/>
              <w:left w:val="nil"/>
              <w:bottom w:val="nil"/>
              <w:right w:val="nil"/>
            </w:tcBorders>
            <w:shd w:val="clear" w:color="000000" w:fill="CCCCFF"/>
            <w:noWrap/>
            <w:vAlign w:val="bottom"/>
            <w:hideMark/>
          </w:tcPr>
          <w:p w14:paraId="7084780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24.000,00</w:t>
            </w:r>
          </w:p>
        </w:tc>
      </w:tr>
      <w:tr w:rsidR="00210481" w:rsidRPr="009F5A86" w14:paraId="04D6F4CA"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3DF2B8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1395B01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70901D5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63C38AE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47.000,00</w:t>
            </w:r>
          </w:p>
        </w:tc>
        <w:tc>
          <w:tcPr>
            <w:tcW w:w="1546" w:type="dxa"/>
            <w:tcBorders>
              <w:top w:val="nil"/>
              <w:left w:val="nil"/>
              <w:bottom w:val="nil"/>
              <w:right w:val="nil"/>
            </w:tcBorders>
            <w:shd w:val="clear" w:color="000000" w:fill="FFFF99"/>
            <w:noWrap/>
            <w:vAlign w:val="bottom"/>
            <w:hideMark/>
          </w:tcPr>
          <w:p w14:paraId="5FB454D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24.000,00</w:t>
            </w:r>
          </w:p>
        </w:tc>
        <w:tc>
          <w:tcPr>
            <w:tcW w:w="1573" w:type="dxa"/>
            <w:tcBorders>
              <w:top w:val="nil"/>
              <w:left w:val="nil"/>
              <w:bottom w:val="nil"/>
              <w:right w:val="nil"/>
            </w:tcBorders>
            <w:shd w:val="clear" w:color="000000" w:fill="FFFF99"/>
            <w:noWrap/>
            <w:vAlign w:val="bottom"/>
            <w:hideMark/>
          </w:tcPr>
          <w:p w14:paraId="2426F02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24.000,00</w:t>
            </w:r>
          </w:p>
        </w:tc>
      </w:tr>
      <w:tr w:rsidR="00210481" w:rsidRPr="009F5A86" w14:paraId="6587C306" w14:textId="77777777" w:rsidTr="001E4C52">
        <w:trPr>
          <w:trHeight w:val="255"/>
        </w:trPr>
        <w:tc>
          <w:tcPr>
            <w:tcW w:w="6946" w:type="dxa"/>
            <w:gridSpan w:val="2"/>
            <w:tcBorders>
              <w:top w:val="nil"/>
              <w:left w:val="nil"/>
              <w:bottom w:val="nil"/>
              <w:right w:val="nil"/>
            </w:tcBorders>
            <w:noWrap/>
            <w:vAlign w:val="bottom"/>
            <w:hideMark/>
          </w:tcPr>
          <w:p w14:paraId="457991D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63DCE89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CD453A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689B1E1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47.000,00</w:t>
            </w:r>
          </w:p>
        </w:tc>
        <w:tc>
          <w:tcPr>
            <w:tcW w:w="1546" w:type="dxa"/>
            <w:tcBorders>
              <w:top w:val="nil"/>
              <w:left w:val="nil"/>
              <w:bottom w:val="nil"/>
              <w:right w:val="nil"/>
            </w:tcBorders>
            <w:noWrap/>
            <w:vAlign w:val="bottom"/>
            <w:hideMark/>
          </w:tcPr>
          <w:p w14:paraId="21DE371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24.000,00</w:t>
            </w:r>
          </w:p>
        </w:tc>
        <w:tc>
          <w:tcPr>
            <w:tcW w:w="1573" w:type="dxa"/>
            <w:tcBorders>
              <w:top w:val="nil"/>
              <w:left w:val="nil"/>
              <w:bottom w:val="nil"/>
              <w:right w:val="nil"/>
            </w:tcBorders>
            <w:noWrap/>
            <w:vAlign w:val="bottom"/>
            <w:hideMark/>
          </w:tcPr>
          <w:p w14:paraId="64F3516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24.000,00</w:t>
            </w:r>
          </w:p>
        </w:tc>
      </w:tr>
      <w:tr w:rsidR="00210481" w:rsidRPr="009F5A86" w14:paraId="332BC232" w14:textId="77777777" w:rsidTr="001E4C52">
        <w:trPr>
          <w:trHeight w:val="255"/>
        </w:trPr>
        <w:tc>
          <w:tcPr>
            <w:tcW w:w="6946" w:type="dxa"/>
            <w:gridSpan w:val="2"/>
            <w:tcBorders>
              <w:top w:val="nil"/>
              <w:left w:val="nil"/>
              <w:bottom w:val="nil"/>
              <w:right w:val="nil"/>
            </w:tcBorders>
            <w:noWrap/>
            <w:vAlign w:val="bottom"/>
            <w:hideMark/>
          </w:tcPr>
          <w:p w14:paraId="2451A3C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 Rashodi za dodatna ulaganja na nefinancijskoj imovini</w:t>
            </w:r>
          </w:p>
        </w:tc>
        <w:tc>
          <w:tcPr>
            <w:tcW w:w="1559" w:type="dxa"/>
            <w:tcBorders>
              <w:top w:val="nil"/>
              <w:left w:val="nil"/>
              <w:bottom w:val="nil"/>
              <w:right w:val="nil"/>
            </w:tcBorders>
            <w:noWrap/>
            <w:vAlign w:val="bottom"/>
            <w:hideMark/>
          </w:tcPr>
          <w:p w14:paraId="6B04168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6E0223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2F8D593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47.000,00</w:t>
            </w:r>
          </w:p>
        </w:tc>
        <w:tc>
          <w:tcPr>
            <w:tcW w:w="1546" w:type="dxa"/>
            <w:tcBorders>
              <w:top w:val="nil"/>
              <w:left w:val="nil"/>
              <w:bottom w:val="nil"/>
              <w:right w:val="nil"/>
            </w:tcBorders>
            <w:noWrap/>
            <w:vAlign w:val="bottom"/>
            <w:hideMark/>
          </w:tcPr>
          <w:p w14:paraId="5CA5816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24.000,00</w:t>
            </w:r>
          </w:p>
        </w:tc>
        <w:tc>
          <w:tcPr>
            <w:tcW w:w="1573" w:type="dxa"/>
            <w:tcBorders>
              <w:top w:val="nil"/>
              <w:left w:val="nil"/>
              <w:bottom w:val="nil"/>
              <w:right w:val="nil"/>
            </w:tcBorders>
            <w:noWrap/>
            <w:vAlign w:val="bottom"/>
            <w:hideMark/>
          </w:tcPr>
          <w:p w14:paraId="5461489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24.000,00</w:t>
            </w:r>
          </w:p>
        </w:tc>
      </w:tr>
      <w:tr w:rsidR="00210481" w:rsidRPr="009F5A86" w14:paraId="1997461B"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0C5C81D" w14:textId="02C74112"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8.2. 7.2 Prihodi od zaduživanja </w:t>
            </w:r>
          </w:p>
        </w:tc>
        <w:tc>
          <w:tcPr>
            <w:tcW w:w="1559" w:type="dxa"/>
            <w:tcBorders>
              <w:top w:val="nil"/>
              <w:left w:val="nil"/>
              <w:bottom w:val="nil"/>
              <w:right w:val="nil"/>
            </w:tcBorders>
            <w:shd w:val="clear" w:color="000000" w:fill="FFFF99"/>
            <w:noWrap/>
            <w:vAlign w:val="bottom"/>
            <w:hideMark/>
          </w:tcPr>
          <w:p w14:paraId="2E9AD31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04A1931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66.000,00</w:t>
            </w:r>
          </w:p>
        </w:tc>
        <w:tc>
          <w:tcPr>
            <w:tcW w:w="1417" w:type="dxa"/>
            <w:tcBorders>
              <w:top w:val="nil"/>
              <w:left w:val="nil"/>
              <w:bottom w:val="nil"/>
              <w:right w:val="nil"/>
            </w:tcBorders>
            <w:shd w:val="clear" w:color="000000" w:fill="FFFF99"/>
            <w:noWrap/>
            <w:vAlign w:val="bottom"/>
            <w:hideMark/>
          </w:tcPr>
          <w:p w14:paraId="4594C2D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77041BC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73AB9C4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45D554E8" w14:textId="77777777" w:rsidTr="001E4C52">
        <w:trPr>
          <w:trHeight w:val="255"/>
        </w:trPr>
        <w:tc>
          <w:tcPr>
            <w:tcW w:w="6946" w:type="dxa"/>
            <w:gridSpan w:val="2"/>
            <w:tcBorders>
              <w:top w:val="nil"/>
              <w:left w:val="nil"/>
              <w:bottom w:val="nil"/>
              <w:right w:val="nil"/>
            </w:tcBorders>
            <w:noWrap/>
            <w:vAlign w:val="bottom"/>
            <w:hideMark/>
          </w:tcPr>
          <w:p w14:paraId="5B694C7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71A6E56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ABB12B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66.000,00</w:t>
            </w:r>
          </w:p>
        </w:tc>
        <w:tc>
          <w:tcPr>
            <w:tcW w:w="1417" w:type="dxa"/>
            <w:tcBorders>
              <w:top w:val="nil"/>
              <w:left w:val="nil"/>
              <w:bottom w:val="nil"/>
              <w:right w:val="nil"/>
            </w:tcBorders>
            <w:noWrap/>
            <w:vAlign w:val="bottom"/>
            <w:hideMark/>
          </w:tcPr>
          <w:p w14:paraId="65C97A7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7D6B7FA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200DA08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4B0ACE5B" w14:textId="77777777" w:rsidTr="001E4C52">
        <w:trPr>
          <w:trHeight w:val="255"/>
        </w:trPr>
        <w:tc>
          <w:tcPr>
            <w:tcW w:w="6946" w:type="dxa"/>
            <w:gridSpan w:val="2"/>
            <w:tcBorders>
              <w:top w:val="nil"/>
              <w:left w:val="nil"/>
              <w:bottom w:val="nil"/>
              <w:right w:val="nil"/>
            </w:tcBorders>
            <w:noWrap/>
            <w:vAlign w:val="bottom"/>
            <w:hideMark/>
          </w:tcPr>
          <w:p w14:paraId="242722A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 Rashodi za dodatna ulaganja na nefinancijskoj imovini</w:t>
            </w:r>
          </w:p>
        </w:tc>
        <w:tc>
          <w:tcPr>
            <w:tcW w:w="1559" w:type="dxa"/>
            <w:tcBorders>
              <w:top w:val="nil"/>
              <w:left w:val="nil"/>
              <w:bottom w:val="nil"/>
              <w:right w:val="nil"/>
            </w:tcBorders>
            <w:noWrap/>
            <w:vAlign w:val="bottom"/>
            <w:hideMark/>
          </w:tcPr>
          <w:p w14:paraId="0C68F00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0CD1F7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66.000,00</w:t>
            </w:r>
          </w:p>
        </w:tc>
        <w:tc>
          <w:tcPr>
            <w:tcW w:w="1417" w:type="dxa"/>
            <w:tcBorders>
              <w:top w:val="nil"/>
              <w:left w:val="nil"/>
              <w:bottom w:val="nil"/>
              <w:right w:val="nil"/>
            </w:tcBorders>
            <w:noWrap/>
            <w:vAlign w:val="bottom"/>
            <w:hideMark/>
          </w:tcPr>
          <w:p w14:paraId="483C4FA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CC7869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1D83240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9405C25"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789B4568"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lastRenderedPageBreak/>
              <w:t>Kapitalni projekt K100018 PROČISTAČ</w:t>
            </w:r>
          </w:p>
        </w:tc>
        <w:tc>
          <w:tcPr>
            <w:tcW w:w="1559" w:type="dxa"/>
            <w:tcBorders>
              <w:top w:val="nil"/>
              <w:left w:val="nil"/>
              <w:bottom w:val="nil"/>
              <w:right w:val="nil"/>
            </w:tcBorders>
            <w:shd w:val="clear" w:color="000000" w:fill="CCCCFF"/>
            <w:noWrap/>
            <w:vAlign w:val="bottom"/>
            <w:hideMark/>
          </w:tcPr>
          <w:p w14:paraId="77C2AA8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2.737,50</w:t>
            </w:r>
          </w:p>
        </w:tc>
        <w:tc>
          <w:tcPr>
            <w:tcW w:w="1418" w:type="dxa"/>
            <w:tcBorders>
              <w:top w:val="nil"/>
              <w:left w:val="nil"/>
              <w:bottom w:val="nil"/>
              <w:right w:val="nil"/>
            </w:tcBorders>
            <w:shd w:val="clear" w:color="000000" w:fill="CCCCFF"/>
            <w:noWrap/>
            <w:vAlign w:val="bottom"/>
            <w:hideMark/>
          </w:tcPr>
          <w:p w14:paraId="0213FD4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5.000,00</w:t>
            </w:r>
          </w:p>
        </w:tc>
        <w:tc>
          <w:tcPr>
            <w:tcW w:w="1417" w:type="dxa"/>
            <w:tcBorders>
              <w:top w:val="nil"/>
              <w:left w:val="nil"/>
              <w:bottom w:val="nil"/>
              <w:right w:val="nil"/>
            </w:tcBorders>
            <w:shd w:val="clear" w:color="000000" w:fill="CCCCFF"/>
            <w:noWrap/>
            <w:vAlign w:val="bottom"/>
            <w:hideMark/>
          </w:tcPr>
          <w:p w14:paraId="53E8E56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75.000,00</w:t>
            </w:r>
          </w:p>
        </w:tc>
        <w:tc>
          <w:tcPr>
            <w:tcW w:w="1546" w:type="dxa"/>
            <w:tcBorders>
              <w:top w:val="nil"/>
              <w:left w:val="nil"/>
              <w:bottom w:val="nil"/>
              <w:right w:val="nil"/>
            </w:tcBorders>
            <w:shd w:val="clear" w:color="000000" w:fill="CCCCFF"/>
            <w:noWrap/>
            <w:vAlign w:val="bottom"/>
            <w:hideMark/>
          </w:tcPr>
          <w:p w14:paraId="28B5CBB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75.000,00</w:t>
            </w:r>
          </w:p>
        </w:tc>
        <w:tc>
          <w:tcPr>
            <w:tcW w:w="1573" w:type="dxa"/>
            <w:tcBorders>
              <w:top w:val="nil"/>
              <w:left w:val="nil"/>
              <w:bottom w:val="nil"/>
              <w:right w:val="nil"/>
            </w:tcBorders>
            <w:shd w:val="clear" w:color="000000" w:fill="CCCCFF"/>
            <w:noWrap/>
            <w:vAlign w:val="bottom"/>
            <w:hideMark/>
          </w:tcPr>
          <w:p w14:paraId="6154B21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75.000,00</w:t>
            </w:r>
          </w:p>
        </w:tc>
      </w:tr>
      <w:tr w:rsidR="00210481" w:rsidRPr="009F5A86" w14:paraId="6D59039B"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051BB7BC"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7.1. Prihodi od prodaje ili zamjene nefinancijske immovine i nnak</w:t>
            </w:r>
          </w:p>
        </w:tc>
        <w:tc>
          <w:tcPr>
            <w:tcW w:w="1559" w:type="dxa"/>
            <w:tcBorders>
              <w:top w:val="nil"/>
              <w:left w:val="nil"/>
              <w:bottom w:val="nil"/>
              <w:right w:val="nil"/>
            </w:tcBorders>
            <w:shd w:val="clear" w:color="000000" w:fill="FFFF99"/>
            <w:noWrap/>
            <w:vAlign w:val="bottom"/>
            <w:hideMark/>
          </w:tcPr>
          <w:p w14:paraId="136454E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0B1AF9B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24E9BCD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35FF41A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11.500,00</w:t>
            </w:r>
          </w:p>
        </w:tc>
        <w:tc>
          <w:tcPr>
            <w:tcW w:w="1573" w:type="dxa"/>
            <w:tcBorders>
              <w:top w:val="nil"/>
              <w:left w:val="nil"/>
              <w:bottom w:val="nil"/>
              <w:right w:val="nil"/>
            </w:tcBorders>
            <w:shd w:val="clear" w:color="000000" w:fill="FFFF99"/>
            <w:noWrap/>
            <w:vAlign w:val="bottom"/>
            <w:hideMark/>
          </w:tcPr>
          <w:p w14:paraId="1C86759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11.500,00</w:t>
            </w:r>
          </w:p>
        </w:tc>
      </w:tr>
      <w:tr w:rsidR="00210481" w:rsidRPr="009F5A86" w14:paraId="6AA67F84" w14:textId="77777777" w:rsidTr="001E4C52">
        <w:trPr>
          <w:trHeight w:val="255"/>
        </w:trPr>
        <w:tc>
          <w:tcPr>
            <w:tcW w:w="6946" w:type="dxa"/>
            <w:gridSpan w:val="2"/>
            <w:tcBorders>
              <w:top w:val="nil"/>
              <w:left w:val="nil"/>
              <w:bottom w:val="nil"/>
              <w:right w:val="nil"/>
            </w:tcBorders>
            <w:noWrap/>
            <w:vAlign w:val="bottom"/>
            <w:hideMark/>
          </w:tcPr>
          <w:p w14:paraId="0AEC398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236809B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949C69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4E54542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142DA9C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11.500,00</w:t>
            </w:r>
          </w:p>
        </w:tc>
        <w:tc>
          <w:tcPr>
            <w:tcW w:w="1573" w:type="dxa"/>
            <w:tcBorders>
              <w:top w:val="nil"/>
              <w:left w:val="nil"/>
              <w:bottom w:val="nil"/>
              <w:right w:val="nil"/>
            </w:tcBorders>
            <w:noWrap/>
            <w:vAlign w:val="bottom"/>
            <w:hideMark/>
          </w:tcPr>
          <w:p w14:paraId="36D6D49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11.500,00</w:t>
            </w:r>
          </w:p>
        </w:tc>
      </w:tr>
      <w:tr w:rsidR="00210481" w:rsidRPr="009F5A86" w14:paraId="0F5DEE2A" w14:textId="77777777" w:rsidTr="001E4C52">
        <w:trPr>
          <w:trHeight w:val="255"/>
        </w:trPr>
        <w:tc>
          <w:tcPr>
            <w:tcW w:w="6946" w:type="dxa"/>
            <w:gridSpan w:val="2"/>
            <w:tcBorders>
              <w:top w:val="nil"/>
              <w:left w:val="nil"/>
              <w:bottom w:val="nil"/>
              <w:right w:val="nil"/>
            </w:tcBorders>
            <w:noWrap/>
            <w:vAlign w:val="bottom"/>
            <w:hideMark/>
          </w:tcPr>
          <w:p w14:paraId="1076E2E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 Rashodi za dodatna ulaganja na nefinancijskoj imovini</w:t>
            </w:r>
          </w:p>
        </w:tc>
        <w:tc>
          <w:tcPr>
            <w:tcW w:w="1559" w:type="dxa"/>
            <w:tcBorders>
              <w:top w:val="nil"/>
              <w:left w:val="nil"/>
              <w:bottom w:val="nil"/>
              <w:right w:val="nil"/>
            </w:tcBorders>
            <w:noWrap/>
            <w:vAlign w:val="bottom"/>
            <w:hideMark/>
          </w:tcPr>
          <w:p w14:paraId="3BEBFD6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766374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7649D1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9EAD7C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11.500,00</w:t>
            </w:r>
          </w:p>
        </w:tc>
        <w:tc>
          <w:tcPr>
            <w:tcW w:w="1573" w:type="dxa"/>
            <w:tcBorders>
              <w:top w:val="nil"/>
              <w:left w:val="nil"/>
              <w:bottom w:val="nil"/>
              <w:right w:val="nil"/>
            </w:tcBorders>
            <w:noWrap/>
            <w:vAlign w:val="bottom"/>
            <w:hideMark/>
          </w:tcPr>
          <w:p w14:paraId="5164495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11.500,00</w:t>
            </w:r>
          </w:p>
        </w:tc>
      </w:tr>
      <w:tr w:rsidR="00210481" w:rsidRPr="009F5A86" w14:paraId="35FB8A41"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1868226"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8.1. Namjenski primici od zaduživanja </w:t>
            </w:r>
          </w:p>
        </w:tc>
        <w:tc>
          <w:tcPr>
            <w:tcW w:w="1559" w:type="dxa"/>
            <w:tcBorders>
              <w:top w:val="nil"/>
              <w:left w:val="nil"/>
              <w:bottom w:val="nil"/>
              <w:right w:val="nil"/>
            </w:tcBorders>
            <w:shd w:val="clear" w:color="000000" w:fill="FFFF99"/>
            <w:noWrap/>
            <w:vAlign w:val="bottom"/>
            <w:hideMark/>
          </w:tcPr>
          <w:p w14:paraId="403BAAD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4C150AE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5E50779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75.000,00</w:t>
            </w:r>
          </w:p>
        </w:tc>
        <w:tc>
          <w:tcPr>
            <w:tcW w:w="1546" w:type="dxa"/>
            <w:tcBorders>
              <w:top w:val="nil"/>
              <w:left w:val="nil"/>
              <w:bottom w:val="nil"/>
              <w:right w:val="nil"/>
            </w:tcBorders>
            <w:shd w:val="clear" w:color="000000" w:fill="FFFF99"/>
            <w:noWrap/>
            <w:vAlign w:val="bottom"/>
            <w:hideMark/>
          </w:tcPr>
          <w:p w14:paraId="5007D73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63.500,00</w:t>
            </w:r>
          </w:p>
        </w:tc>
        <w:tc>
          <w:tcPr>
            <w:tcW w:w="1573" w:type="dxa"/>
            <w:tcBorders>
              <w:top w:val="nil"/>
              <w:left w:val="nil"/>
              <w:bottom w:val="nil"/>
              <w:right w:val="nil"/>
            </w:tcBorders>
            <w:shd w:val="clear" w:color="000000" w:fill="FFFF99"/>
            <w:noWrap/>
            <w:vAlign w:val="bottom"/>
            <w:hideMark/>
          </w:tcPr>
          <w:p w14:paraId="57D8DF4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63.500,00</w:t>
            </w:r>
          </w:p>
        </w:tc>
      </w:tr>
      <w:tr w:rsidR="00210481" w:rsidRPr="009F5A86" w14:paraId="44404D3F" w14:textId="77777777" w:rsidTr="001E4C52">
        <w:trPr>
          <w:trHeight w:val="255"/>
        </w:trPr>
        <w:tc>
          <w:tcPr>
            <w:tcW w:w="6946" w:type="dxa"/>
            <w:gridSpan w:val="2"/>
            <w:tcBorders>
              <w:top w:val="nil"/>
              <w:left w:val="nil"/>
              <w:bottom w:val="nil"/>
              <w:right w:val="nil"/>
            </w:tcBorders>
            <w:noWrap/>
            <w:vAlign w:val="bottom"/>
            <w:hideMark/>
          </w:tcPr>
          <w:p w14:paraId="0DF3AE1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58697C7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1D8ED9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A1EDC0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75.000,00</w:t>
            </w:r>
          </w:p>
        </w:tc>
        <w:tc>
          <w:tcPr>
            <w:tcW w:w="1546" w:type="dxa"/>
            <w:tcBorders>
              <w:top w:val="nil"/>
              <w:left w:val="nil"/>
              <w:bottom w:val="nil"/>
              <w:right w:val="nil"/>
            </w:tcBorders>
            <w:noWrap/>
            <w:vAlign w:val="bottom"/>
            <w:hideMark/>
          </w:tcPr>
          <w:p w14:paraId="6CEC825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63.500,00</w:t>
            </w:r>
          </w:p>
        </w:tc>
        <w:tc>
          <w:tcPr>
            <w:tcW w:w="1573" w:type="dxa"/>
            <w:tcBorders>
              <w:top w:val="nil"/>
              <w:left w:val="nil"/>
              <w:bottom w:val="nil"/>
              <w:right w:val="nil"/>
            </w:tcBorders>
            <w:noWrap/>
            <w:vAlign w:val="bottom"/>
            <w:hideMark/>
          </w:tcPr>
          <w:p w14:paraId="48501B9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63.500,00</w:t>
            </w:r>
          </w:p>
        </w:tc>
      </w:tr>
      <w:tr w:rsidR="00210481" w:rsidRPr="009F5A86" w14:paraId="089BDC03" w14:textId="77777777" w:rsidTr="001E4C52">
        <w:trPr>
          <w:trHeight w:val="255"/>
        </w:trPr>
        <w:tc>
          <w:tcPr>
            <w:tcW w:w="6946" w:type="dxa"/>
            <w:gridSpan w:val="2"/>
            <w:tcBorders>
              <w:top w:val="nil"/>
              <w:left w:val="nil"/>
              <w:bottom w:val="nil"/>
              <w:right w:val="nil"/>
            </w:tcBorders>
            <w:noWrap/>
            <w:vAlign w:val="bottom"/>
            <w:hideMark/>
          </w:tcPr>
          <w:p w14:paraId="71E0435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 Rashodi za dodatna ulaganja na nefinancijskoj imovini</w:t>
            </w:r>
          </w:p>
        </w:tc>
        <w:tc>
          <w:tcPr>
            <w:tcW w:w="1559" w:type="dxa"/>
            <w:tcBorders>
              <w:top w:val="nil"/>
              <w:left w:val="nil"/>
              <w:bottom w:val="nil"/>
              <w:right w:val="nil"/>
            </w:tcBorders>
            <w:noWrap/>
            <w:vAlign w:val="bottom"/>
            <w:hideMark/>
          </w:tcPr>
          <w:p w14:paraId="4384A8E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34FFA8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3E4B2D1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75.000,00</w:t>
            </w:r>
          </w:p>
        </w:tc>
        <w:tc>
          <w:tcPr>
            <w:tcW w:w="1546" w:type="dxa"/>
            <w:tcBorders>
              <w:top w:val="nil"/>
              <w:left w:val="nil"/>
              <w:bottom w:val="nil"/>
              <w:right w:val="nil"/>
            </w:tcBorders>
            <w:noWrap/>
            <w:vAlign w:val="bottom"/>
            <w:hideMark/>
          </w:tcPr>
          <w:p w14:paraId="650DA49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63.500,00</w:t>
            </w:r>
          </w:p>
        </w:tc>
        <w:tc>
          <w:tcPr>
            <w:tcW w:w="1573" w:type="dxa"/>
            <w:tcBorders>
              <w:top w:val="nil"/>
              <w:left w:val="nil"/>
              <w:bottom w:val="nil"/>
              <w:right w:val="nil"/>
            </w:tcBorders>
            <w:noWrap/>
            <w:vAlign w:val="bottom"/>
            <w:hideMark/>
          </w:tcPr>
          <w:p w14:paraId="577041D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63.500,00</w:t>
            </w:r>
          </w:p>
        </w:tc>
      </w:tr>
      <w:tr w:rsidR="00210481" w:rsidRPr="009F5A86" w14:paraId="21A54A4A"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E5403F4" w14:textId="3117F561"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8.2. 7.2 Prihodi od zaduživanja </w:t>
            </w:r>
          </w:p>
        </w:tc>
        <w:tc>
          <w:tcPr>
            <w:tcW w:w="1559" w:type="dxa"/>
            <w:tcBorders>
              <w:top w:val="nil"/>
              <w:left w:val="nil"/>
              <w:bottom w:val="nil"/>
              <w:right w:val="nil"/>
            </w:tcBorders>
            <w:shd w:val="clear" w:color="000000" w:fill="FFFF99"/>
            <w:noWrap/>
            <w:vAlign w:val="bottom"/>
            <w:hideMark/>
          </w:tcPr>
          <w:p w14:paraId="58288F9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2.737,50</w:t>
            </w:r>
          </w:p>
        </w:tc>
        <w:tc>
          <w:tcPr>
            <w:tcW w:w="1418" w:type="dxa"/>
            <w:tcBorders>
              <w:top w:val="nil"/>
              <w:left w:val="nil"/>
              <w:bottom w:val="nil"/>
              <w:right w:val="nil"/>
            </w:tcBorders>
            <w:shd w:val="clear" w:color="000000" w:fill="FFFF99"/>
            <w:noWrap/>
            <w:vAlign w:val="bottom"/>
            <w:hideMark/>
          </w:tcPr>
          <w:p w14:paraId="2718850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5.000,00</w:t>
            </w:r>
          </w:p>
        </w:tc>
        <w:tc>
          <w:tcPr>
            <w:tcW w:w="1417" w:type="dxa"/>
            <w:tcBorders>
              <w:top w:val="nil"/>
              <w:left w:val="nil"/>
              <w:bottom w:val="nil"/>
              <w:right w:val="nil"/>
            </w:tcBorders>
            <w:shd w:val="clear" w:color="000000" w:fill="FFFF99"/>
            <w:noWrap/>
            <w:vAlign w:val="bottom"/>
            <w:hideMark/>
          </w:tcPr>
          <w:p w14:paraId="72B4C8E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1C8BC12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387CAA7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48D539F5" w14:textId="77777777" w:rsidTr="001E4C52">
        <w:trPr>
          <w:trHeight w:val="255"/>
        </w:trPr>
        <w:tc>
          <w:tcPr>
            <w:tcW w:w="6946" w:type="dxa"/>
            <w:gridSpan w:val="2"/>
            <w:tcBorders>
              <w:top w:val="nil"/>
              <w:left w:val="nil"/>
              <w:bottom w:val="nil"/>
              <w:right w:val="nil"/>
            </w:tcBorders>
            <w:noWrap/>
            <w:vAlign w:val="bottom"/>
            <w:hideMark/>
          </w:tcPr>
          <w:p w14:paraId="5D1FBA4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253ABF0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2.737,50</w:t>
            </w:r>
          </w:p>
        </w:tc>
        <w:tc>
          <w:tcPr>
            <w:tcW w:w="1418" w:type="dxa"/>
            <w:tcBorders>
              <w:top w:val="nil"/>
              <w:left w:val="nil"/>
              <w:bottom w:val="nil"/>
              <w:right w:val="nil"/>
            </w:tcBorders>
            <w:noWrap/>
            <w:vAlign w:val="bottom"/>
            <w:hideMark/>
          </w:tcPr>
          <w:p w14:paraId="59BFBCC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417" w:type="dxa"/>
            <w:tcBorders>
              <w:top w:val="nil"/>
              <w:left w:val="nil"/>
              <w:bottom w:val="nil"/>
              <w:right w:val="nil"/>
            </w:tcBorders>
            <w:noWrap/>
            <w:vAlign w:val="bottom"/>
            <w:hideMark/>
          </w:tcPr>
          <w:p w14:paraId="2BB9BF1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0FE5847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7316B2C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6B5FD177" w14:textId="77777777" w:rsidTr="001E4C52">
        <w:trPr>
          <w:trHeight w:val="255"/>
        </w:trPr>
        <w:tc>
          <w:tcPr>
            <w:tcW w:w="6946" w:type="dxa"/>
            <w:gridSpan w:val="2"/>
            <w:tcBorders>
              <w:top w:val="nil"/>
              <w:left w:val="nil"/>
              <w:bottom w:val="nil"/>
              <w:right w:val="nil"/>
            </w:tcBorders>
            <w:noWrap/>
            <w:vAlign w:val="bottom"/>
            <w:hideMark/>
          </w:tcPr>
          <w:p w14:paraId="371D58B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 Rashodi za dodatna ulaganja na nefinancijskoj imovini</w:t>
            </w:r>
          </w:p>
        </w:tc>
        <w:tc>
          <w:tcPr>
            <w:tcW w:w="1559" w:type="dxa"/>
            <w:tcBorders>
              <w:top w:val="nil"/>
              <w:left w:val="nil"/>
              <w:bottom w:val="nil"/>
              <w:right w:val="nil"/>
            </w:tcBorders>
            <w:noWrap/>
            <w:vAlign w:val="bottom"/>
            <w:hideMark/>
          </w:tcPr>
          <w:p w14:paraId="7BE1A08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2.737,50</w:t>
            </w:r>
          </w:p>
        </w:tc>
        <w:tc>
          <w:tcPr>
            <w:tcW w:w="1418" w:type="dxa"/>
            <w:tcBorders>
              <w:top w:val="nil"/>
              <w:left w:val="nil"/>
              <w:bottom w:val="nil"/>
              <w:right w:val="nil"/>
            </w:tcBorders>
            <w:noWrap/>
            <w:vAlign w:val="bottom"/>
            <w:hideMark/>
          </w:tcPr>
          <w:p w14:paraId="19D917E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417" w:type="dxa"/>
            <w:tcBorders>
              <w:top w:val="nil"/>
              <w:left w:val="nil"/>
              <w:bottom w:val="nil"/>
              <w:right w:val="nil"/>
            </w:tcBorders>
            <w:noWrap/>
            <w:vAlign w:val="bottom"/>
            <w:hideMark/>
          </w:tcPr>
          <w:p w14:paraId="38774BF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53AB1CE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6680844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B927111"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55F3A01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Program 1010 Zaštita okoliša i energetske učinkovitosti </w:t>
            </w:r>
          </w:p>
        </w:tc>
        <w:tc>
          <w:tcPr>
            <w:tcW w:w="1559" w:type="dxa"/>
            <w:tcBorders>
              <w:top w:val="nil"/>
              <w:left w:val="nil"/>
              <w:bottom w:val="nil"/>
              <w:right w:val="nil"/>
            </w:tcBorders>
            <w:shd w:val="clear" w:color="000000" w:fill="9999FF"/>
            <w:noWrap/>
            <w:vAlign w:val="bottom"/>
            <w:hideMark/>
          </w:tcPr>
          <w:p w14:paraId="7E52694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9999FF"/>
            <w:noWrap/>
            <w:vAlign w:val="bottom"/>
            <w:hideMark/>
          </w:tcPr>
          <w:p w14:paraId="3A9E96F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116.972,00</w:t>
            </w:r>
          </w:p>
        </w:tc>
        <w:tc>
          <w:tcPr>
            <w:tcW w:w="1417" w:type="dxa"/>
            <w:tcBorders>
              <w:top w:val="nil"/>
              <w:left w:val="nil"/>
              <w:bottom w:val="nil"/>
              <w:right w:val="nil"/>
            </w:tcBorders>
            <w:shd w:val="clear" w:color="000000" w:fill="9999FF"/>
            <w:noWrap/>
            <w:vAlign w:val="bottom"/>
            <w:hideMark/>
          </w:tcPr>
          <w:p w14:paraId="7112ACC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100.972,00</w:t>
            </w:r>
          </w:p>
        </w:tc>
        <w:tc>
          <w:tcPr>
            <w:tcW w:w="1546" w:type="dxa"/>
            <w:tcBorders>
              <w:top w:val="nil"/>
              <w:left w:val="nil"/>
              <w:bottom w:val="nil"/>
              <w:right w:val="nil"/>
            </w:tcBorders>
            <w:shd w:val="clear" w:color="000000" w:fill="9999FF"/>
            <w:noWrap/>
            <w:vAlign w:val="bottom"/>
            <w:hideMark/>
          </w:tcPr>
          <w:p w14:paraId="747BB58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60.972,00</w:t>
            </w:r>
          </w:p>
        </w:tc>
        <w:tc>
          <w:tcPr>
            <w:tcW w:w="1573" w:type="dxa"/>
            <w:tcBorders>
              <w:top w:val="nil"/>
              <w:left w:val="nil"/>
              <w:bottom w:val="nil"/>
              <w:right w:val="nil"/>
            </w:tcBorders>
            <w:shd w:val="clear" w:color="000000" w:fill="9999FF"/>
            <w:noWrap/>
            <w:vAlign w:val="bottom"/>
            <w:hideMark/>
          </w:tcPr>
          <w:p w14:paraId="48EF9E2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60.972,00</w:t>
            </w:r>
          </w:p>
        </w:tc>
      </w:tr>
      <w:tr w:rsidR="00210481" w:rsidRPr="009F5A86" w14:paraId="5FFCCAF8"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2C08768A"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Aktivnost A100003 Zaštita okoliša </w:t>
            </w:r>
          </w:p>
        </w:tc>
        <w:tc>
          <w:tcPr>
            <w:tcW w:w="1559" w:type="dxa"/>
            <w:tcBorders>
              <w:top w:val="nil"/>
              <w:left w:val="nil"/>
              <w:bottom w:val="nil"/>
              <w:right w:val="nil"/>
            </w:tcBorders>
            <w:shd w:val="clear" w:color="000000" w:fill="CCCCFF"/>
            <w:noWrap/>
            <w:vAlign w:val="bottom"/>
            <w:hideMark/>
          </w:tcPr>
          <w:p w14:paraId="5BB84C0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484A3FE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111.000,00</w:t>
            </w:r>
          </w:p>
        </w:tc>
        <w:tc>
          <w:tcPr>
            <w:tcW w:w="1417" w:type="dxa"/>
            <w:tcBorders>
              <w:top w:val="nil"/>
              <w:left w:val="nil"/>
              <w:bottom w:val="nil"/>
              <w:right w:val="nil"/>
            </w:tcBorders>
            <w:shd w:val="clear" w:color="000000" w:fill="CCCCFF"/>
            <w:noWrap/>
            <w:vAlign w:val="bottom"/>
            <w:hideMark/>
          </w:tcPr>
          <w:p w14:paraId="6381543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95.000,00</w:t>
            </w:r>
          </w:p>
        </w:tc>
        <w:tc>
          <w:tcPr>
            <w:tcW w:w="1546" w:type="dxa"/>
            <w:tcBorders>
              <w:top w:val="nil"/>
              <w:left w:val="nil"/>
              <w:bottom w:val="nil"/>
              <w:right w:val="nil"/>
            </w:tcBorders>
            <w:shd w:val="clear" w:color="000000" w:fill="CCCCFF"/>
            <w:noWrap/>
            <w:vAlign w:val="bottom"/>
            <w:hideMark/>
          </w:tcPr>
          <w:p w14:paraId="73885B4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55.000,00</w:t>
            </w:r>
          </w:p>
        </w:tc>
        <w:tc>
          <w:tcPr>
            <w:tcW w:w="1573" w:type="dxa"/>
            <w:tcBorders>
              <w:top w:val="nil"/>
              <w:left w:val="nil"/>
              <w:bottom w:val="nil"/>
              <w:right w:val="nil"/>
            </w:tcBorders>
            <w:shd w:val="clear" w:color="000000" w:fill="CCCCFF"/>
            <w:noWrap/>
            <w:vAlign w:val="bottom"/>
            <w:hideMark/>
          </w:tcPr>
          <w:p w14:paraId="5123A84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55.000,00</w:t>
            </w:r>
          </w:p>
        </w:tc>
      </w:tr>
      <w:tr w:rsidR="00210481" w:rsidRPr="009F5A86" w14:paraId="200AAA47"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000377F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01F145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35BB82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5.000,00</w:t>
            </w:r>
          </w:p>
        </w:tc>
        <w:tc>
          <w:tcPr>
            <w:tcW w:w="1417" w:type="dxa"/>
            <w:tcBorders>
              <w:top w:val="nil"/>
              <w:left w:val="nil"/>
              <w:bottom w:val="nil"/>
              <w:right w:val="nil"/>
            </w:tcBorders>
            <w:shd w:val="clear" w:color="000000" w:fill="FFFF99"/>
            <w:noWrap/>
            <w:vAlign w:val="bottom"/>
            <w:hideMark/>
          </w:tcPr>
          <w:p w14:paraId="50B57FF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5.000,00</w:t>
            </w:r>
          </w:p>
        </w:tc>
        <w:tc>
          <w:tcPr>
            <w:tcW w:w="1546" w:type="dxa"/>
            <w:tcBorders>
              <w:top w:val="nil"/>
              <w:left w:val="nil"/>
              <w:bottom w:val="nil"/>
              <w:right w:val="nil"/>
            </w:tcBorders>
            <w:shd w:val="clear" w:color="000000" w:fill="FFFF99"/>
            <w:noWrap/>
            <w:vAlign w:val="bottom"/>
            <w:hideMark/>
          </w:tcPr>
          <w:p w14:paraId="5DFAC7D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5.000,00</w:t>
            </w:r>
          </w:p>
        </w:tc>
        <w:tc>
          <w:tcPr>
            <w:tcW w:w="1573" w:type="dxa"/>
            <w:tcBorders>
              <w:top w:val="nil"/>
              <w:left w:val="nil"/>
              <w:bottom w:val="nil"/>
              <w:right w:val="nil"/>
            </w:tcBorders>
            <w:shd w:val="clear" w:color="000000" w:fill="FFFF99"/>
            <w:noWrap/>
            <w:vAlign w:val="bottom"/>
            <w:hideMark/>
          </w:tcPr>
          <w:p w14:paraId="78D1B49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5.000,00</w:t>
            </w:r>
          </w:p>
        </w:tc>
      </w:tr>
      <w:tr w:rsidR="00210481" w:rsidRPr="009F5A86" w14:paraId="06D987F4" w14:textId="77777777" w:rsidTr="001E4C52">
        <w:trPr>
          <w:trHeight w:val="255"/>
        </w:trPr>
        <w:tc>
          <w:tcPr>
            <w:tcW w:w="6946" w:type="dxa"/>
            <w:gridSpan w:val="2"/>
            <w:tcBorders>
              <w:top w:val="nil"/>
              <w:left w:val="nil"/>
              <w:bottom w:val="nil"/>
              <w:right w:val="nil"/>
            </w:tcBorders>
            <w:noWrap/>
            <w:vAlign w:val="bottom"/>
            <w:hideMark/>
          </w:tcPr>
          <w:p w14:paraId="543324F5"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491DA99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1FEDBF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417" w:type="dxa"/>
            <w:tcBorders>
              <w:top w:val="nil"/>
              <w:left w:val="nil"/>
              <w:bottom w:val="nil"/>
              <w:right w:val="nil"/>
            </w:tcBorders>
            <w:noWrap/>
            <w:vAlign w:val="bottom"/>
            <w:hideMark/>
          </w:tcPr>
          <w:p w14:paraId="794A819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546" w:type="dxa"/>
            <w:tcBorders>
              <w:top w:val="nil"/>
              <w:left w:val="nil"/>
              <w:bottom w:val="nil"/>
              <w:right w:val="nil"/>
            </w:tcBorders>
            <w:noWrap/>
            <w:vAlign w:val="bottom"/>
            <w:hideMark/>
          </w:tcPr>
          <w:p w14:paraId="3A59F09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573" w:type="dxa"/>
            <w:tcBorders>
              <w:top w:val="nil"/>
              <w:left w:val="nil"/>
              <w:bottom w:val="nil"/>
              <w:right w:val="nil"/>
            </w:tcBorders>
            <w:noWrap/>
            <w:vAlign w:val="bottom"/>
            <w:hideMark/>
          </w:tcPr>
          <w:p w14:paraId="276FCB5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r>
      <w:tr w:rsidR="00210481" w:rsidRPr="009F5A86" w14:paraId="5AB0FE6D" w14:textId="77777777" w:rsidTr="001E4C52">
        <w:trPr>
          <w:trHeight w:val="255"/>
        </w:trPr>
        <w:tc>
          <w:tcPr>
            <w:tcW w:w="6946" w:type="dxa"/>
            <w:gridSpan w:val="2"/>
            <w:tcBorders>
              <w:top w:val="nil"/>
              <w:left w:val="nil"/>
              <w:bottom w:val="nil"/>
              <w:right w:val="nil"/>
            </w:tcBorders>
            <w:noWrap/>
            <w:vAlign w:val="bottom"/>
            <w:hideMark/>
          </w:tcPr>
          <w:p w14:paraId="624154F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7F65397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95B14E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417" w:type="dxa"/>
            <w:tcBorders>
              <w:top w:val="nil"/>
              <w:left w:val="nil"/>
              <w:bottom w:val="nil"/>
              <w:right w:val="nil"/>
            </w:tcBorders>
            <w:noWrap/>
            <w:vAlign w:val="bottom"/>
            <w:hideMark/>
          </w:tcPr>
          <w:p w14:paraId="663DA71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546" w:type="dxa"/>
            <w:tcBorders>
              <w:top w:val="nil"/>
              <w:left w:val="nil"/>
              <w:bottom w:val="nil"/>
              <w:right w:val="nil"/>
            </w:tcBorders>
            <w:noWrap/>
            <w:vAlign w:val="bottom"/>
            <w:hideMark/>
          </w:tcPr>
          <w:p w14:paraId="663F76D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573" w:type="dxa"/>
            <w:tcBorders>
              <w:top w:val="nil"/>
              <w:left w:val="nil"/>
              <w:bottom w:val="nil"/>
              <w:right w:val="nil"/>
            </w:tcBorders>
            <w:noWrap/>
            <w:vAlign w:val="bottom"/>
            <w:hideMark/>
          </w:tcPr>
          <w:p w14:paraId="2BBF085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r>
      <w:tr w:rsidR="00210481" w:rsidRPr="009F5A86" w14:paraId="4B027DB6"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31D743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2C011D6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41D2D39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106.000,00</w:t>
            </w:r>
          </w:p>
        </w:tc>
        <w:tc>
          <w:tcPr>
            <w:tcW w:w="1417" w:type="dxa"/>
            <w:tcBorders>
              <w:top w:val="nil"/>
              <w:left w:val="nil"/>
              <w:bottom w:val="nil"/>
              <w:right w:val="nil"/>
            </w:tcBorders>
            <w:shd w:val="clear" w:color="000000" w:fill="FFFF99"/>
            <w:noWrap/>
            <w:vAlign w:val="bottom"/>
            <w:hideMark/>
          </w:tcPr>
          <w:p w14:paraId="500B038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90.000,00</w:t>
            </w:r>
          </w:p>
        </w:tc>
        <w:tc>
          <w:tcPr>
            <w:tcW w:w="1546" w:type="dxa"/>
            <w:tcBorders>
              <w:top w:val="nil"/>
              <w:left w:val="nil"/>
              <w:bottom w:val="nil"/>
              <w:right w:val="nil"/>
            </w:tcBorders>
            <w:shd w:val="clear" w:color="000000" w:fill="FFFF99"/>
            <w:noWrap/>
            <w:vAlign w:val="bottom"/>
            <w:hideMark/>
          </w:tcPr>
          <w:p w14:paraId="5193C93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50.000,00</w:t>
            </w:r>
          </w:p>
        </w:tc>
        <w:tc>
          <w:tcPr>
            <w:tcW w:w="1573" w:type="dxa"/>
            <w:tcBorders>
              <w:top w:val="nil"/>
              <w:left w:val="nil"/>
              <w:bottom w:val="nil"/>
              <w:right w:val="nil"/>
            </w:tcBorders>
            <w:shd w:val="clear" w:color="000000" w:fill="FFFF99"/>
            <w:noWrap/>
            <w:vAlign w:val="bottom"/>
            <w:hideMark/>
          </w:tcPr>
          <w:p w14:paraId="2D9BBF3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50.000,00</w:t>
            </w:r>
          </w:p>
        </w:tc>
      </w:tr>
      <w:tr w:rsidR="00210481" w:rsidRPr="009F5A86" w14:paraId="30E0E8CC" w14:textId="77777777" w:rsidTr="001E4C52">
        <w:trPr>
          <w:trHeight w:val="255"/>
        </w:trPr>
        <w:tc>
          <w:tcPr>
            <w:tcW w:w="6946" w:type="dxa"/>
            <w:gridSpan w:val="2"/>
            <w:tcBorders>
              <w:top w:val="nil"/>
              <w:left w:val="nil"/>
              <w:bottom w:val="nil"/>
              <w:right w:val="nil"/>
            </w:tcBorders>
            <w:noWrap/>
            <w:vAlign w:val="bottom"/>
            <w:hideMark/>
          </w:tcPr>
          <w:p w14:paraId="399D90D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6CC9C31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34E64C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106.000,00</w:t>
            </w:r>
          </w:p>
        </w:tc>
        <w:tc>
          <w:tcPr>
            <w:tcW w:w="1417" w:type="dxa"/>
            <w:tcBorders>
              <w:top w:val="nil"/>
              <w:left w:val="nil"/>
              <w:bottom w:val="nil"/>
              <w:right w:val="nil"/>
            </w:tcBorders>
            <w:noWrap/>
            <w:vAlign w:val="bottom"/>
            <w:hideMark/>
          </w:tcPr>
          <w:p w14:paraId="417C35D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90.000,00</w:t>
            </w:r>
          </w:p>
        </w:tc>
        <w:tc>
          <w:tcPr>
            <w:tcW w:w="1546" w:type="dxa"/>
            <w:tcBorders>
              <w:top w:val="nil"/>
              <w:left w:val="nil"/>
              <w:bottom w:val="nil"/>
              <w:right w:val="nil"/>
            </w:tcBorders>
            <w:noWrap/>
            <w:vAlign w:val="bottom"/>
            <w:hideMark/>
          </w:tcPr>
          <w:p w14:paraId="5529C73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50.000,00</w:t>
            </w:r>
          </w:p>
        </w:tc>
        <w:tc>
          <w:tcPr>
            <w:tcW w:w="1573" w:type="dxa"/>
            <w:tcBorders>
              <w:top w:val="nil"/>
              <w:left w:val="nil"/>
              <w:bottom w:val="nil"/>
              <w:right w:val="nil"/>
            </w:tcBorders>
            <w:noWrap/>
            <w:vAlign w:val="bottom"/>
            <w:hideMark/>
          </w:tcPr>
          <w:p w14:paraId="3ECBF0C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50.000,00</w:t>
            </w:r>
          </w:p>
        </w:tc>
      </w:tr>
      <w:tr w:rsidR="00210481" w:rsidRPr="009F5A86" w14:paraId="53F63267" w14:textId="77777777" w:rsidTr="001E4C52">
        <w:trPr>
          <w:trHeight w:val="255"/>
        </w:trPr>
        <w:tc>
          <w:tcPr>
            <w:tcW w:w="6946" w:type="dxa"/>
            <w:gridSpan w:val="2"/>
            <w:tcBorders>
              <w:top w:val="nil"/>
              <w:left w:val="nil"/>
              <w:bottom w:val="nil"/>
              <w:right w:val="nil"/>
            </w:tcBorders>
            <w:noWrap/>
            <w:vAlign w:val="bottom"/>
            <w:hideMark/>
          </w:tcPr>
          <w:p w14:paraId="3F4FA02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 Pomoći dane u inozemstvo i unutar općeg proračuna</w:t>
            </w:r>
          </w:p>
        </w:tc>
        <w:tc>
          <w:tcPr>
            <w:tcW w:w="1559" w:type="dxa"/>
            <w:tcBorders>
              <w:top w:val="nil"/>
              <w:left w:val="nil"/>
              <w:bottom w:val="nil"/>
              <w:right w:val="nil"/>
            </w:tcBorders>
            <w:noWrap/>
            <w:vAlign w:val="bottom"/>
            <w:hideMark/>
          </w:tcPr>
          <w:p w14:paraId="6CC0651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BF30A8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106.000,00</w:t>
            </w:r>
          </w:p>
        </w:tc>
        <w:tc>
          <w:tcPr>
            <w:tcW w:w="1417" w:type="dxa"/>
            <w:tcBorders>
              <w:top w:val="nil"/>
              <w:left w:val="nil"/>
              <w:bottom w:val="nil"/>
              <w:right w:val="nil"/>
            </w:tcBorders>
            <w:noWrap/>
            <w:vAlign w:val="bottom"/>
            <w:hideMark/>
          </w:tcPr>
          <w:p w14:paraId="25E7E1E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90.000,00</w:t>
            </w:r>
          </w:p>
        </w:tc>
        <w:tc>
          <w:tcPr>
            <w:tcW w:w="1546" w:type="dxa"/>
            <w:tcBorders>
              <w:top w:val="nil"/>
              <w:left w:val="nil"/>
              <w:bottom w:val="nil"/>
              <w:right w:val="nil"/>
            </w:tcBorders>
            <w:noWrap/>
            <w:vAlign w:val="bottom"/>
            <w:hideMark/>
          </w:tcPr>
          <w:p w14:paraId="4BD1C38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50.000,00</w:t>
            </w:r>
          </w:p>
        </w:tc>
        <w:tc>
          <w:tcPr>
            <w:tcW w:w="1573" w:type="dxa"/>
            <w:tcBorders>
              <w:top w:val="nil"/>
              <w:left w:val="nil"/>
              <w:bottom w:val="nil"/>
              <w:right w:val="nil"/>
            </w:tcBorders>
            <w:noWrap/>
            <w:vAlign w:val="bottom"/>
            <w:hideMark/>
          </w:tcPr>
          <w:p w14:paraId="49476B8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50.000,00</w:t>
            </w:r>
          </w:p>
        </w:tc>
      </w:tr>
      <w:tr w:rsidR="00210481" w:rsidRPr="009F5A86" w14:paraId="6497650E"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26F87103"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Tekući projekt T100001 Program energetske učinkovitosti</w:t>
            </w:r>
          </w:p>
        </w:tc>
        <w:tc>
          <w:tcPr>
            <w:tcW w:w="1559" w:type="dxa"/>
            <w:tcBorders>
              <w:top w:val="nil"/>
              <w:left w:val="nil"/>
              <w:bottom w:val="nil"/>
              <w:right w:val="nil"/>
            </w:tcBorders>
            <w:shd w:val="clear" w:color="000000" w:fill="CCCCFF"/>
            <w:noWrap/>
            <w:vAlign w:val="bottom"/>
            <w:hideMark/>
          </w:tcPr>
          <w:p w14:paraId="2414408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37FC5CF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5.972,00</w:t>
            </w:r>
          </w:p>
        </w:tc>
        <w:tc>
          <w:tcPr>
            <w:tcW w:w="1417" w:type="dxa"/>
            <w:tcBorders>
              <w:top w:val="nil"/>
              <w:left w:val="nil"/>
              <w:bottom w:val="nil"/>
              <w:right w:val="nil"/>
            </w:tcBorders>
            <w:shd w:val="clear" w:color="000000" w:fill="CCCCFF"/>
            <w:noWrap/>
            <w:vAlign w:val="bottom"/>
            <w:hideMark/>
          </w:tcPr>
          <w:p w14:paraId="6787A5C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5.972,00</w:t>
            </w:r>
          </w:p>
        </w:tc>
        <w:tc>
          <w:tcPr>
            <w:tcW w:w="1546" w:type="dxa"/>
            <w:tcBorders>
              <w:top w:val="nil"/>
              <w:left w:val="nil"/>
              <w:bottom w:val="nil"/>
              <w:right w:val="nil"/>
            </w:tcBorders>
            <w:shd w:val="clear" w:color="000000" w:fill="CCCCFF"/>
            <w:noWrap/>
            <w:vAlign w:val="bottom"/>
            <w:hideMark/>
          </w:tcPr>
          <w:p w14:paraId="59F0B88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5.972,00</w:t>
            </w:r>
          </w:p>
        </w:tc>
        <w:tc>
          <w:tcPr>
            <w:tcW w:w="1573" w:type="dxa"/>
            <w:tcBorders>
              <w:top w:val="nil"/>
              <w:left w:val="nil"/>
              <w:bottom w:val="nil"/>
              <w:right w:val="nil"/>
            </w:tcBorders>
            <w:shd w:val="clear" w:color="000000" w:fill="CCCCFF"/>
            <w:noWrap/>
            <w:vAlign w:val="bottom"/>
            <w:hideMark/>
          </w:tcPr>
          <w:p w14:paraId="02E349E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5.972,00</w:t>
            </w:r>
          </w:p>
        </w:tc>
      </w:tr>
      <w:tr w:rsidR="00210481" w:rsidRPr="009F5A86" w14:paraId="1D34286E"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F0CBC22"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69A1A0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20E44DF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5.972,00</w:t>
            </w:r>
          </w:p>
        </w:tc>
        <w:tc>
          <w:tcPr>
            <w:tcW w:w="1417" w:type="dxa"/>
            <w:tcBorders>
              <w:top w:val="nil"/>
              <w:left w:val="nil"/>
              <w:bottom w:val="nil"/>
              <w:right w:val="nil"/>
            </w:tcBorders>
            <w:shd w:val="clear" w:color="000000" w:fill="FFFF99"/>
            <w:noWrap/>
            <w:vAlign w:val="bottom"/>
            <w:hideMark/>
          </w:tcPr>
          <w:p w14:paraId="718EC52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5.972,00</w:t>
            </w:r>
          </w:p>
        </w:tc>
        <w:tc>
          <w:tcPr>
            <w:tcW w:w="1546" w:type="dxa"/>
            <w:tcBorders>
              <w:top w:val="nil"/>
              <w:left w:val="nil"/>
              <w:bottom w:val="nil"/>
              <w:right w:val="nil"/>
            </w:tcBorders>
            <w:shd w:val="clear" w:color="000000" w:fill="FFFF99"/>
            <w:noWrap/>
            <w:vAlign w:val="bottom"/>
            <w:hideMark/>
          </w:tcPr>
          <w:p w14:paraId="0D2E68A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5.972,00</w:t>
            </w:r>
          </w:p>
        </w:tc>
        <w:tc>
          <w:tcPr>
            <w:tcW w:w="1573" w:type="dxa"/>
            <w:tcBorders>
              <w:top w:val="nil"/>
              <w:left w:val="nil"/>
              <w:bottom w:val="nil"/>
              <w:right w:val="nil"/>
            </w:tcBorders>
            <w:shd w:val="clear" w:color="000000" w:fill="FFFF99"/>
            <w:noWrap/>
            <w:vAlign w:val="bottom"/>
            <w:hideMark/>
          </w:tcPr>
          <w:p w14:paraId="4870748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5.972,00</w:t>
            </w:r>
          </w:p>
        </w:tc>
      </w:tr>
      <w:tr w:rsidR="00210481" w:rsidRPr="009F5A86" w14:paraId="20B5C7D9" w14:textId="77777777" w:rsidTr="001E4C52">
        <w:trPr>
          <w:trHeight w:val="255"/>
        </w:trPr>
        <w:tc>
          <w:tcPr>
            <w:tcW w:w="6946" w:type="dxa"/>
            <w:gridSpan w:val="2"/>
            <w:tcBorders>
              <w:top w:val="nil"/>
              <w:left w:val="nil"/>
              <w:bottom w:val="nil"/>
              <w:right w:val="nil"/>
            </w:tcBorders>
            <w:noWrap/>
            <w:vAlign w:val="bottom"/>
            <w:hideMark/>
          </w:tcPr>
          <w:p w14:paraId="74FFCA5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140174C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6E9806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5.972,00</w:t>
            </w:r>
          </w:p>
        </w:tc>
        <w:tc>
          <w:tcPr>
            <w:tcW w:w="1417" w:type="dxa"/>
            <w:tcBorders>
              <w:top w:val="nil"/>
              <w:left w:val="nil"/>
              <w:bottom w:val="nil"/>
              <w:right w:val="nil"/>
            </w:tcBorders>
            <w:noWrap/>
            <w:vAlign w:val="bottom"/>
            <w:hideMark/>
          </w:tcPr>
          <w:p w14:paraId="16F003A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5.972,00</w:t>
            </w:r>
          </w:p>
        </w:tc>
        <w:tc>
          <w:tcPr>
            <w:tcW w:w="1546" w:type="dxa"/>
            <w:tcBorders>
              <w:top w:val="nil"/>
              <w:left w:val="nil"/>
              <w:bottom w:val="nil"/>
              <w:right w:val="nil"/>
            </w:tcBorders>
            <w:noWrap/>
            <w:vAlign w:val="bottom"/>
            <w:hideMark/>
          </w:tcPr>
          <w:p w14:paraId="10C7F5E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5.972,00</w:t>
            </w:r>
          </w:p>
        </w:tc>
        <w:tc>
          <w:tcPr>
            <w:tcW w:w="1573" w:type="dxa"/>
            <w:tcBorders>
              <w:top w:val="nil"/>
              <w:left w:val="nil"/>
              <w:bottom w:val="nil"/>
              <w:right w:val="nil"/>
            </w:tcBorders>
            <w:noWrap/>
            <w:vAlign w:val="bottom"/>
            <w:hideMark/>
          </w:tcPr>
          <w:p w14:paraId="6231848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5.972,00</w:t>
            </w:r>
          </w:p>
        </w:tc>
      </w:tr>
      <w:tr w:rsidR="00210481" w:rsidRPr="009F5A86" w14:paraId="5E172C0F" w14:textId="77777777" w:rsidTr="001E4C52">
        <w:trPr>
          <w:trHeight w:val="255"/>
        </w:trPr>
        <w:tc>
          <w:tcPr>
            <w:tcW w:w="6946" w:type="dxa"/>
            <w:gridSpan w:val="2"/>
            <w:tcBorders>
              <w:top w:val="nil"/>
              <w:left w:val="nil"/>
              <w:bottom w:val="nil"/>
              <w:right w:val="nil"/>
            </w:tcBorders>
            <w:noWrap/>
            <w:vAlign w:val="bottom"/>
            <w:hideMark/>
          </w:tcPr>
          <w:p w14:paraId="78C0880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0D2F573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C32081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1.991,00</w:t>
            </w:r>
          </w:p>
        </w:tc>
        <w:tc>
          <w:tcPr>
            <w:tcW w:w="1417" w:type="dxa"/>
            <w:tcBorders>
              <w:top w:val="nil"/>
              <w:left w:val="nil"/>
              <w:bottom w:val="nil"/>
              <w:right w:val="nil"/>
            </w:tcBorders>
            <w:noWrap/>
            <w:vAlign w:val="bottom"/>
            <w:hideMark/>
          </w:tcPr>
          <w:p w14:paraId="566D20C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1.991,00</w:t>
            </w:r>
          </w:p>
        </w:tc>
        <w:tc>
          <w:tcPr>
            <w:tcW w:w="1546" w:type="dxa"/>
            <w:tcBorders>
              <w:top w:val="nil"/>
              <w:left w:val="nil"/>
              <w:bottom w:val="nil"/>
              <w:right w:val="nil"/>
            </w:tcBorders>
            <w:noWrap/>
            <w:vAlign w:val="bottom"/>
            <w:hideMark/>
          </w:tcPr>
          <w:p w14:paraId="338FB55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1.991,00</w:t>
            </w:r>
          </w:p>
        </w:tc>
        <w:tc>
          <w:tcPr>
            <w:tcW w:w="1573" w:type="dxa"/>
            <w:tcBorders>
              <w:top w:val="nil"/>
              <w:left w:val="nil"/>
              <w:bottom w:val="nil"/>
              <w:right w:val="nil"/>
            </w:tcBorders>
            <w:noWrap/>
            <w:vAlign w:val="bottom"/>
            <w:hideMark/>
          </w:tcPr>
          <w:p w14:paraId="2B2C507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1.991,00</w:t>
            </w:r>
          </w:p>
        </w:tc>
      </w:tr>
      <w:tr w:rsidR="00210481" w:rsidRPr="009F5A86" w14:paraId="114EBD3D" w14:textId="77777777" w:rsidTr="001E4C52">
        <w:trPr>
          <w:trHeight w:val="255"/>
        </w:trPr>
        <w:tc>
          <w:tcPr>
            <w:tcW w:w="6946" w:type="dxa"/>
            <w:gridSpan w:val="2"/>
            <w:tcBorders>
              <w:top w:val="nil"/>
              <w:left w:val="nil"/>
              <w:bottom w:val="nil"/>
              <w:right w:val="nil"/>
            </w:tcBorders>
            <w:noWrap/>
            <w:vAlign w:val="bottom"/>
            <w:hideMark/>
          </w:tcPr>
          <w:p w14:paraId="3A0224F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 Pomoći dane u inozemstvo i unutar općeg proračuna</w:t>
            </w:r>
          </w:p>
        </w:tc>
        <w:tc>
          <w:tcPr>
            <w:tcW w:w="1559" w:type="dxa"/>
            <w:tcBorders>
              <w:top w:val="nil"/>
              <w:left w:val="nil"/>
              <w:bottom w:val="nil"/>
              <w:right w:val="nil"/>
            </w:tcBorders>
            <w:noWrap/>
            <w:vAlign w:val="bottom"/>
            <w:hideMark/>
          </w:tcPr>
          <w:p w14:paraId="7F504E8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6E1592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3.981,00</w:t>
            </w:r>
          </w:p>
        </w:tc>
        <w:tc>
          <w:tcPr>
            <w:tcW w:w="1417" w:type="dxa"/>
            <w:tcBorders>
              <w:top w:val="nil"/>
              <w:left w:val="nil"/>
              <w:bottom w:val="nil"/>
              <w:right w:val="nil"/>
            </w:tcBorders>
            <w:noWrap/>
            <w:vAlign w:val="bottom"/>
            <w:hideMark/>
          </w:tcPr>
          <w:p w14:paraId="4E24F09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3.981,00</w:t>
            </w:r>
          </w:p>
        </w:tc>
        <w:tc>
          <w:tcPr>
            <w:tcW w:w="1546" w:type="dxa"/>
            <w:tcBorders>
              <w:top w:val="nil"/>
              <w:left w:val="nil"/>
              <w:bottom w:val="nil"/>
              <w:right w:val="nil"/>
            </w:tcBorders>
            <w:noWrap/>
            <w:vAlign w:val="bottom"/>
            <w:hideMark/>
          </w:tcPr>
          <w:p w14:paraId="7A2E09F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3.981,00</w:t>
            </w:r>
          </w:p>
        </w:tc>
        <w:tc>
          <w:tcPr>
            <w:tcW w:w="1573" w:type="dxa"/>
            <w:tcBorders>
              <w:top w:val="nil"/>
              <w:left w:val="nil"/>
              <w:bottom w:val="nil"/>
              <w:right w:val="nil"/>
            </w:tcBorders>
            <w:noWrap/>
            <w:vAlign w:val="bottom"/>
            <w:hideMark/>
          </w:tcPr>
          <w:p w14:paraId="534175B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3.981,00</w:t>
            </w:r>
          </w:p>
        </w:tc>
      </w:tr>
      <w:tr w:rsidR="00210481" w:rsidRPr="009F5A86" w14:paraId="6663633C"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14BE7E04"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Program 1011 Prostorno uređenje i unapređenje stanovanja </w:t>
            </w:r>
          </w:p>
        </w:tc>
        <w:tc>
          <w:tcPr>
            <w:tcW w:w="1559" w:type="dxa"/>
            <w:tcBorders>
              <w:top w:val="nil"/>
              <w:left w:val="nil"/>
              <w:bottom w:val="nil"/>
              <w:right w:val="nil"/>
            </w:tcBorders>
            <w:shd w:val="clear" w:color="000000" w:fill="9999FF"/>
            <w:noWrap/>
            <w:vAlign w:val="bottom"/>
            <w:hideMark/>
          </w:tcPr>
          <w:p w14:paraId="6AF5236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6.470,24</w:t>
            </w:r>
          </w:p>
        </w:tc>
        <w:tc>
          <w:tcPr>
            <w:tcW w:w="1418" w:type="dxa"/>
            <w:tcBorders>
              <w:top w:val="nil"/>
              <w:left w:val="nil"/>
              <w:bottom w:val="nil"/>
              <w:right w:val="nil"/>
            </w:tcBorders>
            <w:shd w:val="clear" w:color="000000" w:fill="9999FF"/>
            <w:noWrap/>
            <w:vAlign w:val="bottom"/>
            <w:hideMark/>
          </w:tcPr>
          <w:p w14:paraId="595C69A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14.000,00</w:t>
            </w:r>
          </w:p>
        </w:tc>
        <w:tc>
          <w:tcPr>
            <w:tcW w:w="1417" w:type="dxa"/>
            <w:tcBorders>
              <w:top w:val="nil"/>
              <w:left w:val="nil"/>
              <w:bottom w:val="nil"/>
              <w:right w:val="nil"/>
            </w:tcBorders>
            <w:shd w:val="clear" w:color="000000" w:fill="9999FF"/>
            <w:noWrap/>
            <w:vAlign w:val="bottom"/>
            <w:hideMark/>
          </w:tcPr>
          <w:p w14:paraId="494F1FD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c>
          <w:tcPr>
            <w:tcW w:w="1546" w:type="dxa"/>
            <w:tcBorders>
              <w:top w:val="nil"/>
              <w:left w:val="nil"/>
              <w:bottom w:val="nil"/>
              <w:right w:val="nil"/>
            </w:tcBorders>
            <w:shd w:val="clear" w:color="000000" w:fill="9999FF"/>
            <w:noWrap/>
            <w:vAlign w:val="bottom"/>
            <w:hideMark/>
          </w:tcPr>
          <w:p w14:paraId="7B85369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c>
          <w:tcPr>
            <w:tcW w:w="1573" w:type="dxa"/>
            <w:tcBorders>
              <w:top w:val="nil"/>
              <w:left w:val="nil"/>
              <w:bottom w:val="nil"/>
              <w:right w:val="nil"/>
            </w:tcBorders>
            <w:shd w:val="clear" w:color="000000" w:fill="9999FF"/>
            <w:noWrap/>
            <w:vAlign w:val="bottom"/>
            <w:hideMark/>
          </w:tcPr>
          <w:p w14:paraId="408C6DF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r>
      <w:tr w:rsidR="00210481" w:rsidRPr="009F5A86" w14:paraId="76E3AF38"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0DE2F215"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Aktivnost A100001 Dokumenti prostornog uređenja i unapređenja stanovanja </w:t>
            </w:r>
          </w:p>
        </w:tc>
        <w:tc>
          <w:tcPr>
            <w:tcW w:w="1559" w:type="dxa"/>
            <w:tcBorders>
              <w:top w:val="nil"/>
              <w:left w:val="nil"/>
              <w:bottom w:val="nil"/>
              <w:right w:val="nil"/>
            </w:tcBorders>
            <w:shd w:val="clear" w:color="000000" w:fill="CCCCFF"/>
            <w:noWrap/>
            <w:vAlign w:val="bottom"/>
            <w:hideMark/>
          </w:tcPr>
          <w:p w14:paraId="566DB7B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6.470,24</w:t>
            </w:r>
          </w:p>
        </w:tc>
        <w:tc>
          <w:tcPr>
            <w:tcW w:w="1418" w:type="dxa"/>
            <w:tcBorders>
              <w:top w:val="nil"/>
              <w:left w:val="nil"/>
              <w:bottom w:val="nil"/>
              <w:right w:val="nil"/>
            </w:tcBorders>
            <w:shd w:val="clear" w:color="000000" w:fill="CCCCFF"/>
            <w:noWrap/>
            <w:vAlign w:val="bottom"/>
            <w:hideMark/>
          </w:tcPr>
          <w:p w14:paraId="4A2DC82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14.000,00</w:t>
            </w:r>
          </w:p>
        </w:tc>
        <w:tc>
          <w:tcPr>
            <w:tcW w:w="1417" w:type="dxa"/>
            <w:tcBorders>
              <w:top w:val="nil"/>
              <w:left w:val="nil"/>
              <w:bottom w:val="nil"/>
              <w:right w:val="nil"/>
            </w:tcBorders>
            <w:shd w:val="clear" w:color="000000" w:fill="CCCCFF"/>
            <w:noWrap/>
            <w:vAlign w:val="bottom"/>
            <w:hideMark/>
          </w:tcPr>
          <w:p w14:paraId="5963CCB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c>
          <w:tcPr>
            <w:tcW w:w="1546" w:type="dxa"/>
            <w:tcBorders>
              <w:top w:val="nil"/>
              <w:left w:val="nil"/>
              <w:bottom w:val="nil"/>
              <w:right w:val="nil"/>
            </w:tcBorders>
            <w:shd w:val="clear" w:color="000000" w:fill="CCCCFF"/>
            <w:noWrap/>
            <w:vAlign w:val="bottom"/>
            <w:hideMark/>
          </w:tcPr>
          <w:p w14:paraId="64B0844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c>
          <w:tcPr>
            <w:tcW w:w="1573" w:type="dxa"/>
            <w:tcBorders>
              <w:top w:val="nil"/>
              <w:left w:val="nil"/>
              <w:bottom w:val="nil"/>
              <w:right w:val="nil"/>
            </w:tcBorders>
            <w:shd w:val="clear" w:color="000000" w:fill="CCCCFF"/>
            <w:noWrap/>
            <w:vAlign w:val="bottom"/>
            <w:hideMark/>
          </w:tcPr>
          <w:p w14:paraId="62D094A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r>
      <w:tr w:rsidR="00210481" w:rsidRPr="009F5A86" w14:paraId="2388A4FB"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7C5EE68"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7.1. Prihodi od prodaje ili zamjene nefinancijske immovine i nnak</w:t>
            </w:r>
          </w:p>
        </w:tc>
        <w:tc>
          <w:tcPr>
            <w:tcW w:w="1559" w:type="dxa"/>
            <w:tcBorders>
              <w:top w:val="nil"/>
              <w:left w:val="nil"/>
              <w:bottom w:val="nil"/>
              <w:right w:val="nil"/>
            </w:tcBorders>
            <w:shd w:val="clear" w:color="000000" w:fill="FFFF99"/>
            <w:noWrap/>
            <w:vAlign w:val="bottom"/>
            <w:hideMark/>
          </w:tcPr>
          <w:p w14:paraId="1F57D76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6.470,24</w:t>
            </w:r>
          </w:p>
        </w:tc>
        <w:tc>
          <w:tcPr>
            <w:tcW w:w="1418" w:type="dxa"/>
            <w:tcBorders>
              <w:top w:val="nil"/>
              <w:left w:val="nil"/>
              <w:bottom w:val="nil"/>
              <w:right w:val="nil"/>
            </w:tcBorders>
            <w:shd w:val="clear" w:color="000000" w:fill="FFFF99"/>
            <w:noWrap/>
            <w:vAlign w:val="bottom"/>
            <w:hideMark/>
          </w:tcPr>
          <w:p w14:paraId="07EEAF0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14.000,00</w:t>
            </w:r>
          </w:p>
        </w:tc>
        <w:tc>
          <w:tcPr>
            <w:tcW w:w="1417" w:type="dxa"/>
            <w:tcBorders>
              <w:top w:val="nil"/>
              <w:left w:val="nil"/>
              <w:bottom w:val="nil"/>
              <w:right w:val="nil"/>
            </w:tcBorders>
            <w:shd w:val="clear" w:color="000000" w:fill="FFFF99"/>
            <w:noWrap/>
            <w:vAlign w:val="bottom"/>
            <w:hideMark/>
          </w:tcPr>
          <w:p w14:paraId="6ABCA27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c>
          <w:tcPr>
            <w:tcW w:w="1546" w:type="dxa"/>
            <w:tcBorders>
              <w:top w:val="nil"/>
              <w:left w:val="nil"/>
              <w:bottom w:val="nil"/>
              <w:right w:val="nil"/>
            </w:tcBorders>
            <w:shd w:val="clear" w:color="000000" w:fill="FFFF99"/>
            <w:noWrap/>
            <w:vAlign w:val="bottom"/>
            <w:hideMark/>
          </w:tcPr>
          <w:p w14:paraId="61B2692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c>
          <w:tcPr>
            <w:tcW w:w="1573" w:type="dxa"/>
            <w:tcBorders>
              <w:top w:val="nil"/>
              <w:left w:val="nil"/>
              <w:bottom w:val="nil"/>
              <w:right w:val="nil"/>
            </w:tcBorders>
            <w:shd w:val="clear" w:color="000000" w:fill="FFFF99"/>
            <w:noWrap/>
            <w:vAlign w:val="bottom"/>
            <w:hideMark/>
          </w:tcPr>
          <w:p w14:paraId="1479E66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r>
      <w:tr w:rsidR="00210481" w:rsidRPr="009F5A86" w14:paraId="7380F46A" w14:textId="77777777" w:rsidTr="001E4C52">
        <w:trPr>
          <w:trHeight w:val="255"/>
        </w:trPr>
        <w:tc>
          <w:tcPr>
            <w:tcW w:w="6946" w:type="dxa"/>
            <w:gridSpan w:val="2"/>
            <w:tcBorders>
              <w:top w:val="nil"/>
              <w:left w:val="nil"/>
              <w:bottom w:val="nil"/>
              <w:right w:val="nil"/>
            </w:tcBorders>
            <w:noWrap/>
            <w:vAlign w:val="bottom"/>
            <w:hideMark/>
          </w:tcPr>
          <w:p w14:paraId="4C2E076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1CDFBD1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6.470,24</w:t>
            </w:r>
          </w:p>
        </w:tc>
        <w:tc>
          <w:tcPr>
            <w:tcW w:w="1418" w:type="dxa"/>
            <w:tcBorders>
              <w:top w:val="nil"/>
              <w:left w:val="nil"/>
              <w:bottom w:val="nil"/>
              <w:right w:val="nil"/>
            </w:tcBorders>
            <w:noWrap/>
            <w:vAlign w:val="bottom"/>
            <w:hideMark/>
          </w:tcPr>
          <w:p w14:paraId="4E64C7D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14.000,00</w:t>
            </w:r>
          </w:p>
        </w:tc>
        <w:tc>
          <w:tcPr>
            <w:tcW w:w="1417" w:type="dxa"/>
            <w:tcBorders>
              <w:top w:val="nil"/>
              <w:left w:val="nil"/>
              <w:bottom w:val="nil"/>
              <w:right w:val="nil"/>
            </w:tcBorders>
            <w:noWrap/>
            <w:vAlign w:val="bottom"/>
            <w:hideMark/>
          </w:tcPr>
          <w:p w14:paraId="0B5318F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c>
          <w:tcPr>
            <w:tcW w:w="1546" w:type="dxa"/>
            <w:tcBorders>
              <w:top w:val="nil"/>
              <w:left w:val="nil"/>
              <w:bottom w:val="nil"/>
              <w:right w:val="nil"/>
            </w:tcBorders>
            <w:noWrap/>
            <w:vAlign w:val="bottom"/>
            <w:hideMark/>
          </w:tcPr>
          <w:p w14:paraId="0DF256E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c>
          <w:tcPr>
            <w:tcW w:w="1573" w:type="dxa"/>
            <w:tcBorders>
              <w:top w:val="nil"/>
              <w:left w:val="nil"/>
              <w:bottom w:val="nil"/>
              <w:right w:val="nil"/>
            </w:tcBorders>
            <w:noWrap/>
            <w:vAlign w:val="bottom"/>
            <w:hideMark/>
          </w:tcPr>
          <w:p w14:paraId="24FC060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r>
      <w:tr w:rsidR="00210481" w:rsidRPr="009F5A86" w14:paraId="6DD1C785" w14:textId="77777777" w:rsidTr="001E4C52">
        <w:trPr>
          <w:trHeight w:val="255"/>
        </w:trPr>
        <w:tc>
          <w:tcPr>
            <w:tcW w:w="6946" w:type="dxa"/>
            <w:gridSpan w:val="2"/>
            <w:tcBorders>
              <w:top w:val="nil"/>
              <w:left w:val="nil"/>
              <w:bottom w:val="nil"/>
              <w:right w:val="nil"/>
            </w:tcBorders>
            <w:noWrap/>
            <w:vAlign w:val="bottom"/>
            <w:hideMark/>
          </w:tcPr>
          <w:p w14:paraId="352D829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2DF7ACE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6.470,24</w:t>
            </w:r>
          </w:p>
        </w:tc>
        <w:tc>
          <w:tcPr>
            <w:tcW w:w="1418" w:type="dxa"/>
            <w:tcBorders>
              <w:top w:val="nil"/>
              <w:left w:val="nil"/>
              <w:bottom w:val="nil"/>
              <w:right w:val="nil"/>
            </w:tcBorders>
            <w:noWrap/>
            <w:vAlign w:val="bottom"/>
            <w:hideMark/>
          </w:tcPr>
          <w:p w14:paraId="11B0EFC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14.000,00</w:t>
            </w:r>
          </w:p>
        </w:tc>
        <w:tc>
          <w:tcPr>
            <w:tcW w:w="1417" w:type="dxa"/>
            <w:tcBorders>
              <w:top w:val="nil"/>
              <w:left w:val="nil"/>
              <w:bottom w:val="nil"/>
              <w:right w:val="nil"/>
            </w:tcBorders>
            <w:noWrap/>
            <w:vAlign w:val="bottom"/>
            <w:hideMark/>
          </w:tcPr>
          <w:p w14:paraId="4BEBD20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c>
          <w:tcPr>
            <w:tcW w:w="1546" w:type="dxa"/>
            <w:tcBorders>
              <w:top w:val="nil"/>
              <w:left w:val="nil"/>
              <w:bottom w:val="nil"/>
              <w:right w:val="nil"/>
            </w:tcBorders>
            <w:noWrap/>
            <w:vAlign w:val="bottom"/>
            <w:hideMark/>
          </w:tcPr>
          <w:p w14:paraId="30E43DF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c>
          <w:tcPr>
            <w:tcW w:w="1573" w:type="dxa"/>
            <w:tcBorders>
              <w:top w:val="nil"/>
              <w:left w:val="nil"/>
              <w:bottom w:val="nil"/>
              <w:right w:val="nil"/>
            </w:tcBorders>
            <w:noWrap/>
            <w:vAlign w:val="bottom"/>
            <w:hideMark/>
          </w:tcPr>
          <w:p w14:paraId="3F2AF3A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r>
      <w:tr w:rsidR="00210481" w:rsidRPr="009F5A86" w14:paraId="785A414B"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23E03D91"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Program 1012 Razvoj i upravljanje sustava vodoopskrbe, odvodnje i zaštite voda </w:t>
            </w:r>
          </w:p>
        </w:tc>
        <w:tc>
          <w:tcPr>
            <w:tcW w:w="1559" w:type="dxa"/>
            <w:tcBorders>
              <w:top w:val="nil"/>
              <w:left w:val="nil"/>
              <w:bottom w:val="nil"/>
              <w:right w:val="nil"/>
            </w:tcBorders>
            <w:shd w:val="clear" w:color="000000" w:fill="9999FF"/>
            <w:noWrap/>
            <w:vAlign w:val="bottom"/>
            <w:hideMark/>
          </w:tcPr>
          <w:p w14:paraId="6CA6AE1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9999FF"/>
            <w:noWrap/>
            <w:vAlign w:val="bottom"/>
            <w:hideMark/>
          </w:tcPr>
          <w:p w14:paraId="51711D4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13.272,00</w:t>
            </w:r>
          </w:p>
        </w:tc>
        <w:tc>
          <w:tcPr>
            <w:tcW w:w="1417" w:type="dxa"/>
            <w:tcBorders>
              <w:top w:val="nil"/>
              <w:left w:val="nil"/>
              <w:bottom w:val="nil"/>
              <w:right w:val="nil"/>
            </w:tcBorders>
            <w:shd w:val="clear" w:color="000000" w:fill="9999FF"/>
            <w:noWrap/>
            <w:vAlign w:val="bottom"/>
            <w:hideMark/>
          </w:tcPr>
          <w:p w14:paraId="7B7C980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13.272,00</w:t>
            </w:r>
          </w:p>
        </w:tc>
        <w:tc>
          <w:tcPr>
            <w:tcW w:w="1546" w:type="dxa"/>
            <w:tcBorders>
              <w:top w:val="nil"/>
              <w:left w:val="nil"/>
              <w:bottom w:val="nil"/>
              <w:right w:val="nil"/>
            </w:tcBorders>
            <w:shd w:val="clear" w:color="000000" w:fill="9999FF"/>
            <w:noWrap/>
            <w:vAlign w:val="bottom"/>
            <w:hideMark/>
          </w:tcPr>
          <w:p w14:paraId="75E1856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13.272,00</w:t>
            </w:r>
          </w:p>
        </w:tc>
        <w:tc>
          <w:tcPr>
            <w:tcW w:w="1573" w:type="dxa"/>
            <w:tcBorders>
              <w:top w:val="nil"/>
              <w:left w:val="nil"/>
              <w:bottom w:val="nil"/>
              <w:right w:val="nil"/>
            </w:tcBorders>
            <w:shd w:val="clear" w:color="000000" w:fill="9999FF"/>
            <w:noWrap/>
            <w:vAlign w:val="bottom"/>
            <w:hideMark/>
          </w:tcPr>
          <w:p w14:paraId="67C7D59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13.272,00</w:t>
            </w:r>
          </w:p>
        </w:tc>
      </w:tr>
      <w:tr w:rsidR="00210481" w:rsidRPr="009F5A86" w14:paraId="76EFA602"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3987DDF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Kapitalni projekt K100001 Razvoj i upravljanje sustava vodoopskrbe, odvodnje i zaštite voda </w:t>
            </w:r>
          </w:p>
        </w:tc>
        <w:tc>
          <w:tcPr>
            <w:tcW w:w="1559" w:type="dxa"/>
            <w:tcBorders>
              <w:top w:val="nil"/>
              <w:left w:val="nil"/>
              <w:bottom w:val="nil"/>
              <w:right w:val="nil"/>
            </w:tcBorders>
            <w:shd w:val="clear" w:color="000000" w:fill="CCCCFF"/>
            <w:noWrap/>
            <w:vAlign w:val="bottom"/>
            <w:hideMark/>
          </w:tcPr>
          <w:p w14:paraId="2C5B598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478628C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13.272,00</w:t>
            </w:r>
          </w:p>
        </w:tc>
        <w:tc>
          <w:tcPr>
            <w:tcW w:w="1417" w:type="dxa"/>
            <w:tcBorders>
              <w:top w:val="nil"/>
              <w:left w:val="nil"/>
              <w:bottom w:val="nil"/>
              <w:right w:val="nil"/>
            </w:tcBorders>
            <w:shd w:val="clear" w:color="000000" w:fill="CCCCFF"/>
            <w:noWrap/>
            <w:vAlign w:val="bottom"/>
            <w:hideMark/>
          </w:tcPr>
          <w:p w14:paraId="00D6E52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13.272,00</w:t>
            </w:r>
          </w:p>
        </w:tc>
        <w:tc>
          <w:tcPr>
            <w:tcW w:w="1546" w:type="dxa"/>
            <w:tcBorders>
              <w:top w:val="nil"/>
              <w:left w:val="nil"/>
              <w:bottom w:val="nil"/>
              <w:right w:val="nil"/>
            </w:tcBorders>
            <w:shd w:val="clear" w:color="000000" w:fill="CCCCFF"/>
            <w:noWrap/>
            <w:vAlign w:val="bottom"/>
            <w:hideMark/>
          </w:tcPr>
          <w:p w14:paraId="4F22165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13.272,00</w:t>
            </w:r>
          </w:p>
        </w:tc>
        <w:tc>
          <w:tcPr>
            <w:tcW w:w="1573" w:type="dxa"/>
            <w:tcBorders>
              <w:top w:val="nil"/>
              <w:left w:val="nil"/>
              <w:bottom w:val="nil"/>
              <w:right w:val="nil"/>
            </w:tcBorders>
            <w:shd w:val="clear" w:color="000000" w:fill="CCCCFF"/>
            <w:noWrap/>
            <w:vAlign w:val="bottom"/>
            <w:hideMark/>
          </w:tcPr>
          <w:p w14:paraId="69BF9CC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13.272,00</w:t>
            </w:r>
          </w:p>
        </w:tc>
      </w:tr>
      <w:tr w:rsidR="00210481" w:rsidRPr="009F5A86" w14:paraId="48C8D5A7"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2C0A1B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4.3. Ostali prihodi za posebne namjene </w:t>
            </w:r>
          </w:p>
        </w:tc>
        <w:tc>
          <w:tcPr>
            <w:tcW w:w="1559" w:type="dxa"/>
            <w:tcBorders>
              <w:top w:val="nil"/>
              <w:left w:val="nil"/>
              <w:bottom w:val="nil"/>
              <w:right w:val="nil"/>
            </w:tcBorders>
            <w:shd w:val="clear" w:color="000000" w:fill="FFFF99"/>
            <w:noWrap/>
            <w:vAlign w:val="bottom"/>
            <w:hideMark/>
          </w:tcPr>
          <w:p w14:paraId="130A028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020F4B8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1FD1887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13.272,00</w:t>
            </w:r>
          </w:p>
        </w:tc>
        <w:tc>
          <w:tcPr>
            <w:tcW w:w="1546" w:type="dxa"/>
            <w:tcBorders>
              <w:top w:val="nil"/>
              <w:left w:val="nil"/>
              <w:bottom w:val="nil"/>
              <w:right w:val="nil"/>
            </w:tcBorders>
            <w:shd w:val="clear" w:color="000000" w:fill="FFFF99"/>
            <w:noWrap/>
            <w:vAlign w:val="bottom"/>
            <w:hideMark/>
          </w:tcPr>
          <w:p w14:paraId="446DBBF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13.272,00</w:t>
            </w:r>
          </w:p>
        </w:tc>
        <w:tc>
          <w:tcPr>
            <w:tcW w:w="1573" w:type="dxa"/>
            <w:tcBorders>
              <w:top w:val="nil"/>
              <w:left w:val="nil"/>
              <w:bottom w:val="nil"/>
              <w:right w:val="nil"/>
            </w:tcBorders>
            <w:shd w:val="clear" w:color="000000" w:fill="FFFF99"/>
            <w:noWrap/>
            <w:vAlign w:val="bottom"/>
            <w:hideMark/>
          </w:tcPr>
          <w:p w14:paraId="40D1B99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13.272,00</w:t>
            </w:r>
          </w:p>
        </w:tc>
      </w:tr>
      <w:tr w:rsidR="00210481" w:rsidRPr="009F5A86" w14:paraId="2362E93A" w14:textId="77777777" w:rsidTr="001E4C52">
        <w:trPr>
          <w:trHeight w:val="255"/>
        </w:trPr>
        <w:tc>
          <w:tcPr>
            <w:tcW w:w="6946" w:type="dxa"/>
            <w:gridSpan w:val="2"/>
            <w:tcBorders>
              <w:top w:val="nil"/>
              <w:left w:val="nil"/>
              <w:bottom w:val="nil"/>
              <w:right w:val="nil"/>
            </w:tcBorders>
            <w:noWrap/>
            <w:vAlign w:val="bottom"/>
            <w:hideMark/>
          </w:tcPr>
          <w:p w14:paraId="5BB949A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lastRenderedPageBreak/>
              <w:t>3 Rashodi poslovanja</w:t>
            </w:r>
          </w:p>
        </w:tc>
        <w:tc>
          <w:tcPr>
            <w:tcW w:w="1559" w:type="dxa"/>
            <w:tcBorders>
              <w:top w:val="nil"/>
              <w:left w:val="nil"/>
              <w:bottom w:val="nil"/>
              <w:right w:val="nil"/>
            </w:tcBorders>
            <w:noWrap/>
            <w:vAlign w:val="bottom"/>
            <w:hideMark/>
          </w:tcPr>
          <w:p w14:paraId="6E4C3BC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D9F0C0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99D396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13.272,00</w:t>
            </w:r>
          </w:p>
        </w:tc>
        <w:tc>
          <w:tcPr>
            <w:tcW w:w="1546" w:type="dxa"/>
            <w:tcBorders>
              <w:top w:val="nil"/>
              <w:left w:val="nil"/>
              <w:bottom w:val="nil"/>
              <w:right w:val="nil"/>
            </w:tcBorders>
            <w:noWrap/>
            <w:vAlign w:val="bottom"/>
            <w:hideMark/>
          </w:tcPr>
          <w:p w14:paraId="7FAF8AD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13.272,00</w:t>
            </w:r>
          </w:p>
        </w:tc>
        <w:tc>
          <w:tcPr>
            <w:tcW w:w="1573" w:type="dxa"/>
            <w:tcBorders>
              <w:top w:val="nil"/>
              <w:left w:val="nil"/>
              <w:bottom w:val="nil"/>
              <w:right w:val="nil"/>
            </w:tcBorders>
            <w:noWrap/>
            <w:vAlign w:val="bottom"/>
            <w:hideMark/>
          </w:tcPr>
          <w:p w14:paraId="0C6F42D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13.272,00</w:t>
            </w:r>
          </w:p>
        </w:tc>
      </w:tr>
      <w:tr w:rsidR="00210481" w:rsidRPr="009F5A86" w14:paraId="3645B85C" w14:textId="77777777" w:rsidTr="001E4C52">
        <w:trPr>
          <w:trHeight w:val="255"/>
        </w:trPr>
        <w:tc>
          <w:tcPr>
            <w:tcW w:w="6946" w:type="dxa"/>
            <w:gridSpan w:val="2"/>
            <w:tcBorders>
              <w:top w:val="nil"/>
              <w:left w:val="nil"/>
              <w:bottom w:val="nil"/>
              <w:right w:val="nil"/>
            </w:tcBorders>
            <w:noWrap/>
            <w:vAlign w:val="bottom"/>
            <w:hideMark/>
          </w:tcPr>
          <w:p w14:paraId="249A0A5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448CB01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44CF49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77503D9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13.272,00</w:t>
            </w:r>
          </w:p>
        </w:tc>
        <w:tc>
          <w:tcPr>
            <w:tcW w:w="1546" w:type="dxa"/>
            <w:tcBorders>
              <w:top w:val="nil"/>
              <w:left w:val="nil"/>
              <w:bottom w:val="nil"/>
              <w:right w:val="nil"/>
            </w:tcBorders>
            <w:noWrap/>
            <w:vAlign w:val="bottom"/>
            <w:hideMark/>
          </w:tcPr>
          <w:p w14:paraId="5C56AF0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13.272,00</w:t>
            </w:r>
          </w:p>
        </w:tc>
        <w:tc>
          <w:tcPr>
            <w:tcW w:w="1573" w:type="dxa"/>
            <w:tcBorders>
              <w:top w:val="nil"/>
              <w:left w:val="nil"/>
              <w:bottom w:val="nil"/>
              <w:right w:val="nil"/>
            </w:tcBorders>
            <w:noWrap/>
            <w:vAlign w:val="bottom"/>
            <w:hideMark/>
          </w:tcPr>
          <w:p w14:paraId="04867BB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13.272,00</w:t>
            </w:r>
          </w:p>
        </w:tc>
      </w:tr>
      <w:tr w:rsidR="00210481" w:rsidRPr="009F5A86" w14:paraId="18AFE1F9"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BBE6BD4" w14:textId="7F2D59A9"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4.6. 3.6 Ostali prihodi za posebne namjene </w:t>
            </w:r>
          </w:p>
        </w:tc>
        <w:tc>
          <w:tcPr>
            <w:tcW w:w="1559" w:type="dxa"/>
            <w:tcBorders>
              <w:top w:val="nil"/>
              <w:left w:val="nil"/>
              <w:bottom w:val="nil"/>
              <w:right w:val="nil"/>
            </w:tcBorders>
            <w:shd w:val="clear" w:color="000000" w:fill="FFFF99"/>
            <w:noWrap/>
            <w:vAlign w:val="bottom"/>
            <w:hideMark/>
          </w:tcPr>
          <w:p w14:paraId="433B65A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58B7960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13.272,00</w:t>
            </w:r>
          </w:p>
        </w:tc>
        <w:tc>
          <w:tcPr>
            <w:tcW w:w="1417" w:type="dxa"/>
            <w:tcBorders>
              <w:top w:val="nil"/>
              <w:left w:val="nil"/>
              <w:bottom w:val="nil"/>
              <w:right w:val="nil"/>
            </w:tcBorders>
            <w:shd w:val="clear" w:color="000000" w:fill="FFFF99"/>
            <w:noWrap/>
            <w:vAlign w:val="bottom"/>
            <w:hideMark/>
          </w:tcPr>
          <w:p w14:paraId="1602722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76E1976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47796F4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234FDA12" w14:textId="77777777" w:rsidTr="001E4C52">
        <w:trPr>
          <w:trHeight w:val="255"/>
        </w:trPr>
        <w:tc>
          <w:tcPr>
            <w:tcW w:w="6946" w:type="dxa"/>
            <w:gridSpan w:val="2"/>
            <w:tcBorders>
              <w:top w:val="nil"/>
              <w:left w:val="nil"/>
              <w:bottom w:val="nil"/>
              <w:right w:val="nil"/>
            </w:tcBorders>
            <w:noWrap/>
            <w:vAlign w:val="bottom"/>
            <w:hideMark/>
          </w:tcPr>
          <w:p w14:paraId="2E7CD0B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0560E73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192C27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13.272,00</w:t>
            </w:r>
          </w:p>
        </w:tc>
        <w:tc>
          <w:tcPr>
            <w:tcW w:w="1417" w:type="dxa"/>
            <w:tcBorders>
              <w:top w:val="nil"/>
              <w:left w:val="nil"/>
              <w:bottom w:val="nil"/>
              <w:right w:val="nil"/>
            </w:tcBorders>
            <w:noWrap/>
            <w:vAlign w:val="bottom"/>
            <w:hideMark/>
          </w:tcPr>
          <w:p w14:paraId="263AD30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39BF7DC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02481B6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3409738" w14:textId="77777777" w:rsidTr="001E4C52">
        <w:trPr>
          <w:trHeight w:val="255"/>
        </w:trPr>
        <w:tc>
          <w:tcPr>
            <w:tcW w:w="6946" w:type="dxa"/>
            <w:gridSpan w:val="2"/>
            <w:tcBorders>
              <w:top w:val="nil"/>
              <w:left w:val="nil"/>
              <w:bottom w:val="nil"/>
              <w:right w:val="nil"/>
            </w:tcBorders>
            <w:noWrap/>
            <w:vAlign w:val="bottom"/>
            <w:hideMark/>
          </w:tcPr>
          <w:p w14:paraId="496D98F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0C93187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21DB4E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13.272,00</w:t>
            </w:r>
          </w:p>
        </w:tc>
        <w:tc>
          <w:tcPr>
            <w:tcW w:w="1417" w:type="dxa"/>
            <w:tcBorders>
              <w:top w:val="nil"/>
              <w:left w:val="nil"/>
              <w:bottom w:val="nil"/>
              <w:right w:val="nil"/>
            </w:tcBorders>
            <w:noWrap/>
            <w:vAlign w:val="bottom"/>
            <w:hideMark/>
          </w:tcPr>
          <w:p w14:paraId="48B162B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5826240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A4063C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21D3508"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7FF61595"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Program 1013 Upravljanje imovinom</w:t>
            </w:r>
          </w:p>
        </w:tc>
        <w:tc>
          <w:tcPr>
            <w:tcW w:w="1559" w:type="dxa"/>
            <w:tcBorders>
              <w:top w:val="nil"/>
              <w:left w:val="nil"/>
              <w:bottom w:val="nil"/>
              <w:right w:val="nil"/>
            </w:tcBorders>
            <w:shd w:val="clear" w:color="000000" w:fill="9999FF"/>
            <w:noWrap/>
            <w:vAlign w:val="bottom"/>
            <w:hideMark/>
          </w:tcPr>
          <w:p w14:paraId="1EA6F7F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30.108,97</w:t>
            </w:r>
          </w:p>
        </w:tc>
        <w:tc>
          <w:tcPr>
            <w:tcW w:w="1418" w:type="dxa"/>
            <w:tcBorders>
              <w:top w:val="nil"/>
              <w:left w:val="nil"/>
              <w:bottom w:val="nil"/>
              <w:right w:val="nil"/>
            </w:tcBorders>
            <w:shd w:val="clear" w:color="000000" w:fill="9999FF"/>
            <w:noWrap/>
            <w:vAlign w:val="bottom"/>
            <w:hideMark/>
          </w:tcPr>
          <w:p w14:paraId="06832B2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54.473,00</w:t>
            </w:r>
          </w:p>
        </w:tc>
        <w:tc>
          <w:tcPr>
            <w:tcW w:w="1417" w:type="dxa"/>
            <w:tcBorders>
              <w:top w:val="nil"/>
              <w:left w:val="nil"/>
              <w:bottom w:val="nil"/>
              <w:right w:val="nil"/>
            </w:tcBorders>
            <w:shd w:val="clear" w:color="000000" w:fill="9999FF"/>
            <w:noWrap/>
            <w:vAlign w:val="bottom"/>
            <w:hideMark/>
          </w:tcPr>
          <w:p w14:paraId="711C278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63.500,00</w:t>
            </w:r>
          </w:p>
        </w:tc>
        <w:tc>
          <w:tcPr>
            <w:tcW w:w="1546" w:type="dxa"/>
            <w:tcBorders>
              <w:top w:val="nil"/>
              <w:left w:val="nil"/>
              <w:bottom w:val="nil"/>
              <w:right w:val="nil"/>
            </w:tcBorders>
            <w:shd w:val="clear" w:color="000000" w:fill="9999FF"/>
            <w:noWrap/>
            <w:vAlign w:val="bottom"/>
            <w:hideMark/>
          </w:tcPr>
          <w:p w14:paraId="6025392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63.500,00</w:t>
            </w:r>
          </w:p>
        </w:tc>
        <w:tc>
          <w:tcPr>
            <w:tcW w:w="1573" w:type="dxa"/>
            <w:tcBorders>
              <w:top w:val="nil"/>
              <w:left w:val="nil"/>
              <w:bottom w:val="nil"/>
              <w:right w:val="nil"/>
            </w:tcBorders>
            <w:shd w:val="clear" w:color="000000" w:fill="9999FF"/>
            <w:noWrap/>
            <w:vAlign w:val="bottom"/>
            <w:hideMark/>
          </w:tcPr>
          <w:p w14:paraId="0F0DDE7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63.500,00</w:t>
            </w:r>
          </w:p>
        </w:tc>
      </w:tr>
      <w:tr w:rsidR="00210481" w:rsidRPr="009F5A86" w14:paraId="3589B930"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558842A8"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A100001 Upravljanje imovinom</w:t>
            </w:r>
          </w:p>
        </w:tc>
        <w:tc>
          <w:tcPr>
            <w:tcW w:w="1559" w:type="dxa"/>
            <w:tcBorders>
              <w:top w:val="nil"/>
              <w:left w:val="nil"/>
              <w:bottom w:val="nil"/>
              <w:right w:val="nil"/>
            </w:tcBorders>
            <w:shd w:val="clear" w:color="000000" w:fill="CCCCFF"/>
            <w:noWrap/>
            <w:vAlign w:val="bottom"/>
            <w:hideMark/>
          </w:tcPr>
          <w:p w14:paraId="6771FD3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30.108,97</w:t>
            </w:r>
          </w:p>
        </w:tc>
        <w:tc>
          <w:tcPr>
            <w:tcW w:w="1418" w:type="dxa"/>
            <w:tcBorders>
              <w:top w:val="nil"/>
              <w:left w:val="nil"/>
              <w:bottom w:val="nil"/>
              <w:right w:val="nil"/>
            </w:tcBorders>
            <w:shd w:val="clear" w:color="000000" w:fill="CCCCFF"/>
            <w:noWrap/>
            <w:vAlign w:val="bottom"/>
            <w:hideMark/>
          </w:tcPr>
          <w:p w14:paraId="1B0B630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54.473,00</w:t>
            </w:r>
          </w:p>
        </w:tc>
        <w:tc>
          <w:tcPr>
            <w:tcW w:w="1417" w:type="dxa"/>
            <w:tcBorders>
              <w:top w:val="nil"/>
              <w:left w:val="nil"/>
              <w:bottom w:val="nil"/>
              <w:right w:val="nil"/>
            </w:tcBorders>
            <w:shd w:val="clear" w:color="000000" w:fill="CCCCFF"/>
            <w:noWrap/>
            <w:vAlign w:val="bottom"/>
            <w:hideMark/>
          </w:tcPr>
          <w:p w14:paraId="1EE29A5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63.500,00</w:t>
            </w:r>
          </w:p>
        </w:tc>
        <w:tc>
          <w:tcPr>
            <w:tcW w:w="1546" w:type="dxa"/>
            <w:tcBorders>
              <w:top w:val="nil"/>
              <w:left w:val="nil"/>
              <w:bottom w:val="nil"/>
              <w:right w:val="nil"/>
            </w:tcBorders>
            <w:shd w:val="clear" w:color="000000" w:fill="CCCCFF"/>
            <w:noWrap/>
            <w:vAlign w:val="bottom"/>
            <w:hideMark/>
          </w:tcPr>
          <w:p w14:paraId="76471E0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63.500,00</w:t>
            </w:r>
          </w:p>
        </w:tc>
        <w:tc>
          <w:tcPr>
            <w:tcW w:w="1573" w:type="dxa"/>
            <w:tcBorders>
              <w:top w:val="nil"/>
              <w:left w:val="nil"/>
              <w:bottom w:val="nil"/>
              <w:right w:val="nil"/>
            </w:tcBorders>
            <w:shd w:val="clear" w:color="000000" w:fill="CCCCFF"/>
            <w:noWrap/>
            <w:vAlign w:val="bottom"/>
            <w:hideMark/>
          </w:tcPr>
          <w:p w14:paraId="215784A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63.500,00</w:t>
            </w:r>
          </w:p>
        </w:tc>
      </w:tr>
      <w:tr w:rsidR="00210481" w:rsidRPr="009F5A86" w14:paraId="704022E6"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F924631"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99BCB4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21.312,53</w:t>
            </w:r>
          </w:p>
        </w:tc>
        <w:tc>
          <w:tcPr>
            <w:tcW w:w="1418" w:type="dxa"/>
            <w:tcBorders>
              <w:top w:val="nil"/>
              <w:left w:val="nil"/>
              <w:bottom w:val="nil"/>
              <w:right w:val="nil"/>
            </w:tcBorders>
            <w:shd w:val="clear" w:color="000000" w:fill="FFFF99"/>
            <w:noWrap/>
            <w:vAlign w:val="bottom"/>
            <w:hideMark/>
          </w:tcPr>
          <w:p w14:paraId="58D11D0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37.500,00</w:t>
            </w:r>
          </w:p>
        </w:tc>
        <w:tc>
          <w:tcPr>
            <w:tcW w:w="1417" w:type="dxa"/>
            <w:tcBorders>
              <w:top w:val="nil"/>
              <w:left w:val="nil"/>
              <w:bottom w:val="nil"/>
              <w:right w:val="nil"/>
            </w:tcBorders>
            <w:shd w:val="clear" w:color="000000" w:fill="FFFF99"/>
            <w:noWrap/>
            <w:vAlign w:val="bottom"/>
            <w:hideMark/>
          </w:tcPr>
          <w:p w14:paraId="695494E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37.500,00</w:t>
            </w:r>
          </w:p>
        </w:tc>
        <w:tc>
          <w:tcPr>
            <w:tcW w:w="1546" w:type="dxa"/>
            <w:tcBorders>
              <w:top w:val="nil"/>
              <w:left w:val="nil"/>
              <w:bottom w:val="nil"/>
              <w:right w:val="nil"/>
            </w:tcBorders>
            <w:shd w:val="clear" w:color="000000" w:fill="FFFF99"/>
            <w:noWrap/>
            <w:vAlign w:val="bottom"/>
            <w:hideMark/>
          </w:tcPr>
          <w:p w14:paraId="6CE039B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37.500,00</w:t>
            </w:r>
          </w:p>
        </w:tc>
        <w:tc>
          <w:tcPr>
            <w:tcW w:w="1573" w:type="dxa"/>
            <w:tcBorders>
              <w:top w:val="nil"/>
              <w:left w:val="nil"/>
              <w:bottom w:val="nil"/>
              <w:right w:val="nil"/>
            </w:tcBorders>
            <w:shd w:val="clear" w:color="000000" w:fill="FFFF99"/>
            <w:noWrap/>
            <w:vAlign w:val="bottom"/>
            <w:hideMark/>
          </w:tcPr>
          <w:p w14:paraId="7112908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37.500,00</w:t>
            </w:r>
          </w:p>
        </w:tc>
      </w:tr>
      <w:tr w:rsidR="00210481" w:rsidRPr="009F5A86" w14:paraId="19093A00" w14:textId="77777777" w:rsidTr="001E4C52">
        <w:trPr>
          <w:trHeight w:val="255"/>
        </w:trPr>
        <w:tc>
          <w:tcPr>
            <w:tcW w:w="6946" w:type="dxa"/>
            <w:gridSpan w:val="2"/>
            <w:tcBorders>
              <w:top w:val="nil"/>
              <w:left w:val="nil"/>
              <w:bottom w:val="nil"/>
              <w:right w:val="nil"/>
            </w:tcBorders>
            <w:noWrap/>
            <w:vAlign w:val="bottom"/>
            <w:hideMark/>
          </w:tcPr>
          <w:p w14:paraId="6787BBE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5D3F76F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21.312,53</w:t>
            </w:r>
          </w:p>
        </w:tc>
        <w:tc>
          <w:tcPr>
            <w:tcW w:w="1418" w:type="dxa"/>
            <w:tcBorders>
              <w:top w:val="nil"/>
              <w:left w:val="nil"/>
              <w:bottom w:val="nil"/>
              <w:right w:val="nil"/>
            </w:tcBorders>
            <w:noWrap/>
            <w:vAlign w:val="bottom"/>
            <w:hideMark/>
          </w:tcPr>
          <w:p w14:paraId="66C48FF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37.500,00</w:t>
            </w:r>
          </w:p>
        </w:tc>
        <w:tc>
          <w:tcPr>
            <w:tcW w:w="1417" w:type="dxa"/>
            <w:tcBorders>
              <w:top w:val="nil"/>
              <w:left w:val="nil"/>
              <w:bottom w:val="nil"/>
              <w:right w:val="nil"/>
            </w:tcBorders>
            <w:noWrap/>
            <w:vAlign w:val="bottom"/>
            <w:hideMark/>
          </w:tcPr>
          <w:p w14:paraId="1DD4D31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37.500,00</w:t>
            </w:r>
          </w:p>
        </w:tc>
        <w:tc>
          <w:tcPr>
            <w:tcW w:w="1546" w:type="dxa"/>
            <w:tcBorders>
              <w:top w:val="nil"/>
              <w:left w:val="nil"/>
              <w:bottom w:val="nil"/>
              <w:right w:val="nil"/>
            </w:tcBorders>
            <w:noWrap/>
            <w:vAlign w:val="bottom"/>
            <w:hideMark/>
          </w:tcPr>
          <w:p w14:paraId="08B2448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37.500,00</w:t>
            </w:r>
          </w:p>
        </w:tc>
        <w:tc>
          <w:tcPr>
            <w:tcW w:w="1573" w:type="dxa"/>
            <w:tcBorders>
              <w:top w:val="nil"/>
              <w:left w:val="nil"/>
              <w:bottom w:val="nil"/>
              <w:right w:val="nil"/>
            </w:tcBorders>
            <w:noWrap/>
            <w:vAlign w:val="bottom"/>
            <w:hideMark/>
          </w:tcPr>
          <w:p w14:paraId="39FC244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37.500,00</w:t>
            </w:r>
          </w:p>
        </w:tc>
      </w:tr>
      <w:tr w:rsidR="00210481" w:rsidRPr="009F5A86" w14:paraId="262BEBE9" w14:textId="77777777" w:rsidTr="001E4C52">
        <w:trPr>
          <w:trHeight w:val="255"/>
        </w:trPr>
        <w:tc>
          <w:tcPr>
            <w:tcW w:w="6946" w:type="dxa"/>
            <w:gridSpan w:val="2"/>
            <w:tcBorders>
              <w:top w:val="nil"/>
              <w:left w:val="nil"/>
              <w:bottom w:val="nil"/>
              <w:right w:val="nil"/>
            </w:tcBorders>
            <w:noWrap/>
            <w:vAlign w:val="bottom"/>
            <w:hideMark/>
          </w:tcPr>
          <w:p w14:paraId="1202C2E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0EFCEF6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21.312,53</w:t>
            </w:r>
          </w:p>
        </w:tc>
        <w:tc>
          <w:tcPr>
            <w:tcW w:w="1418" w:type="dxa"/>
            <w:tcBorders>
              <w:top w:val="nil"/>
              <w:left w:val="nil"/>
              <w:bottom w:val="nil"/>
              <w:right w:val="nil"/>
            </w:tcBorders>
            <w:noWrap/>
            <w:vAlign w:val="bottom"/>
            <w:hideMark/>
          </w:tcPr>
          <w:p w14:paraId="18789B6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37.500,00</w:t>
            </w:r>
          </w:p>
        </w:tc>
        <w:tc>
          <w:tcPr>
            <w:tcW w:w="1417" w:type="dxa"/>
            <w:tcBorders>
              <w:top w:val="nil"/>
              <w:left w:val="nil"/>
              <w:bottom w:val="nil"/>
              <w:right w:val="nil"/>
            </w:tcBorders>
            <w:noWrap/>
            <w:vAlign w:val="bottom"/>
            <w:hideMark/>
          </w:tcPr>
          <w:p w14:paraId="65EDC01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37.500,00</w:t>
            </w:r>
          </w:p>
        </w:tc>
        <w:tc>
          <w:tcPr>
            <w:tcW w:w="1546" w:type="dxa"/>
            <w:tcBorders>
              <w:top w:val="nil"/>
              <w:left w:val="nil"/>
              <w:bottom w:val="nil"/>
              <w:right w:val="nil"/>
            </w:tcBorders>
            <w:noWrap/>
            <w:vAlign w:val="bottom"/>
            <w:hideMark/>
          </w:tcPr>
          <w:p w14:paraId="6CEF02C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37.500,00</w:t>
            </w:r>
          </w:p>
        </w:tc>
        <w:tc>
          <w:tcPr>
            <w:tcW w:w="1573" w:type="dxa"/>
            <w:tcBorders>
              <w:top w:val="nil"/>
              <w:left w:val="nil"/>
              <w:bottom w:val="nil"/>
              <w:right w:val="nil"/>
            </w:tcBorders>
            <w:noWrap/>
            <w:vAlign w:val="bottom"/>
            <w:hideMark/>
          </w:tcPr>
          <w:p w14:paraId="28497C2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37.500,00</w:t>
            </w:r>
          </w:p>
        </w:tc>
      </w:tr>
      <w:tr w:rsidR="00210481" w:rsidRPr="009F5A86" w14:paraId="7C2D2C8E"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E060F06"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4.3. Ostali prihodi za posebne namjene </w:t>
            </w:r>
          </w:p>
        </w:tc>
        <w:tc>
          <w:tcPr>
            <w:tcW w:w="1559" w:type="dxa"/>
            <w:tcBorders>
              <w:top w:val="nil"/>
              <w:left w:val="nil"/>
              <w:bottom w:val="nil"/>
              <w:right w:val="nil"/>
            </w:tcBorders>
            <w:shd w:val="clear" w:color="000000" w:fill="FFFF99"/>
            <w:noWrap/>
            <w:vAlign w:val="bottom"/>
            <w:hideMark/>
          </w:tcPr>
          <w:p w14:paraId="497B610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7.633,94</w:t>
            </w:r>
          </w:p>
        </w:tc>
        <w:tc>
          <w:tcPr>
            <w:tcW w:w="1418" w:type="dxa"/>
            <w:tcBorders>
              <w:top w:val="nil"/>
              <w:left w:val="nil"/>
              <w:bottom w:val="nil"/>
              <w:right w:val="nil"/>
            </w:tcBorders>
            <w:shd w:val="clear" w:color="000000" w:fill="FFFF99"/>
            <w:noWrap/>
            <w:vAlign w:val="bottom"/>
            <w:hideMark/>
          </w:tcPr>
          <w:p w14:paraId="1D46092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6.000,00</w:t>
            </w:r>
          </w:p>
        </w:tc>
        <w:tc>
          <w:tcPr>
            <w:tcW w:w="1417" w:type="dxa"/>
            <w:tcBorders>
              <w:top w:val="nil"/>
              <w:left w:val="nil"/>
              <w:bottom w:val="nil"/>
              <w:right w:val="nil"/>
            </w:tcBorders>
            <w:shd w:val="clear" w:color="000000" w:fill="FFFF99"/>
            <w:noWrap/>
            <w:vAlign w:val="bottom"/>
            <w:hideMark/>
          </w:tcPr>
          <w:p w14:paraId="22DA258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11.000,00</w:t>
            </w:r>
          </w:p>
        </w:tc>
        <w:tc>
          <w:tcPr>
            <w:tcW w:w="1546" w:type="dxa"/>
            <w:tcBorders>
              <w:top w:val="nil"/>
              <w:left w:val="nil"/>
              <w:bottom w:val="nil"/>
              <w:right w:val="nil"/>
            </w:tcBorders>
            <w:shd w:val="clear" w:color="000000" w:fill="FFFF99"/>
            <w:noWrap/>
            <w:vAlign w:val="bottom"/>
            <w:hideMark/>
          </w:tcPr>
          <w:p w14:paraId="25DEE91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11.000,00</w:t>
            </w:r>
          </w:p>
        </w:tc>
        <w:tc>
          <w:tcPr>
            <w:tcW w:w="1573" w:type="dxa"/>
            <w:tcBorders>
              <w:top w:val="nil"/>
              <w:left w:val="nil"/>
              <w:bottom w:val="nil"/>
              <w:right w:val="nil"/>
            </w:tcBorders>
            <w:shd w:val="clear" w:color="000000" w:fill="FFFF99"/>
            <w:noWrap/>
            <w:vAlign w:val="bottom"/>
            <w:hideMark/>
          </w:tcPr>
          <w:p w14:paraId="73A0D58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11.000,00</w:t>
            </w:r>
          </w:p>
        </w:tc>
      </w:tr>
      <w:tr w:rsidR="00210481" w:rsidRPr="009F5A86" w14:paraId="065B440E" w14:textId="77777777" w:rsidTr="001E4C52">
        <w:trPr>
          <w:trHeight w:val="255"/>
        </w:trPr>
        <w:tc>
          <w:tcPr>
            <w:tcW w:w="6946" w:type="dxa"/>
            <w:gridSpan w:val="2"/>
            <w:tcBorders>
              <w:top w:val="nil"/>
              <w:left w:val="nil"/>
              <w:bottom w:val="nil"/>
              <w:right w:val="nil"/>
            </w:tcBorders>
            <w:noWrap/>
            <w:vAlign w:val="bottom"/>
            <w:hideMark/>
          </w:tcPr>
          <w:p w14:paraId="6C13358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37FA46B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7.633,94</w:t>
            </w:r>
          </w:p>
        </w:tc>
        <w:tc>
          <w:tcPr>
            <w:tcW w:w="1418" w:type="dxa"/>
            <w:tcBorders>
              <w:top w:val="nil"/>
              <w:left w:val="nil"/>
              <w:bottom w:val="nil"/>
              <w:right w:val="nil"/>
            </w:tcBorders>
            <w:noWrap/>
            <w:vAlign w:val="bottom"/>
            <w:hideMark/>
          </w:tcPr>
          <w:p w14:paraId="1777313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c>
          <w:tcPr>
            <w:tcW w:w="1417" w:type="dxa"/>
            <w:tcBorders>
              <w:top w:val="nil"/>
              <w:left w:val="nil"/>
              <w:bottom w:val="nil"/>
              <w:right w:val="nil"/>
            </w:tcBorders>
            <w:noWrap/>
            <w:vAlign w:val="bottom"/>
            <w:hideMark/>
          </w:tcPr>
          <w:p w14:paraId="52A721C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11.000,00</w:t>
            </w:r>
          </w:p>
        </w:tc>
        <w:tc>
          <w:tcPr>
            <w:tcW w:w="1546" w:type="dxa"/>
            <w:tcBorders>
              <w:top w:val="nil"/>
              <w:left w:val="nil"/>
              <w:bottom w:val="nil"/>
              <w:right w:val="nil"/>
            </w:tcBorders>
            <w:noWrap/>
            <w:vAlign w:val="bottom"/>
            <w:hideMark/>
          </w:tcPr>
          <w:p w14:paraId="70C7CE9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11.000,00</w:t>
            </w:r>
          </w:p>
        </w:tc>
        <w:tc>
          <w:tcPr>
            <w:tcW w:w="1573" w:type="dxa"/>
            <w:tcBorders>
              <w:top w:val="nil"/>
              <w:left w:val="nil"/>
              <w:bottom w:val="nil"/>
              <w:right w:val="nil"/>
            </w:tcBorders>
            <w:noWrap/>
            <w:vAlign w:val="bottom"/>
            <w:hideMark/>
          </w:tcPr>
          <w:p w14:paraId="3C4D8E5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11.000,00</w:t>
            </w:r>
          </w:p>
        </w:tc>
      </w:tr>
      <w:tr w:rsidR="00210481" w:rsidRPr="009F5A86" w14:paraId="2209A933" w14:textId="77777777" w:rsidTr="001E4C52">
        <w:trPr>
          <w:trHeight w:val="255"/>
        </w:trPr>
        <w:tc>
          <w:tcPr>
            <w:tcW w:w="6946" w:type="dxa"/>
            <w:gridSpan w:val="2"/>
            <w:tcBorders>
              <w:top w:val="nil"/>
              <w:left w:val="nil"/>
              <w:bottom w:val="nil"/>
              <w:right w:val="nil"/>
            </w:tcBorders>
            <w:noWrap/>
            <w:vAlign w:val="bottom"/>
            <w:hideMark/>
          </w:tcPr>
          <w:p w14:paraId="764E7E6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3C5389B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7.633,94</w:t>
            </w:r>
          </w:p>
        </w:tc>
        <w:tc>
          <w:tcPr>
            <w:tcW w:w="1418" w:type="dxa"/>
            <w:tcBorders>
              <w:top w:val="nil"/>
              <w:left w:val="nil"/>
              <w:bottom w:val="nil"/>
              <w:right w:val="nil"/>
            </w:tcBorders>
            <w:noWrap/>
            <w:vAlign w:val="bottom"/>
            <w:hideMark/>
          </w:tcPr>
          <w:p w14:paraId="6BD7CF2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c>
          <w:tcPr>
            <w:tcW w:w="1417" w:type="dxa"/>
            <w:tcBorders>
              <w:top w:val="nil"/>
              <w:left w:val="nil"/>
              <w:bottom w:val="nil"/>
              <w:right w:val="nil"/>
            </w:tcBorders>
            <w:noWrap/>
            <w:vAlign w:val="bottom"/>
            <w:hideMark/>
          </w:tcPr>
          <w:p w14:paraId="5134086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11.000,00</w:t>
            </w:r>
          </w:p>
        </w:tc>
        <w:tc>
          <w:tcPr>
            <w:tcW w:w="1546" w:type="dxa"/>
            <w:tcBorders>
              <w:top w:val="nil"/>
              <w:left w:val="nil"/>
              <w:bottom w:val="nil"/>
              <w:right w:val="nil"/>
            </w:tcBorders>
            <w:noWrap/>
            <w:vAlign w:val="bottom"/>
            <w:hideMark/>
          </w:tcPr>
          <w:p w14:paraId="5433387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11.000,00</w:t>
            </w:r>
          </w:p>
        </w:tc>
        <w:tc>
          <w:tcPr>
            <w:tcW w:w="1573" w:type="dxa"/>
            <w:tcBorders>
              <w:top w:val="nil"/>
              <w:left w:val="nil"/>
              <w:bottom w:val="nil"/>
              <w:right w:val="nil"/>
            </w:tcBorders>
            <w:noWrap/>
            <w:vAlign w:val="bottom"/>
            <w:hideMark/>
          </w:tcPr>
          <w:p w14:paraId="4C09763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11.000,00</w:t>
            </w:r>
          </w:p>
        </w:tc>
      </w:tr>
      <w:tr w:rsidR="00210481" w:rsidRPr="009F5A86" w14:paraId="6AB7DFF2"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7ACD55A" w14:textId="09D5ADEC"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4.6. 3.6 Ostali prihodi za posebne namjene </w:t>
            </w:r>
          </w:p>
        </w:tc>
        <w:tc>
          <w:tcPr>
            <w:tcW w:w="1559" w:type="dxa"/>
            <w:tcBorders>
              <w:top w:val="nil"/>
              <w:left w:val="nil"/>
              <w:bottom w:val="nil"/>
              <w:right w:val="nil"/>
            </w:tcBorders>
            <w:shd w:val="clear" w:color="000000" w:fill="FFFF99"/>
            <w:noWrap/>
            <w:vAlign w:val="bottom"/>
            <w:hideMark/>
          </w:tcPr>
          <w:p w14:paraId="6C81D70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1.162,50</w:t>
            </w:r>
          </w:p>
        </w:tc>
        <w:tc>
          <w:tcPr>
            <w:tcW w:w="1418" w:type="dxa"/>
            <w:tcBorders>
              <w:top w:val="nil"/>
              <w:left w:val="nil"/>
              <w:bottom w:val="nil"/>
              <w:right w:val="nil"/>
            </w:tcBorders>
            <w:shd w:val="clear" w:color="000000" w:fill="FFFF99"/>
            <w:noWrap/>
            <w:vAlign w:val="bottom"/>
            <w:hideMark/>
          </w:tcPr>
          <w:p w14:paraId="4C221E2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5.000,00</w:t>
            </w:r>
          </w:p>
        </w:tc>
        <w:tc>
          <w:tcPr>
            <w:tcW w:w="1417" w:type="dxa"/>
            <w:tcBorders>
              <w:top w:val="nil"/>
              <w:left w:val="nil"/>
              <w:bottom w:val="nil"/>
              <w:right w:val="nil"/>
            </w:tcBorders>
            <w:shd w:val="clear" w:color="000000" w:fill="FFFF99"/>
            <w:noWrap/>
            <w:vAlign w:val="bottom"/>
            <w:hideMark/>
          </w:tcPr>
          <w:p w14:paraId="53EA86A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673D2E2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31216F4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7D0A3340" w14:textId="77777777" w:rsidTr="001E4C52">
        <w:trPr>
          <w:trHeight w:val="255"/>
        </w:trPr>
        <w:tc>
          <w:tcPr>
            <w:tcW w:w="6946" w:type="dxa"/>
            <w:gridSpan w:val="2"/>
            <w:tcBorders>
              <w:top w:val="nil"/>
              <w:left w:val="nil"/>
              <w:bottom w:val="nil"/>
              <w:right w:val="nil"/>
            </w:tcBorders>
            <w:noWrap/>
            <w:vAlign w:val="bottom"/>
            <w:hideMark/>
          </w:tcPr>
          <w:p w14:paraId="2B17343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343BBC2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1.162,50</w:t>
            </w:r>
          </w:p>
        </w:tc>
        <w:tc>
          <w:tcPr>
            <w:tcW w:w="1418" w:type="dxa"/>
            <w:tcBorders>
              <w:top w:val="nil"/>
              <w:left w:val="nil"/>
              <w:bottom w:val="nil"/>
              <w:right w:val="nil"/>
            </w:tcBorders>
            <w:noWrap/>
            <w:vAlign w:val="bottom"/>
            <w:hideMark/>
          </w:tcPr>
          <w:p w14:paraId="72AE4CF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417" w:type="dxa"/>
            <w:tcBorders>
              <w:top w:val="nil"/>
              <w:left w:val="nil"/>
              <w:bottom w:val="nil"/>
              <w:right w:val="nil"/>
            </w:tcBorders>
            <w:noWrap/>
            <w:vAlign w:val="bottom"/>
            <w:hideMark/>
          </w:tcPr>
          <w:p w14:paraId="23CC1C1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685E6F3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09DCF75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5E3ADC1D" w14:textId="77777777" w:rsidTr="001E4C52">
        <w:trPr>
          <w:trHeight w:val="255"/>
        </w:trPr>
        <w:tc>
          <w:tcPr>
            <w:tcW w:w="6946" w:type="dxa"/>
            <w:gridSpan w:val="2"/>
            <w:tcBorders>
              <w:top w:val="nil"/>
              <w:left w:val="nil"/>
              <w:bottom w:val="nil"/>
              <w:right w:val="nil"/>
            </w:tcBorders>
            <w:noWrap/>
            <w:vAlign w:val="bottom"/>
            <w:hideMark/>
          </w:tcPr>
          <w:p w14:paraId="0B5D0C4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0BAB993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1.162,50</w:t>
            </w:r>
          </w:p>
        </w:tc>
        <w:tc>
          <w:tcPr>
            <w:tcW w:w="1418" w:type="dxa"/>
            <w:tcBorders>
              <w:top w:val="nil"/>
              <w:left w:val="nil"/>
              <w:bottom w:val="nil"/>
              <w:right w:val="nil"/>
            </w:tcBorders>
            <w:noWrap/>
            <w:vAlign w:val="bottom"/>
            <w:hideMark/>
          </w:tcPr>
          <w:p w14:paraId="5122968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417" w:type="dxa"/>
            <w:tcBorders>
              <w:top w:val="nil"/>
              <w:left w:val="nil"/>
              <w:bottom w:val="nil"/>
              <w:right w:val="nil"/>
            </w:tcBorders>
            <w:noWrap/>
            <w:vAlign w:val="bottom"/>
            <w:hideMark/>
          </w:tcPr>
          <w:p w14:paraId="36F5529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7C6E68B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32B4D42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1D36D714"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31B347B"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15B9146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78504BF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5.973,00</w:t>
            </w:r>
          </w:p>
        </w:tc>
        <w:tc>
          <w:tcPr>
            <w:tcW w:w="1417" w:type="dxa"/>
            <w:tcBorders>
              <w:top w:val="nil"/>
              <w:left w:val="nil"/>
              <w:bottom w:val="nil"/>
              <w:right w:val="nil"/>
            </w:tcBorders>
            <w:shd w:val="clear" w:color="000000" w:fill="FFFF99"/>
            <w:noWrap/>
            <w:vAlign w:val="bottom"/>
            <w:hideMark/>
          </w:tcPr>
          <w:p w14:paraId="3B803F4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c>
          <w:tcPr>
            <w:tcW w:w="1546" w:type="dxa"/>
            <w:tcBorders>
              <w:top w:val="nil"/>
              <w:left w:val="nil"/>
              <w:bottom w:val="nil"/>
              <w:right w:val="nil"/>
            </w:tcBorders>
            <w:shd w:val="clear" w:color="000000" w:fill="FFFF99"/>
            <w:noWrap/>
            <w:vAlign w:val="bottom"/>
            <w:hideMark/>
          </w:tcPr>
          <w:p w14:paraId="4208E90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c>
          <w:tcPr>
            <w:tcW w:w="1573" w:type="dxa"/>
            <w:tcBorders>
              <w:top w:val="nil"/>
              <w:left w:val="nil"/>
              <w:bottom w:val="nil"/>
              <w:right w:val="nil"/>
            </w:tcBorders>
            <w:shd w:val="clear" w:color="000000" w:fill="FFFF99"/>
            <w:noWrap/>
            <w:vAlign w:val="bottom"/>
            <w:hideMark/>
          </w:tcPr>
          <w:p w14:paraId="6ADF8D2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w:t>
            </w:r>
          </w:p>
        </w:tc>
      </w:tr>
      <w:tr w:rsidR="00210481" w:rsidRPr="009F5A86" w14:paraId="01C2252F" w14:textId="77777777" w:rsidTr="001E4C52">
        <w:trPr>
          <w:trHeight w:val="255"/>
        </w:trPr>
        <w:tc>
          <w:tcPr>
            <w:tcW w:w="6946" w:type="dxa"/>
            <w:gridSpan w:val="2"/>
            <w:tcBorders>
              <w:top w:val="nil"/>
              <w:left w:val="nil"/>
              <w:bottom w:val="nil"/>
              <w:right w:val="nil"/>
            </w:tcBorders>
            <w:noWrap/>
            <w:vAlign w:val="bottom"/>
            <w:hideMark/>
          </w:tcPr>
          <w:p w14:paraId="5BE5DFD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1CCA646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B7A769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5.973,00</w:t>
            </w:r>
          </w:p>
        </w:tc>
        <w:tc>
          <w:tcPr>
            <w:tcW w:w="1417" w:type="dxa"/>
            <w:tcBorders>
              <w:top w:val="nil"/>
              <w:left w:val="nil"/>
              <w:bottom w:val="nil"/>
              <w:right w:val="nil"/>
            </w:tcBorders>
            <w:noWrap/>
            <w:vAlign w:val="bottom"/>
            <w:hideMark/>
          </w:tcPr>
          <w:p w14:paraId="4424816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c>
          <w:tcPr>
            <w:tcW w:w="1546" w:type="dxa"/>
            <w:tcBorders>
              <w:top w:val="nil"/>
              <w:left w:val="nil"/>
              <w:bottom w:val="nil"/>
              <w:right w:val="nil"/>
            </w:tcBorders>
            <w:noWrap/>
            <w:vAlign w:val="bottom"/>
            <w:hideMark/>
          </w:tcPr>
          <w:p w14:paraId="4784501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c>
          <w:tcPr>
            <w:tcW w:w="1573" w:type="dxa"/>
            <w:tcBorders>
              <w:top w:val="nil"/>
              <w:left w:val="nil"/>
              <w:bottom w:val="nil"/>
              <w:right w:val="nil"/>
            </w:tcBorders>
            <w:noWrap/>
            <w:vAlign w:val="bottom"/>
            <w:hideMark/>
          </w:tcPr>
          <w:p w14:paraId="3A02354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r>
      <w:tr w:rsidR="00210481" w:rsidRPr="009F5A86" w14:paraId="5038B276" w14:textId="77777777" w:rsidTr="001E4C52">
        <w:trPr>
          <w:trHeight w:val="255"/>
        </w:trPr>
        <w:tc>
          <w:tcPr>
            <w:tcW w:w="6946" w:type="dxa"/>
            <w:gridSpan w:val="2"/>
            <w:tcBorders>
              <w:top w:val="nil"/>
              <w:left w:val="nil"/>
              <w:bottom w:val="nil"/>
              <w:right w:val="nil"/>
            </w:tcBorders>
            <w:noWrap/>
            <w:vAlign w:val="bottom"/>
            <w:hideMark/>
          </w:tcPr>
          <w:p w14:paraId="1019276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3008B3F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8EDFC8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5.973,00</w:t>
            </w:r>
          </w:p>
        </w:tc>
        <w:tc>
          <w:tcPr>
            <w:tcW w:w="1417" w:type="dxa"/>
            <w:tcBorders>
              <w:top w:val="nil"/>
              <w:left w:val="nil"/>
              <w:bottom w:val="nil"/>
              <w:right w:val="nil"/>
            </w:tcBorders>
            <w:noWrap/>
            <w:vAlign w:val="bottom"/>
            <w:hideMark/>
          </w:tcPr>
          <w:p w14:paraId="3CFCA38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c>
          <w:tcPr>
            <w:tcW w:w="1546" w:type="dxa"/>
            <w:tcBorders>
              <w:top w:val="nil"/>
              <w:left w:val="nil"/>
              <w:bottom w:val="nil"/>
              <w:right w:val="nil"/>
            </w:tcBorders>
            <w:noWrap/>
            <w:vAlign w:val="bottom"/>
            <w:hideMark/>
          </w:tcPr>
          <w:p w14:paraId="431B250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c>
          <w:tcPr>
            <w:tcW w:w="1573" w:type="dxa"/>
            <w:tcBorders>
              <w:top w:val="nil"/>
              <w:left w:val="nil"/>
              <w:bottom w:val="nil"/>
              <w:right w:val="nil"/>
            </w:tcBorders>
            <w:noWrap/>
            <w:vAlign w:val="bottom"/>
            <w:hideMark/>
          </w:tcPr>
          <w:p w14:paraId="036837F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w:t>
            </w:r>
          </w:p>
        </w:tc>
      </w:tr>
      <w:tr w:rsidR="00210481" w:rsidRPr="009F5A86" w14:paraId="7B700B81"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2A2332A2"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Program 1014 Razvoj i sigurnost prometa </w:t>
            </w:r>
          </w:p>
        </w:tc>
        <w:tc>
          <w:tcPr>
            <w:tcW w:w="1559" w:type="dxa"/>
            <w:tcBorders>
              <w:top w:val="nil"/>
              <w:left w:val="nil"/>
              <w:bottom w:val="nil"/>
              <w:right w:val="nil"/>
            </w:tcBorders>
            <w:shd w:val="clear" w:color="000000" w:fill="9999FF"/>
            <w:noWrap/>
            <w:vAlign w:val="bottom"/>
            <w:hideMark/>
          </w:tcPr>
          <w:p w14:paraId="235A3B8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3.267,00</w:t>
            </w:r>
          </w:p>
        </w:tc>
        <w:tc>
          <w:tcPr>
            <w:tcW w:w="1418" w:type="dxa"/>
            <w:tcBorders>
              <w:top w:val="nil"/>
              <w:left w:val="nil"/>
              <w:bottom w:val="nil"/>
              <w:right w:val="nil"/>
            </w:tcBorders>
            <w:shd w:val="clear" w:color="000000" w:fill="9999FF"/>
            <w:noWrap/>
            <w:vAlign w:val="bottom"/>
            <w:hideMark/>
          </w:tcPr>
          <w:p w14:paraId="57AB941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31.500,00</w:t>
            </w:r>
          </w:p>
        </w:tc>
        <w:tc>
          <w:tcPr>
            <w:tcW w:w="1417" w:type="dxa"/>
            <w:tcBorders>
              <w:top w:val="nil"/>
              <w:left w:val="nil"/>
              <w:bottom w:val="nil"/>
              <w:right w:val="nil"/>
            </w:tcBorders>
            <w:shd w:val="clear" w:color="000000" w:fill="9999FF"/>
            <w:noWrap/>
            <w:vAlign w:val="bottom"/>
            <w:hideMark/>
          </w:tcPr>
          <w:p w14:paraId="6C5D50E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31.500,00</w:t>
            </w:r>
          </w:p>
        </w:tc>
        <w:tc>
          <w:tcPr>
            <w:tcW w:w="1546" w:type="dxa"/>
            <w:tcBorders>
              <w:top w:val="nil"/>
              <w:left w:val="nil"/>
              <w:bottom w:val="nil"/>
              <w:right w:val="nil"/>
            </w:tcBorders>
            <w:shd w:val="clear" w:color="000000" w:fill="9999FF"/>
            <w:noWrap/>
            <w:vAlign w:val="bottom"/>
            <w:hideMark/>
          </w:tcPr>
          <w:p w14:paraId="52F6B01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20.000,00</w:t>
            </w:r>
          </w:p>
        </w:tc>
        <w:tc>
          <w:tcPr>
            <w:tcW w:w="1573" w:type="dxa"/>
            <w:tcBorders>
              <w:top w:val="nil"/>
              <w:left w:val="nil"/>
              <w:bottom w:val="nil"/>
              <w:right w:val="nil"/>
            </w:tcBorders>
            <w:shd w:val="clear" w:color="000000" w:fill="9999FF"/>
            <w:noWrap/>
            <w:vAlign w:val="bottom"/>
            <w:hideMark/>
          </w:tcPr>
          <w:p w14:paraId="5CCE8FD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20.000,00</w:t>
            </w:r>
          </w:p>
        </w:tc>
      </w:tr>
      <w:tr w:rsidR="00210481" w:rsidRPr="009F5A86" w14:paraId="474AD93A"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1476581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Aktivnost A100001 Razvoj i sigurnost prometa </w:t>
            </w:r>
          </w:p>
        </w:tc>
        <w:tc>
          <w:tcPr>
            <w:tcW w:w="1559" w:type="dxa"/>
            <w:tcBorders>
              <w:top w:val="nil"/>
              <w:left w:val="nil"/>
              <w:bottom w:val="nil"/>
              <w:right w:val="nil"/>
            </w:tcBorders>
            <w:shd w:val="clear" w:color="000000" w:fill="CCCCFF"/>
            <w:noWrap/>
            <w:vAlign w:val="bottom"/>
            <w:hideMark/>
          </w:tcPr>
          <w:p w14:paraId="1B1F1AF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3.267,00</w:t>
            </w:r>
          </w:p>
        </w:tc>
        <w:tc>
          <w:tcPr>
            <w:tcW w:w="1418" w:type="dxa"/>
            <w:tcBorders>
              <w:top w:val="nil"/>
              <w:left w:val="nil"/>
              <w:bottom w:val="nil"/>
              <w:right w:val="nil"/>
            </w:tcBorders>
            <w:shd w:val="clear" w:color="000000" w:fill="CCCCFF"/>
            <w:noWrap/>
            <w:vAlign w:val="bottom"/>
            <w:hideMark/>
          </w:tcPr>
          <w:p w14:paraId="1359513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31.500,00</w:t>
            </w:r>
          </w:p>
        </w:tc>
        <w:tc>
          <w:tcPr>
            <w:tcW w:w="1417" w:type="dxa"/>
            <w:tcBorders>
              <w:top w:val="nil"/>
              <w:left w:val="nil"/>
              <w:bottom w:val="nil"/>
              <w:right w:val="nil"/>
            </w:tcBorders>
            <w:shd w:val="clear" w:color="000000" w:fill="CCCCFF"/>
            <w:noWrap/>
            <w:vAlign w:val="bottom"/>
            <w:hideMark/>
          </w:tcPr>
          <w:p w14:paraId="648C7CC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31.500,00</w:t>
            </w:r>
          </w:p>
        </w:tc>
        <w:tc>
          <w:tcPr>
            <w:tcW w:w="1546" w:type="dxa"/>
            <w:tcBorders>
              <w:top w:val="nil"/>
              <w:left w:val="nil"/>
              <w:bottom w:val="nil"/>
              <w:right w:val="nil"/>
            </w:tcBorders>
            <w:shd w:val="clear" w:color="000000" w:fill="CCCCFF"/>
            <w:noWrap/>
            <w:vAlign w:val="bottom"/>
            <w:hideMark/>
          </w:tcPr>
          <w:p w14:paraId="7C9B85B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20.000,00</w:t>
            </w:r>
          </w:p>
        </w:tc>
        <w:tc>
          <w:tcPr>
            <w:tcW w:w="1573" w:type="dxa"/>
            <w:tcBorders>
              <w:top w:val="nil"/>
              <w:left w:val="nil"/>
              <w:bottom w:val="nil"/>
              <w:right w:val="nil"/>
            </w:tcBorders>
            <w:shd w:val="clear" w:color="000000" w:fill="CCCCFF"/>
            <w:noWrap/>
            <w:vAlign w:val="bottom"/>
            <w:hideMark/>
          </w:tcPr>
          <w:p w14:paraId="7565390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20.000,00</w:t>
            </w:r>
          </w:p>
        </w:tc>
      </w:tr>
      <w:tr w:rsidR="00210481" w:rsidRPr="009F5A86" w14:paraId="6E4E222F"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D7C6BC0"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493E6AE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7A973A8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16ADA33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6.500,00</w:t>
            </w:r>
          </w:p>
        </w:tc>
        <w:tc>
          <w:tcPr>
            <w:tcW w:w="1546" w:type="dxa"/>
            <w:tcBorders>
              <w:top w:val="nil"/>
              <w:left w:val="nil"/>
              <w:bottom w:val="nil"/>
              <w:right w:val="nil"/>
            </w:tcBorders>
            <w:shd w:val="clear" w:color="000000" w:fill="FFFF99"/>
            <w:noWrap/>
            <w:vAlign w:val="bottom"/>
            <w:hideMark/>
          </w:tcPr>
          <w:p w14:paraId="1E5A476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6.500,00</w:t>
            </w:r>
          </w:p>
        </w:tc>
        <w:tc>
          <w:tcPr>
            <w:tcW w:w="1573" w:type="dxa"/>
            <w:tcBorders>
              <w:top w:val="nil"/>
              <w:left w:val="nil"/>
              <w:bottom w:val="nil"/>
              <w:right w:val="nil"/>
            </w:tcBorders>
            <w:shd w:val="clear" w:color="000000" w:fill="FFFF99"/>
            <w:noWrap/>
            <w:vAlign w:val="bottom"/>
            <w:hideMark/>
          </w:tcPr>
          <w:p w14:paraId="0870E6A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6.500,00</w:t>
            </w:r>
          </w:p>
        </w:tc>
      </w:tr>
      <w:tr w:rsidR="00210481" w:rsidRPr="009F5A86" w14:paraId="7B3A29AB" w14:textId="77777777" w:rsidTr="001E4C52">
        <w:trPr>
          <w:trHeight w:val="255"/>
        </w:trPr>
        <w:tc>
          <w:tcPr>
            <w:tcW w:w="6946" w:type="dxa"/>
            <w:gridSpan w:val="2"/>
            <w:tcBorders>
              <w:top w:val="nil"/>
              <w:left w:val="nil"/>
              <w:bottom w:val="nil"/>
              <w:right w:val="nil"/>
            </w:tcBorders>
            <w:noWrap/>
            <w:vAlign w:val="bottom"/>
            <w:hideMark/>
          </w:tcPr>
          <w:p w14:paraId="46824CC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0FC830C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E033A6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2CE33BA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6.500,00</w:t>
            </w:r>
          </w:p>
        </w:tc>
        <w:tc>
          <w:tcPr>
            <w:tcW w:w="1546" w:type="dxa"/>
            <w:tcBorders>
              <w:top w:val="nil"/>
              <w:left w:val="nil"/>
              <w:bottom w:val="nil"/>
              <w:right w:val="nil"/>
            </w:tcBorders>
            <w:noWrap/>
            <w:vAlign w:val="bottom"/>
            <w:hideMark/>
          </w:tcPr>
          <w:p w14:paraId="2475750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6.500,00</w:t>
            </w:r>
          </w:p>
        </w:tc>
        <w:tc>
          <w:tcPr>
            <w:tcW w:w="1573" w:type="dxa"/>
            <w:tcBorders>
              <w:top w:val="nil"/>
              <w:left w:val="nil"/>
              <w:bottom w:val="nil"/>
              <w:right w:val="nil"/>
            </w:tcBorders>
            <w:noWrap/>
            <w:vAlign w:val="bottom"/>
            <w:hideMark/>
          </w:tcPr>
          <w:p w14:paraId="4916655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6.500,00</w:t>
            </w:r>
          </w:p>
        </w:tc>
      </w:tr>
      <w:tr w:rsidR="00210481" w:rsidRPr="009F5A86" w14:paraId="769A7B77" w14:textId="77777777" w:rsidTr="001E4C52">
        <w:trPr>
          <w:trHeight w:val="255"/>
        </w:trPr>
        <w:tc>
          <w:tcPr>
            <w:tcW w:w="6946" w:type="dxa"/>
            <w:gridSpan w:val="2"/>
            <w:tcBorders>
              <w:top w:val="nil"/>
              <w:left w:val="nil"/>
              <w:bottom w:val="nil"/>
              <w:right w:val="nil"/>
            </w:tcBorders>
            <w:noWrap/>
            <w:vAlign w:val="bottom"/>
            <w:hideMark/>
          </w:tcPr>
          <w:p w14:paraId="015D836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7B85D64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879A0C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4D18FE6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6.500,00</w:t>
            </w:r>
          </w:p>
        </w:tc>
        <w:tc>
          <w:tcPr>
            <w:tcW w:w="1546" w:type="dxa"/>
            <w:tcBorders>
              <w:top w:val="nil"/>
              <w:left w:val="nil"/>
              <w:bottom w:val="nil"/>
              <w:right w:val="nil"/>
            </w:tcBorders>
            <w:noWrap/>
            <w:vAlign w:val="bottom"/>
            <w:hideMark/>
          </w:tcPr>
          <w:p w14:paraId="52E3A92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6.500,00</w:t>
            </w:r>
          </w:p>
        </w:tc>
        <w:tc>
          <w:tcPr>
            <w:tcW w:w="1573" w:type="dxa"/>
            <w:tcBorders>
              <w:top w:val="nil"/>
              <w:left w:val="nil"/>
              <w:bottom w:val="nil"/>
              <w:right w:val="nil"/>
            </w:tcBorders>
            <w:noWrap/>
            <w:vAlign w:val="bottom"/>
            <w:hideMark/>
          </w:tcPr>
          <w:p w14:paraId="02DD15D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6.500,00</w:t>
            </w:r>
          </w:p>
        </w:tc>
      </w:tr>
      <w:tr w:rsidR="00210481" w:rsidRPr="009F5A86" w14:paraId="579E6C99"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F7F7933"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5.5. 4.5 Pomoći od ostalih nevažeći</w:t>
            </w:r>
          </w:p>
        </w:tc>
        <w:tc>
          <w:tcPr>
            <w:tcW w:w="1559" w:type="dxa"/>
            <w:tcBorders>
              <w:top w:val="nil"/>
              <w:left w:val="nil"/>
              <w:bottom w:val="nil"/>
              <w:right w:val="nil"/>
            </w:tcBorders>
            <w:shd w:val="clear" w:color="000000" w:fill="FFFF99"/>
            <w:noWrap/>
            <w:vAlign w:val="bottom"/>
            <w:hideMark/>
          </w:tcPr>
          <w:p w14:paraId="7859526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5BAE7B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6.500,00</w:t>
            </w:r>
          </w:p>
        </w:tc>
        <w:tc>
          <w:tcPr>
            <w:tcW w:w="1417" w:type="dxa"/>
            <w:tcBorders>
              <w:top w:val="nil"/>
              <w:left w:val="nil"/>
              <w:bottom w:val="nil"/>
              <w:right w:val="nil"/>
            </w:tcBorders>
            <w:shd w:val="clear" w:color="000000" w:fill="FFFF99"/>
            <w:noWrap/>
            <w:vAlign w:val="bottom"/>
            <w:hideMark/>
          </w:tcPr>
          <w:p w14:paraId="3E5887F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6563D2F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41A0F9D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1D72D52E" w14:textId="77777777" w:rsidTr="001E4C52">
        <w:trPr>
          <w:trHeight w:val="255"/>
        </w:trPr>
        <w:tc>
          <w:tcPr>
            <w:tcW w:w="6946" w:type="dxa"/>
            <w:gridSpan w:val="2"/>
            <w:tcBorders>
              <w:top w:val="nil"/>
              <w:left w:val="nil"/>
              <w:bottom w:val="nil"/>
              <w:right w:val="nil"/>
            </w:tcBorders>
            <w:noWrap/>
            <w:vAlign w:val="bottom"/>
            <w:hideMark/>
          </w:tcPr>
          <w:p w14:paraId="73B9173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1EBBF5C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BD02BF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6.500,00</w:t>
            </w:r>
          </w:p>
        </w:tc>
        <w:tc>
          <w:tcPr>
            <w:tcW w:w="1417" w:type="dxa"/>
            <w:tcBorders>
              <w:top w:val="nil"/>
              <w:left w:val="nil"/>
              <w:bottom w:val="nil"/>
              <w:right w:val="nil"/>
            </w:tcBorders>
            <w:noWrap/>
            <w:vAlign w:val="bottom"/>
            <w:hideMark/>
          </w:tcPr>
          <w:p w14:paraId="6C3321F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00AB7B1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D9D0FC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77F45DB9" w14:textId="77777777" w:rsidTr="001E4C52">
        <w:trPr>
          <w:trHeight w:val="255"/>
        </w:trPr>
        <w:tc>
          <w:tcPr>
            <w:tcW w:w="6946" w:type="dxa"/>
            <w:gridSpan w:val="2"/>
            <w:tcBorders>
              <w:top w:val="nil"/>
              <w:left w:val="nil"/>
              <w:bottom w:val="nil"/>
              <w:right w:val="nil"/>
            </w:tcBorders>
            <w:noWrap/>
            <w:vAlign w:val="bottom"/>
            <w:hideMark/>
          </w:tcPr>
          <w:p w14:paraId="5969182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2FCFA2B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BA1786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6.500,00</w:t>
            </w:r>
          </w:p>
        </w:tc>
        <w:tc>
          <w:tcPr>
            <w:tcW w:w="1417" w:type="dxa"/>
            <w:tcBorders>
              <w:top w:val="nil"/>
              <w:left w:val="nil"/>
              <w:bottom w:val="nil"/>
              <w:right w:val="nil"/>
            </w:tcBorders>
            <w:noWrap/>
            <w:vAlign w:val="bottom"/>
            <w:hideMark/>
          </w:tcPr>
          <w:p w14:paraId="0C94FD4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AC5824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1623D6C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5C0CC7AE"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4BC6795"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8.1. Namjenski primici od zaduživanja </w:t>
            </w:r>
          </w:p>
        </w:tc>
        <w:tc>
          <w:tcPr>
            <w:tcW w:w="1559" w:type="dxa"/>
            <w:tcBorders>
              <w:top w:val="nil"/>
              <w:left w:val="nil"/>
              <w:bottom w:val="nil"/>
              <w:right w:val="nil"/>
            </w:tcBorders>
            <w:shd w:val="clear" w:color="000000" w:fill="FFFF99"/>
            <w:noWrap/>
            <w:vAlign w:val="bottom"/>
            <w:hideMark/>
          </w:tcPr>
          <w:p w14:paraId="7ADEB63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4D00416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1DD9F0E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25.000,00</w:t>
            </w:r>
          </w:p>
        </w:tc>
        <w:tc>
          <w:tcPr>
            <w:tcW w:w="1546" w:type="dxa"/>
            <w:tcBorders>
              <w:top w:val="nil"/>
              <w:left w:val="nil"/>
              <w:bottom w:val="nil"/>
              <w:right w:val="nil"/>
            </w:tcBorders>
            <w:shd w:val="clear" w:color="000000" w:fill="FFFF99"/>
            <w:noWrap/>
            <w:vAlign w:val="bottom"/>
            <w:hideMark/>
          </w:tcPr>
          <w:p w14:paraId="4CFB714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13.500,00</w:t>
            </w:r>
          </w:p>
        </w:tc>
        <w:tc>
          <w:tcPr>
            <w:tcW w:w="1573" w:type="dxa"/>
            <w:tcBorders>
              <w:top w:val="nil"/>
              <w:left w:val="nil"/>
              <w:bottom w:val="nil"/>
              <w:right w:val="nil"/>
            </w:tcBorders>
            <w:shd w:val="clear" w:color="000000" w:fill="FFFF99"/>
            <w:noWrap/>
            <w:vAlign w:val="bottom"/>
            <w:hideMark/>
          </w:tcPr>
          <w:p w14:paraId="6535CD2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13.500,00</w:t>
            </w:r>
          </w:p>
        </w:tc>
      </w:tr>
      <w:tr w:rsidR="00210481" w:rsidRPr="009F5A86" w14:paraId="178B10FC" w14:textId="77777777" w:rsidTr="001E4C52">
        <w:trPr>
          <w:trHeight w:val="255"/>
        </w:trPr>
        <w:tc>
          <w:tcPr>
            <w:tcW w:w="6946" w:type="dxa"/>
            <w:gridSpan w:val="2"/>
            <w:tcBorders>
              <w:top w:val="nil"/>
              <w:left w:val="nil"/>
              <w:bottom w:val="nil"/>
              <w:right w:val="nil"/>
            </w:tcBorders>
            <w:noWrap/>
            <w:vAlign w:val="bottom"/>
            <w:hideMark/>
          </w:tcPr>
          <w:p w14:paraId="71554EF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70C3B4D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EFCBAA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609059F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25.000,00</w:t>
            </w:r>
          </w:p>
        </w:tc>
        <w:tc>
          <w:tcPr>
            <w:tcW w:w="1546" w:type="dxa"/>
            <w:tcBorders>
              <w:top w:val="nil"/>
              <w:left w:val="nil"/>
              <w:bottom w:val="nil"/>
              <w:right w:val="nil"/>
            </w:tcBorders>
            <w:noWrap/>
            <w:vAlign w:val="bottom"/>
            <w:hideMark/>
          </w:tcPr>
          <w:p w14:paraId="1CD89B1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13.500,00</w:t>
            </w:r>
          </w:p>
        </w:tc>
        <w:tc>
          <w:tcPr>
            <w:tcW w:w="1573" w:type="dxa"/>
            <w:tcBorders>
              <w:top w:val="nil"/>
              <w:left w:val="nil"/>
              <w:bottom w:val="nil"/>
              <w:right w:val="nil"/>
            </w:tcBorders>
            <w:noWrap/>
            <w:vAlign w:val="bottom"/>
            <w:hideMark/>
          </w:tcPr>
          <w:p w14:paraId="3CC2C84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13.500,00</w:t>
            </w:r>
          </w:p>
        </w:tc>
      </w:tr>
      <w:tr w:rsidR="00210481" w:rsidRPr="009F5A86" w14:paraId="2439D109" w14:textId="77777777" w:rsidTr="001E4C52">
        <w:trPr>
          <w:trHeight w:val="255"/>
        </w:trPr>
        <w:tc>
          <w:tcPr>
            <w:tcW w:w="6946" w:type="dxa"/>
            <w:gridSpan w:val="2"/>
            <w:tcBorders>
              <w:top w:val="nil"/>
              <w:left w:val="nil"/>
              <w:bottom w:val="nil"/>
              <w:right w:val="nil"/>
            </w:tcBorders>
            <w:noWrap/>
            <w:vAlign w:val="bottom"/>
            <w:hideMark/>
          </w:tcPr>
          <w:p w14:paraId="4D17534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12E3EDA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D2094A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75F3AFF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25.000,00</w:t>
            </w:r>
          </w:p>
        </w:tc>
        <w:tc>
          <w:tcPr>
            <w:tcW w:w="1546" w:type="dxa"/>
            <w:tcBorders>
              <w:top w:val="nil"/>
              <w:left w:val="nil"/>
              <w:bottom w:val="nil"/>
              <w:right w:val="nil"/>
            </w:tcBorders>
            <w:noWrap/>
            <w:vAlign w:val="bottom"/>
            <w:hideMark/>
          </w:tcPr>
          <w:p w14:paraId="20B2AD1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13.500,00</w:t>
            </w:r>
          </w:p>
        </w:tc>
        <w:tc>
          <w:tcPr>
            <w:tcW w:w="1573" w:type="dxa"/>
            <w:tcBorders>
              <w:top w:val="nil"/>
              <w:left w:val="nil"/>
              <w:bottom w:val="nil"/>
              <w:right w:val="nil"/>
            </w:tcBorders>
            <w:noWrap/>
            <w:vAlign w:val="bottom"/>
            <w:hideMark/>
          </w:tcPr>
          <w:p w14:paraId="01A7FA4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13.500,00</w:t>
            </w:r>
          </w:p>
        </w:tc>
      </w:tr>
      <w:tr w:rsidR="00210481" w:rsidRPr="009F5A86" w14:paraId="09F6F45A"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9150C2D" w14:textId="191EB463"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8.2. 7.2 Prihodi od zaduživanja</w:t>
            </w:r>
          </w:p>
        </w:tc>
        <w:tc>
          <w:tcPr>
            <w:tcW w:w="1559" w:type="dxa"/>
            <w:tcBorders>
              <w:top w:val="nil"/>
              <w:left w:val="nil"/>
              <w:bottom w:val="nil"/>
              <w:right w:val="nil"/>
            </w:tcBorders>
            <w:shd w:val="clear" w:color="000000" w:fill="FFFF99"/>
            <w:noWrap/>
            <w:vAlign w:val="bottom"/>
            <w:hideMark/>
          </w:tcPr>
          <w:p w14:paraId="178111C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3.267,00</w:t>
            </w:r>
          </w:p>
        </w:tc>
        <w:tc>
          <w:tcPr>
            <w:tcW w:w="1418" w:type="dxa"/>
            <w:tcBorders>
              <w:top w:val="nil"/>
              <w:left w:val="nil"/>
              <w:bottom w:val="nil"/>
              <w:right w:val="nil"/>
            </w:tcBorders>
            <w:shd w:val="clear" w:color="000000" w:fill="FFFF99"/>
            <w:noWrap/>
            <w:vAlign w:val="bottom"/>
            <w:hideMark/>
          </w:tcPr>
          <w:p w14:paraId="4D92A40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25.000,00</w:t>
            </w:r>
          </w:p>
        </w:tc>
        <w:tc>
          <w:tcPr>
            <w:tcW w:w="1417" w:type="dxa"/>
            <w:tcBorders>
              <w:top w:val="nil"/>
              <w:left w:val="nil"/>
              <w:bottom w:val="nil"/>
              <w:right w:val="nil"/>
            </w:tcBorders>
            <w:shd w:val="clear" w:color="000000" w:fill="FFFF99"/>
            <w:noWrap/>
            <w:vAlign w:val="bottom"/>
            <w:hideMark/>
          </w:tcPr>
          <w:p w14:paraId="0DAC747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2BFDE39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4610B4D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18DA1D00" w14:textId="77777777" w:rsidTr="001E4C52">
        <w:trPr>
          <w:trHeight w:val="255"/>
        </w:trPr>
        <w:tc>
          <w:tcPr>
            <w:tcW w:w="6946" w:type="dxa"/>
            <w:gridSpan w:val="2"/>
            <w:tcBorders>
              <w:top w:val="nil"/>
              <w:left w:val="nil"/>
              <w:bottom w:val="nil"/>
              <w:right w:val="nil"/>
            </w:tcBorders>
            <w:noWrap/>
            <w:vAlign w:val="bottom"/>
            <w:hideMark/>
          </w:tcPr>
          <w:p w14:paraId="6208DC6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08FC9F6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3.267,00</w:t>
            </w:r>
          </w:p>
        </w:tc>
        <w:tc>
          <w:tcPr>
            <w:tcW w:w="1418" w:type="dxa"/>
            <w:tcBorders>
              <w:top w:val="nil"/>
              <w:left w:val="nil"/>
              <w:bottom w:val="nil"/>
              <w:right w:val="nil"/>
            </w:tcBorders>
            <w:noWrap/>
            <w:vAlign w:val="bottom"/>
            <w:hideMark/>
          </w:tcPr>
          <w:p w14:paraId="5E7D1F6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012A36C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B83C53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1931717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48704B62" w14:textId="77777777" w:rsidTr="001E4C52">
        <w:trPr>
          <w:trHeight w:val="255"/>
        </w:trPr>
        <w:tc>
          <w:tcPr>
            <w:tcW w:w="6946" w:type="dxa"/>
            <w:gridSpan w:val="2"/>
            <w:tcBorders>
              <w:top w:val="nil"/>
              <w:left w:val="nil"/>
              <w:bottom w:val="nil"/>
              <w:right w:val="nil"/>
            </w:tcBorders>
            <w:noWrap/>
            <w:vAlign w:val="bottom"/>
            <w:hideMark/>
          </w:tcPr>
          <w:p w14:paraId="029742C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7FE95B2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3.267,00</w:t>
            </w:r>
          </w:p>
        </w:tc>
        <w:tc>
          <w:tcPr>
            <w:tcW w:w="1418" w:type="dxa"/>
            <w:tcBorders>
              <w:top w:val="nil"/>
              <w:left w:val="nil"/>
              <w:bottom w:val="nil"/>
              <w:right w:val="nil"/>
            </w:tcBorders>
            <w:noWrap/>
            <w:vAlign w:val="bottom"/>
            <w:hideMark/>
          </w:tcPr>
          <w:p w14:paraId="3659D97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2FF9220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039AE79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68B37A8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272551E" w14:textId="77777777" w:rsidTr="001E4C52">
        <w:trPr>
          <w:trHeight w:val="255"/>
        </w:trPr>
        <w:tc>
          <w:tcPr>
            <w:tcW w:w="6946" w:type="dxa"/>
            <w:gridSpan w:val="2"/>
            <w:tcBorders>
              <w:top w:val="nil"/>
              <w:left w:val="nil"/>
              <w:bottom w:val="nil"/>
              <w:right w:val="nil"/>
            </w:tcBorders>
            <w:noWrap/>
            <w:vAlign w:val="bottom"/>
            <w:hideMark/>
          </w:tcPr>
          <w:p w14:paraId="1708CD3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47B6607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A9ED39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25.000,00</w:t>
            </w:r>
          </w:p>
        </w:tc>
        <w:tc>
          <w:tcPr>
            <w:tcW w:w="1417" w:type="dxa"/>
            <w:tcBorders>
              <w:top w:val="nil"/>
              <w:left w:val="nil"/>
              <w:bottom w:val="nil"/>
              <w:right w:val="nil"/>
            </w:tcBorders>
            <w:noWrap/>
            <w:vAlign w:val="bottom"/>
            <w:hideMark/>
          </w:tcPr>
          <w:p w14:paraId="7A287AC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7DFB419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2B0F3BB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36905026" w14:textId="77777777" w:rsidTr="001E4C52">
        <w:trPr>
          <w:trHeight w:val="255"/>
        </w:trPr>
        <w:tc>
          <w:tcPr>
            <w:tcW w:w="6946" w:type="dxa"/>
            <w:gridSpan w:val="2"/>
            <w:tcBorders>
              <w:top w:val="nil"/>
              <w:left w:val="nil"/>
              <w:bottom w:val="nil"/>
              <w:right w:val="nil"/>
            </w:tcBorders>
            <w:noWrap/>
            <w:vAlign w:val="bottom"/>
            <w:hideMark/>
          </w:tcPr>
          <w:p w14:paraId="7738028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lastRenderedPageBreak/>
              <w:t>42 Rashodi za nabavu proizvedene dugotrajne imovine</w:t>
            </w:r>
          </w:p>
        </w:tc>
        <w:tc>
          <w:tcPr>
            <w:tcW w:w="1559" w:type="dxa"/>
            <w:tcBorders>
              <w:top w:val="nil"/>
              <w:left w:val="nil"/>
              <w:bottom w:val="nil"/>
              <w:right w:val="nil"/>
            </w:tcBorders>
            <w:noWrap/>
            <w:vAlign w:val="bottom"/>
            <w:hideMark/>
          </w:tcPr>
          <w:p w14:paraId="3AC558A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FE6A8D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25.000,00</w:t>
            </w:r>
          </w:p>
        </w:tc>
        <w:tc>
          <w:tcPr>
            <w:tcW w:w="1417" w:type="dxa"/>
            <w:tcBorders>
              <w:top w:val="nil"/>
              <w:left w:val="nil"/>
              <w:bottom w:val="nil"/>
              <w:right w:val="nil"/>
            </w:tcBorders>
            <w:noWrap/>
            <w:vAlign w:val="bottom"/>
            <w:hideMark/>
          </w:tcPr>
          <w:p w14:paraId="0EE8972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0BFB727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863C52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7E970865" w14:textId="77777777" w:rsidTr="001E4C52">
        <w:trPr>
          <w:trHeight w:val="255"/>
        </w:trPr>
        <w:tc>
          <w:tcPr>
            <w:tcW w:w="6946" w:type="dxa"/>
            <w:gridSpan w:val="2"/>
            <w:tcBorders>
              <w:top w:val="nil"/>
              <w:left w:val="nil"/>
              <w:bottom w:val="nil"/>
              <w:right w:val="nil"/>
            </w:tcBorders>
            <w:shd w:val="clear" w:color="000000" w:fill="000080"/>
            <w:noWrap/>
            <w:vAlign w:val="bottom"/>
            <w:hideMark/>
          </w:tcPr>
          <w:p w14:paraId="595FA4DC" w14:textId="77777777" w:rsidR="009F5A86" w:rsidRPr="009F5A86" w:rsidRDefault="009F5A86" w:rsidP="009F5A86">
            <w:pPr>
              <w:spacing w:after="0" w:line="240" w:lineRule="auto"/>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Razdjel 003 JEDINSTVENI UPRAVNI ODJEL</w:t>
            </w:r>
          </w:p>
        </w:tc>
        <w:tc>
          <w:tcPr>
            <w:tcW w:w="1559" w:type="dxa"/>
            <w:tcBorders>
              <w:top w:val="nil"/>
              <w:left w:val="nil"/>
              <w:bottom w:val="nil"/>
              <w:right w:val="nil"/>
            </w:tcBorders>
            <w:shd w:val="clear" w:color="000000" w:fill="000080"/>
            <w:noWrap/>
            <w:vAlign w:val="bottom"/>
            <w:hideMark/>
          </w:tcPr>
          <w:p w14:paraId="45446AB5"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660.107,23</w:t>
            </w:r>
          </w:p>
        </w:tc>
        <w:tc>
          <w:tcPr>
            <w:tcW w:w="1418" w:type="dxa"/>
            <w:tcBorders>
              <w:top w:val="nil"/>
              <w:left w:val="nil"/>
              <w:bottom w:val="nil"/>
              <w:right w:val="nil"/>
            </w:tcBorders>
            <w:shd w:val="clear" w:color="000000" w:fill="000080"/>
            <w:noWrap/>
            <w:vAlign w:val="bottom"/>
            <w:hideMark/>
          </w:tcPr>
          <w:p w14:paraId="6CBE72F9"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4.106.497,00</w:t>
            </w:r>
          </w:p>
        </w:tc>
        <w:tc>
          <w:tcPr>
            <w:tcW w:w="1417" w:type="dxa"/>
            <w:tcBorders>
              <w:top w:val="nil"/>
              <w:left w:val="nil"/>
              <w:bottom w:val="nil"/>
              <w:right w:val="nil"/>
            </w:tcBorders>
            <w:shd w:val="clear" w:color="000000" w:fill="000080"/>
            <w:noWrap/>
            <w:vAlign w:val="bottom"/>
            <w:hideMark/>
          </w:tcPr>
          <w:p w14:paraId="614DB6C3"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4.154.488,00</w:t>
            </w:r>
          </w:p>
        </w:tc>
        <w:tc>
          <w:tcPr>
            <w:tcW w:w="1546" w:type="dxa"/>
            <w:tcBorders>
              <w:top w:val="nil"/>
              <w:left w:val="nil"/>
              <w:bottom w:val="nil"/>
              <w:right w:val="nil"/>
            </w:tcBorders>
            <w:shd w:val="clear" w:color="000000" w:fill="000080"/>
            <w:noWrap/>
            <w:vAlign w:val="bottom"/>
            <w:hideMark/>
          </w:tcPr>
          <w:p w14:paraId="7D693DDD"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4.051.148,00</w:t>
            </w:r>
          </w:p>
        </w:tc>
        <w:tc>
          <w:tcPr>
            <w:tcW w:w="1573" w:type="dxa"/>
            <w:tcBorders>
              <w:top w:val="nil"/>
              <w:left w:val="nil"/>
              <w:bottom w:val="nil"/>
              <w:right w:val="nil"/>
            </w:tcBorders>
            <w:shd w:val="clear" w:color="000000" w:fill="000080"/>
            <w:noWrap/>
            <w:vAlign w:val="bottom"/>
            <w:hideMark/>
          </w:tcPr>
          <w:p w14:paraId="49773E1F" w14:textId="77777777" w:rsidR="009F5A86" w:rsidRPr="009F5A86" w:rsidRDefault="009F5A86" w:rsidP="009F5A86">
            <w:pPr>
              <w:spacing w:after="0" w:line="240" w:lineRule="auto"/>
              <w:jc w:val="right"/>
              <w:rPr>
                <w:rFonts w:ascii="Arial" w:eastAsia="Times New Roman" w:hAnsi="Arial" w:cs="Arial"/>
                <w:b/>
                <w:bCs/>
                <w:color w:val="FFFFFF"/>
                <w:sz w:val="20"/>
                <w:szCs w:val="20"/>
                <w:lang w:eastAsia="hr-HR"/>
              </w:rPr>
            </w:pPr>
            <w:r w:rsidRPr="009F5A86">
              <w:rPr>
                <w:rFonts w:ascii="Arial" w:eastAsia="Times New Roman" w:hAnsi="Arial" w:cs="Arial"/>
                <w:b/>
                <w:bCs/>
                <w:color w:val="FFFFFF"/>
                <w:sz w:val="20"/>
                <w:szCs w:val="20"/>
                <w:lang w:eastAsia="hr-HR"/>
              </w:rPr>
              <w:t>3.985.148,00</w:t>
            </w:r>
          </w:p>
        </w:tc>
      </w:tr>
      <w:tr w:rsidR="00210481" w:rsidRPr="009F5A86" w14:paraId="7D355B6B"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032A026E"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Program 1008 Financiranje osnovnih aktivnosti</w:t>
            </w:r>
          </w:p>
        </w:tc>
        <w:tc>
          <w:tcPr>
            <w:tcW w:w="1559" w:type="dxa"/>
            <w:tcBorders>
              <w:top w:val="nil"/>
              <w:left w:val="nil"/>
              <w:bottom w:val="nil"/>
              <w:right w:val="nil"/>
            </w:tcBorders>
            <w:shd w:val="clear" w:color="000000" w:fill="9999FF"/>
            <w:noWrap/>
            <w:vAlign w:val="bottom"/>
            <w:hideMark/>
          </w:tcPr>
          <w:p w14:paraId="7DABF3A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197.311,48</w:t>
            </w:r>
          </w:p>
        </w:tc>
        <w:tc>
          <w:tcPr>
            <w:tcW w:w="1418" w:type="dxa"/>
            <w:tcBorders>
              <w:top w:val="nil"/>
              <w:left w:val="nil"/>
              <w:bottom w:val="nil"/>
              <w:right w:val="nil"/>
            </w:tcBorders>
            <w:shd w:val="clear" w:color="000000" w:fill="9999FF"/>
            <w:noWrap/>
            <w:vAlign w:val="bottom"/>
            <w:hideMark/>
          </w:tcPr>
          <w:p w14:paraId="48AE2DC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1.894.190,00</w:t>
            </w:r>
          </w:p>
        </w:tc>
        <w:tc>
          <w:tcPr>
            <w:tcW w:w="1417" w:type="dxa"/>
            <w:tcBorders>
              <w:top w:val="nil"/>
              <w:left w:val="nil"/>
              <w:bottom w:val="nil"/>
              <w:right w:val="nil"/>
            </w:tcBorders>
            <w:shd w:val="clear" w:color="000000" w:fill="9999FF"/>
            <w:noWrap/>
            <w:vAlign w:val="bottom"/>
            <w:hideMark/>
          </w:tcPr>
          <w:p w14:paraId="5D1EDE0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1.994.750,00</w:t>
            </w:r>
          </w:p>
        </w:tc>
        <w:tc>
          <w:tcPr>
            <w:tcW w:w="1546" w:type="dxa"/>
            <w:tcBorders>
              <w:top w:val="nil"/>
              <w:left w:val="nil"/>
              <w:bottom w:val="nil"/>
              <w:right w:val="nil"/>
            </w:tcBorders>
            <w:shd w:val="clear" w:color="000000" w:fill="9999FF"/>
            <w:noWrap/>
            <w:vAlign w:val="bottom"/>
            <w:hideMark/>
          </w:tcPr>
          <w:p w14:paraId="04383E8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1.994.750,00</w:t>
            </w:r>
          </w:p>
        </w:tc>
        <w:tc>
          <w:tcPr>
            <w:tcW w:w="1573" w:type="dxa"/>
            <w:tcBorders>
              <w:top w:val="nil"/>
              <w:left w:val="nil"/>
              <w:bottom w:val="nil"/>
              <w:right w:val="nil"/>
            </w:tcBorders>
            <w:shd w:val="clear" w:color="000000" w:fill="9999FF"/>
            <w:noWrap/>
            <w:vAlign w:val="bottom"/>
            <w:hideMark/>
          </w:tcPr>
          <w:p w14:paraId="7CC3C3A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1.994.750,00</w:t>
            </w:r>
          </w:p>
        </w:tc>
      </w:tr>
      <w:tr w:rsidR="00210481" w:rsidRPr="009F5A86" w14:paraId="1ECEFFFD"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030106FE"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A100020 Financiranje osnovnih djelatnosti JUO</w:t>
            </w:r>
          </w:p>
        </w:tc>
        <w:tc>
          <w:tcPr>
            <w:tcW w:w="1559" w:type="dxa"/>
            <w:tcBorders>
              <w:top w:val="nil"/>
              <w:left w:val="nil"/>
              <w:bottom w:val="nil"/>
              <w:right w:val="nil"/>
            </w:tcBorders>
            <w:shd w:val="clear" w:color="000000" w:fill="CCCCFF"/>
            <w:noWrap/>
            <w:vAlign w:val="bottom"/>
            <w:hideMark/>
          </w:tcPr>
          <w:p w14:paraId="5976002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130.840,82</w:t>
            </w:r>
          </w:p>
        </w:tc>
        <w:tc>
          <w:tcPr>
            <w:tcW w:w="1418" w:type="dxa"/>
            <w:tcBorders>
              <w:top w:val="nil"/>
              <w:left w:val="nil"/>
              <w:bottom w:val="nil"/>
              <w:right w:val="nil"/>
            </w:tcBorders>
            <w:shd w:val="clear" w:color="000000" w:fill="CCCCFF"/>
            <w:noWrap/>
            <w:vAlign w:val="bottom"/>
            <w:hideMark/>
          </w:tcPr>
          <w:p w14:paraId="1EF00B9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152.459,00</w:t>
            </w:r>
          </w:p>
        </w:tc>
        <w:tc>
          <w:tcPr>
            <w:tcW w:w="1417" w:type="dxa"/>
            <w:tcBorders>
              <w:top w:val="nil"/>
              <w:left w:val="nil"/>
              <w:bottom w:val="nil"/>
              <w:right w:val="nil"/>
            </w:tcBorders>
            <w:shd w:val="clear" w:color="000000" w:fill="CCCCFF"/>
            <w:noWrap/>
            <w:vAlign w:val="bottom"/>
            <w:hideMark/>
          </w:tcPr>
          <w:p w14:paraId="79F99EA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217.019,00</w:t>
            </w:r>
          </w:p>
        </w:tc>
        <w:tc>
          <w:tcPr>
            <w:tcW w:w="1546" w:type="dxa"/>
            <w:tcBorders>
              <w:top w:val="nil"/>
              <w:left w:val="nil"/>
              <w:bottom w:val="nil"/>
              <w:right w:val="nil"/>
            </w:tcBorders>
            <w:shd w:val="clear" w:color="000000" w:fill="CCCCFF"/>
            <w:noWrap/>
            <w:vAlign w:val="bottom"/>
            <w:hideMark/>
          </w:tcPr>
          <w:p w14:paraId="7847939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217.019,00</w:t>
            </w:r>
          </w:p>
        </w:tc>
        <w:tc>
          <w:tcPr>
            <w:tcW w:w="1573" w:type="dxa"/>
            <w:tcBorders>
              <w:top w:val="nil"/>
              <w:left w:val="nil"/>
              <w:bottom w:val="nil"/>
              <w:right w:val="nil"/>
            </w:tcBorders>
            <w:shd w:val="clear" w:color="000000" w:fill="CCCCFF"/>
            <w:noWrap/>
            <w:vAlign w:val="bottom"/>
            <w:hideMark/>
          </w:tcPr>
          <w:p w14:paraId="6CF56FC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217.019,00</w:t>
            </w:r>
          </w:p>
        </w:tc>
      </w:tr>
      <w:tr w:rsidR="00210481" w:rsidRPr="009F5A86" w14:paraId="0E8DE5C0"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063F51C6"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4630C9A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122.694,80</w:t>
            </w:r>
          </w:p>
        </w:tc>
        <w:tc>
          <w:tcPr>
            <w:tcW w:w="1418" w:type="dxa"/>
            <w:tcBorders>
              <w:top w:val="nil"/>
              <w:left w:val="nil"/>
              <w:bottom w:val="nil"/>
              <w:right w:val="nil"/>
            </w:tcBorders>
            <w:shd w:val="clear" w:color="000000" w:fill="FFFF99"/>
            <w:noWrap/>
            <w:vAlign w:val="bottom"/>
            <w:hideMark/>
          </w:tcPr>
          <w:p w14:paraId="58B4283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138.656,00</w:t>
            </w:r>
          </w:p>
        </w:tc>
        <w:tc>
          <w:tcPr>
            <w:tcW w:w="1417" w:type="dxa"/>
            <w:tcBorders>
              <w:top w:val="nil"/>
              <w:left w:val="nil"/>
              <w:bottom w:val="nil"/>
              <w:right w:val="nil"/>
            </w:tcBorders>
            <w:shd w:val="clear" w:color="000000" w:fill="FFFF99"/>
            <w:noWrap/>
            <w:vAlign w:val="bottom"/>
            <w:hideMark/>
          </w:tcPr>
          <w:p w14:paraId="1278849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202.573,00</w:t>
            </w:r>
          </w:p>
        </w:tc>
        <w:tc>
          <w:tcPr>
            <w:tcW w:w="1546" w:type="dxa"/>
            <w:tcBorders>
              <w:top w:val="nil"/>
              <w:left w:val="nil"/>
              <w:bottom w:val="nil"/>
              <w:right w:val="nil"/>
            </w:tcBorders>
            <w:shd w:val="clear" w:color="000000" w:fill="FFFF99"/>
            <w:noWrap/>
            <w:vAlign w:val="bottom"/>
            <w:hideMark/>
          </w:tcPr>
          <w:p w14:paraId="3482E22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202.573,00</w:t>
            </w:r>
          </w:p>
        </w:tc>
        <w:tc>
          <w:tcPr>
            <w:tcW w:w="1573" w:type="dxa"/>
            <w:tcBorders>
              <w:top w:val="nil"/>
              <w:left w:val="nil"/>
              <w:bottom w:val="nil"/>
              <w:right w:val="nil"/>
            </w:tcBorders>
            <w:shd w:val="clear" w:color="000000" w:fill="FFFF99"/>
            <w:noWrap/>
            <w:vAlign w:val="bottom"/>
            <w:hideMark/>
          </w:tcPr>
          <w:p w14:paraId="1C29E6F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202.573,00</w:t>
            </w:r>
          </w:p>
        </w:tc>
      </w:tr>
      <w:tr w:rsidR="00210481" w:rsidRPr="009F5A86" w14:paraId="05185D0A" w14:textId="77777777" w:rsidTr="001E4C52">
        <w:trPr>
          <w:trHeight w:val="255"/>
        </w:trPr>
        <w:tc>
          <w:tcPr>
            <w:tcW w:w="6946" w:type="dxa"/>
            <w:gridSpan w:val="2"/>
            <w:tcBorders>
              <w:top w:val="nil"/>
              <w:left w:val="nil"/>
              <w:bottom w:val="nil"/>
              <w:right w:val="nil"/>
            </w:tcBorders>
            <w:noWrap/>
            <w:vAlign w:val="bottom"/>
            <w:hideMark/>
          </w:tcPr>
          <w:p w14:paraId="74B3B8A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DC10BC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122.694,80</w:t>
            </w:r>
          </w:p>
        </w:tc>
        <w:tc>
          <w:tcPr>
            <w:tcW w:w="1418" w:type="dxa"/>
            <w:tcBorders>
              <w:top w:val="nil"/>
              <w:left w:val="nil"/>
              <w:bottom w:val="nil"/>
              <w:right w:val="nil"/>
            </w:tcBorders>
            <w:noWrap/>
            <w:vAlign w:val="bottom"/>
            <w:hideMark/>
          </w:tcPr>
          <w:p w14:paraId="61EDDB6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138.656,00</w:t>
            </w:r>
          </w:p>
        </w:tc>
        <w:tc>
          <w:tcPr>
            <w:tcW w:w="1417" w:type="dxa"/>
            <w:tcBorders>
              <w:top w:val="nil"/>
              <w:left w:val="nil"/>
              <w:bottom w:val="nil"/>
              <w:right w:val="nil"/>
            </w:tcBorders>
            <w:noWrap/>
            <w:vAlign w:val="bottom"/>
            <w:hideMark/>
          </w:tcPr>
          <w:p w14:paraId="7D0635B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202.573,00</w:t>
            </w:r>
          </w:p>
        </w:tc>
        <w:tc>
          <w:tcPr>
            <w:tcW w:w="1546" w:type="dxa"/>
            <w:tcBorders>
              <w:top w:val="nil"/>
              <w:left w:val="nil"/>
              <w:bottom w:val="nil"/>
              <w:right w:val="nil"/>
            </w:tcBorders>
            <w:noWrap/>
            <w:vAlign w:val="bottom"/>
            <w:hideMark/>
          </w:tcPr>
          <w:p w14:paraId="7248662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202.573,00</w:t>
            </w:r>
          </w:p>
        </w:tc>
        <w:tc>
          <w:tcPr>
            <w:tcW w:w="1573" w:type="dxa"/>
            <w:tcBorders>
              <w:top w:val="nil"/>
              <w:left w:val="nil"/>
              <w:bottom w:val="nil"/>
              <w:right w:val="nil"/>
            </w:tcBorders>
            <w:noWrap/>
            <w:vAlign w:val="bottom"/>
            <w:hideMark/>
          </w:tcPr>
          <w:p w14:paraId="5E83E5E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202.573,00</w:t>
            </w:r>
          </w:p>
        </w:tc>
      </w:tr>
      <w:tr w:rsidR="00210481" w:rsidRPr="009F5A86" w14:paraId="7A48184E" w14:textId="77777777" w:rsidTr="001E4C52">
        <w:trPr>
          <w:trHeight w:val="255"/>
        </w:trPr>
        <w:tc>
          <w:tcPr>
            <w:tcW w:w="6946" w:type="dxa"/>
            <w:gridSpan w:val="2"/>
            <w:tcBorders>
              <w:top w:val="nil"/>
              <w:left w:val="nil"/>
              <w:bottom w:val="nil"/>
              <w:right w:val="nil"/>
            </w:tcBorders>
            <w:noWrap/>
            <w:vAlign w:val="bottom"/>
            <w:hideMark/>
          </w:tcPr>
          <w:p w14:paraId="12B5F4F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31 Rashodi za zaposlene</w:t>
            </w:r>
          </w:p>
        </w:tc>
        <w:tc>
          <w:tcPr>
            <w:tcW w:w="1559" w:type="dxa"/>
            <w:tcBorders>
              <w:top w:val="nil"/>
              <w:left w:val="nil"/>
              <w:bottom w:val="nil"/>
              <w:right w:val="nil"/>
            </w:tcBorders>
            <w:noWrap/>
            <w:vAlign w:val="bottom"/>
            <w:hideMark/>
          </w:tcPr>
          <w:p w14:paraId="69847C2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90.970,02</w:t>
            </w:r>
          </w:p>
        </w:tc>
        <w:tc>
          <w:tcPr>
            <w:tcW w:w="1418" w:type="dxa"/>
            <w:tcBorders>
              <w:top w:val="nil"/>
              <w:left w:val="nil"/>
              <w:bottom w:val="nil"/>
              <w:right w:val="nil"/>
            </w:tcBorders>
            <w:noWrap/>
            <w:vAlign w:val="bottom"/>
            <w:hideMark/>
          </w:tcPr>
          <w:p w14:paraId="1A9ADF3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95.490,00</w:t>
            </w:r>
          </w:p>
        </w:tc>
        <w:tc>
          <w:tcPr>
            <w:tcW w:w="1417" w:type="dxa"/>
            <w:tcBorders>
              <w:top w:val="nil"/>
              <w:left w:val="nil"/>
              <w:bottom w:val="nil"/>
              <w:right w:val="nil"/>
            </w:tcBorders>
            <w:noWrap/>
            <w:vAlign w:val="bottom"/>
            <w:hideMark/>
          </w:tcPr>
          <w:p w14:paraId="427344E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155.000,00</w:t>
            </w:r>
          </w:p>
        </w:tc>
        <w:tc>
          <w:tcPr>
            <w:tcW w:w="1546" w:type="dxa"/>
            <w:tcBorders>
              <w:top w:val="nil"/>
              <w:left w:val="nil"/>
              <w:bottom w:val="nil"/>
              <w:right w:val="nil"/>
            </w:tcBorders>
            <w:noWrap/>
            <w:vAlign w:val="bottom"/>
            <w:hideMark/>
          </w:tcPr>
          <w:p w14:paraId="5B26798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155.000,00</w:t>
            </w:r>
          </w:p>
        </w:tc>
        <w:tc>
          <w:tcPr>
            <w:tcW w:w="1573" w:type="dxa"/>
            <w:tcBorders>
              <w:top w:val="nil"/>
              <w:left w:val="nil"/>
              <w:bottom w:val="nil"/>
              <w:right w:val="nil"/>
            </w:tcBorders>
            <w:noWrap/>
            <w:vAlign w:val="bottom"/>
            <w:hideMark/>
          </w:tcPr>
          <w:p w14:paraId="6E1016D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155.000,00</w:t>
            </w:r>
          </w:p>
        </w:tc>
      </w:tr>
      <w:tr w:rsidR="00210481" w:rsidRPr="009F5A86" w14:paraId="5A0A769D" w14:textId="77777777" w:rsidTr="001E4C52">
        <w:trPr>
          <w:trHeight w:val="255"/>
        </w:trPr>
        <w:tc>
          <w:tcPr>
            <w:tcW w:w="6946" w:type="dxa"/>
            <w:gridSpan w:val="2"/>
            <w:tcBorders>
              <w:top w:val="nil"/>
              <w:left w:val="nil"/>
              <w:bottom w:val="nil"/>
              <w:right w:val="nil"/>
            </w:tcBorders>
            <w:noWrap/>
            <w:vAlign w:val="bottom"/>
            <w:hideMark/>
          </w:tcPr>
          <w:p w14:paraId="3AD9542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3E7E6B0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30.475,55</w:t>
            </w:r>
          </w:p>
        </w:tc>
        <w:tc>
          <w:tcPr>
            <w:tcW w:w="1418" w:type="dxa"/>
            <w:tcBorders>
              <w:top w:val="nil"/>
              <w:left w:val="nil"/>
              <w:bottom w:val="nil"/>
              <w:right w:val="nil"/>
            </w:tcBorders>
            <w:noWrap/>
            <w:vAlign w:val="bottom"/>
            <w:hideMark/>
          </w:tcPr>
          <w:p w14:paraId="12DDE0D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38.051,00</w:t>
            </w:r>
          </w:p>
        </w:tc>
        <w:tc>
          <w:tcPr>
            <w:tcW w:w="1417" w:type="dxa"/>
            <w:tcBorders>
              <w:top w:val="nil"/>
              <w:left w:val="nil"/>
              <w:bottom w:val="nil"/>
              <w:right w:val="nil"/>
            </w:tcBorders>
            <w:noWrap/>
            <w:vAlign w:val="bottom"/>
            <w:hideMark/>
          </w:tcPr>
          <w:p w14:paraId="6507490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42.958,00</w:t>
            </w:r>
          </w:p>
        </w:tc>
        <w:tc>
          <w:tcPr>
            <w:tcW w:w="1546" w:type="dxa"/>
            <w:tcBorders>
              <w:top w:val="nil"/>
              <w:left w:val="nil"/>
              <w:bottom w:val="nil"/>
              <w:right w:val="nil"/>
            </w:tcBorders>
            <w:noWrap/>
            <w:vAlign w:val="bottom"/>
            <w:hideMark/>
          </w:tcPr>
          <w:p w14:paraId="6389A93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42.958,00</w:t>
            </w:r>
          </w:p>
        </w:tc>
        <w:tc>
          <w:tcPr>
            <w:tcW w:w="1573" w:type="dxa"/>
            <w:tcBorders>
              <w:top w:val="nil"/>
              <w:left w:val="nil"/>
              <w:bottom w:val="nil"/>
              <w:right w:val="nil"/>
            </w:tcBorders>
            <w:noWrap/>
            <w:vAlign w:val="bottom"/>
            <w:hideMark/>
          </w:tcPr>
          <w:p w14:paraId="332CD59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42.958,00</w:t>
            </w:r>
          </w:p>
        </w:tc>
      </w:tr>
      <w:tr w:rsidR="00210481" w:rsidRPr="009F5A86" w14:paraId="6805E7BD" w14:textId="77777777" w:rsidTr="001E4C52">
        <w:trPr>
          <w:trHeight w:val="255"/>
        </w:trPr>
        <w:tc>
          <w:tcPr>
            <w:tcW w:w="6946" w:type="dxa"/>
            <w:gridSpan w:val="2"/>
            <w:tcBorders>
              <w:top w:val="nil"/>
              <w:left w:val="nil"/>
              <w:bottom w:val="nil"/>
              <w:right w:val="nil"/>
            </w:tcBorders>
            <w:noWrap/>
            <w:vAlign w:val="bottom"/>
            <w:hideMark/>
          </w:tcPr>
          <w:p w14:paraId="5E755BC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34 Financijski rashodi</w:t>
            </w:r>
          </w:p>
        </w:tc>
        <w:tc>
          <w:tcPr>
            <w:tcW w:w="1559" w:type="dxa"/>
            <w:tcBorders>
              <w:top w:val="nil"/>
              <w:left w:val="nil"/>
              <w:bottom w:val="nil"/>
              <w:right w:val="nil"/>
            </w:tcBorders>
            <w:noWrap/>
            <w:vAlign w:val="bottom"/>
            <w:hideMark/>
          </w:tcPr>
          <w:p w14:paraId="574F772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1.249,23</w:t>
            </w:r>
          </w:p>
        </w:tc>
        <w:tc>
          <w:tcPr>
            <w:tcW w:w="1418" w:type="dxa"/>
            <w:tcBorders>
              <w:top w:val="nil"/>
              <w:left w:val="nil"/>
              <w:bottom w:val="nil"/>
              <w:right w:val="nil"/>
            </w:tcBorders>
            <w:noWrap/>
            <w:vAlign w:val="bottom"/>
            <w:hideMark/>
          </w:tcPr>
          <w:p w14:paraId="1E99F48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5.115,00</w:t>
            </w:r>
          </w:p>
        </w:tc>
        <w:tc>
          <w:tcPr>
            <w:tcW w:w="1417" w:type="dxa"/>
            <w:tcBorders>
              <w:top w:val="nil"/>
              <w:left w:val="nil"/>
              <w:bottom w:val="nil"/>
              <w:right w:val="nil"/>
            </w:tcBorders>
            <w:noWrap/>
            <w:vAlign w:val="bottom"/>
            <w:hideMark/>
          </w:tcPr>
          <w:p w14:paraId="1347643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4.615,00</w:t>
            </w:r>
          </w:p>
        </w:tc>
        <w:tc>
          <w:tcPr>
            <w:tcW w:w="1546" w:type="dxa"/>
            <w:tcBorders>
              <w:top w:val="nil"/>
              <w:left w:val="nil"/>
              <w:bottom w:val="nil"/>
              <w:right w:val="nil"/>
            </w:tcBorders>
            <w:noWrap/>
            <w:vAlign w:val="bottom"/>
            <w:hideMark/>
          </w:tcPr>
          <w:p w14:paraId="34DD800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4.615,00</w:t>
            </w:r>
          </w:p>
        </w:tc>
        <w:tc>
          <w:tcPr>
            <w:tcW w:w="1573" w:type="dxa"/>
            <w:tcBorders>
              <w:top w:val="nil"/>
              <w:left w:val="nil"/>
              <w:bottom w:val="nil"/>
              <w:right w:val="nil"/>
            </w:tcBorders>
            <w:noWrap/>
            <w:vAlign w:val="bottom"/>
            <w:hideMark/>
          </w:tcPr>
          <w:p w14:paraId="30848C4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4.615,00</w:t>
            </w:r>
          </w:p>
        </w:tc>
      </w:tr>
      <w:tr w:rsidR="00210481" w:rsidRPr="009F5A86" w14:paraId="6E118A51"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4598321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4.3. Ostali prihodi za posebne namjene </w:t>
            </w:r>
          </w:p>
        </w:tc>
        <w:tc>
          <w:tcPr>
            <w:tcW w:w="1559" w:type="dxa"/>
            <w:tcBorders>
              <w:top w:val="nil"/>
              <w:left w:val="nil"/>
              <w:bottom w:val="nil"/>
              <w:right w:val="nil"/>
            </w:tcBorders>
            <w:shd w:val="clear" w:color="000000" w:fill="FFFF99"/>
            <w:noWrap/>
            <w:vAlign w:val="bottom"/>
            <w:hideMark/>
          </w:tcPr>
          <w:p w14:paraId="7AC6CD4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37BD578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75D4E91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13.192,00</w:t>
            </w:r>
          </w:p>
        </w:tc>
        <w:tc>
          <w:tcPr>
            <w:tcW w:w="1546" w:type="dxa"/>
            <w:tcBorders>
              <w:top w:val="nil"/>
              <w:left w:val="nil"/>
              <w:bottom w:val="nil"/>
              <w:right w:val="nil"/>
            </w:tcBorders>
            <w:shd w:val="clear" w:color="000000" w:fill="FFFF99"/>
            <w:noWrap/>
            <w:vAlign w:val="bottom"/>
            <w:hideMark/>
          </w:tcPr>
          <w:p w14:paraId="03FEA63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13.192,00</w:t>
            </w:r>
          </w:p>
        </w:tc>
        <w:tc>
          <w:tcPr>
            <w:tcW w:w="1573" w:type="dxa"/>
            <w:tcBorders>
              <w:top w:val="nil"/>
              <w:left w:val="nil"/>
              <w:bottom w:val="nil"/>
              <w:right w:val="nil"/>
            </w:tcBorders>
            <w:shd w:val="clear" w:color="000000" w:fill="FFFF99"/>
            <w:noWrap/>
            <w:vAlign w:val="bottom"/>
            <w:hideMark/>
          </w:tcPr>
          <w:p w14:paraId="5B3A7E7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13.192,00</w:t>
            </w:r>
          </w:p>
        </w:tc>
      </w:tr>
      <w:tr w:rsidR="00210481" w:rsidRPr="009F5A86" w14:paraId="10389A21" w14:textId="77777777" w:rsidTr="001E4C52">
        <w:trPr>
          <w:trHeight w:val="255"/>
        </w:trPr>
        <w:tc>
          <w:tcPr>
            <w:tcW w:w="6946" w:type="dxa"/>
            <w:gridSpan w:val="2"/>
            <w:tcBorders>
              <w:top w:val="nil"/>
              <w:left w:val="nil"/>
              <w:bottom w:val="nil"/>
              <w:right w:val="nil"/>
            </w:tcBorders>
            <w:noWrap/>
            <w:vAlign w:val="bottom"/>
            <w:hideMark/>
          </w:tcPr>
          <w:p w14:paraId="31F43A6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0170D6A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0E6E98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159ACB3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13.192,00</w:t>
            </w:r>
          </w:p>
        </w:tc>
        <w:tc>
          <w:tcPr>
            <w:tcW w:w="1546" w:type="dxa"/>
            <w:tcBorders>
              <w:top w:val="nil"/>
              <w:left w:val="nil"/>
              <w:bottom w:val="nil"/>
              <w:right w:val="nil"/>
            </w:tcBorders>
            <w:noWrap/>
            <w:vAlign w:val="bottom"/>
            <w:hideMark/>
          </w:tcPr>
          <w:p w14:paraId="6E73187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13.192,00</w:t>
            </w:r>
          </w:p>
        </w:tc>
        <w:tc>
          <w:tcPr>
            <w:tcW w:w="1573" w:type="dxa"/>
            <w:tcBorders>
              <w:top w:val="nil"/>
              <w:left w:val="nil"/>
              <w:bottom w:val="nil"/>
              <w:right w:val="nil"/>
            </w:tcBorders>
            <w:noWrap/>
            <w:vAlign w:val="bottom"/>
            <w:hideMark/>
          </w:tcPr>
          <w:p w14:paraId="507E16A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13.192,00</w:t>
            </w:r>
          </w:p>
        </w:tc>
      </w:tr>
      <w:tr w:rsidR="00210481" w:rsidRPr="009F5A86" w14:paraId="3088B343" w14:textId="77777777" w:rsidTr="001E4C52">
        <w:trPr>
          <w:trHeight w:val="255"/>
        </w:trPr>
        <w:tc>
          <w:tcPr>
            <w:tcW w:w="6946" w:type="dxa"/>
            <w:gridSpan w:val="2"/>
            <w:tcBorders>
              <w:top w:val="nil"/>
              <w:left w:val="nil"/>
              <w:bottom w:val="nil"/>
              <w:right w:val="nil"/>
            </w:tcBorders>
            <w:noWrap/>
            <w:vAlign w:val="bottom"/>
            <w:hideMark/>
          </w:tcPr>
          <w:p w14:paraId="667DAF1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7EB1F92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CB09FD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6EF1D8C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13.192,00</w:t>
            </w:r>
          </w:p>
        </w:tc>
        <w:tc>
          <w:tcPr>
            <w:tcW w:w="1546" w:type="dxa"/>
            <w:tcBorders>
              <w:top w:val="nil"/>
              <w:left w:val="nil"/>
              <w:bottom w:val="nil"/>
              <w:right w:val="nil"/>
            </w:tcBorders>
            <w:noWrap/>
            <w:vAlign w:val="bottom"/>
            <w:hideMark/>
          </w:tcPr>
          <w:p w14:paraId="4F16D91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13.192,00</w:t>
            </w:r>
          </w:p>
        </w:tc>
        <w:tc>
          <w:tcPr>
            <w:tcW w:w="1573" w:type="dxa"/>
            <w:tcBorders>
              <w:top w:val="nil"/>
              <w:left w:val="nil"/>
              <w:bottom w:val="nil"/>
              <w:right w:val="nil"/>
            </w:tcBorders>
            <w:noWrap/>
            <w:vAlign w:val="bottom"/>
            <w:hideMark/>
          </w:tcPr>
          <w:p w14:paraId="3A92E5D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13.192,00</w:t>
            </w:r>
          </w:p>
        </w:tc>
      </w:tr>
      <w:tr w:rsidR="00210481" w:rsidRPr="009F5A86" w14:paraId="24DC3532"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0751EDBB" w14:textId="74DE4A5F"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4.6. 3.6 Ostali prihodi za posebne namjene </w:t>
            </w:r>
          </w:p>
        </w:tc>
        <w:tc>
          <w:tcPr>
            <w:tcW w:w="1559" w:type="dxa"/>
            <w:tcBorders>
              <w:top w:val="nil"/>
              <w:left w:val="nil"/>
              <w:bottom w:val="nil"/>
              <w:right w:val="nil"/>
            </w:tcBorders>
            <w:shd w:val="clear" w:color="000000" w:fill="FFFF99"/>
            <w:noWrap/>
            <w:vAlign w:val="bottom"/>
            <w:hideMark/>
          </w:tcPr>
          <w:p w14:paraId="6D19D0F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8.146,02</w:t>
            </w:r>
          </w:p>
        </w:tc>
        <w:tc>
          <w:tcPr>
            <w:tcW w:w="1418" w:type="dxa"/>
            <w:tcBorders>
              <w:top w:val="nil"/>
              <w:left w:val="nil"/>
              <w:bottom w:val="nil"/>
              <w:right w:val="nil"/>
            </w:tcBorders>
            <w:shd w:val="clear" w:color="000000" w:fill="FFFF99"/>
            <w:noWrap/>
            <w:vAlign w:val="bottom"/>
            <w:hideMark/>
          </w:tcPr>
          <w:p w14:paraId="12733A4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13.646,00</w:t>
            </w:r>
          </w:p>
        </w:tc>
        <w:tc>
          <w:tcPr>
            <w:tcW w:w="1417" w:type="dxa"/>
            <w:tcBorders>
              <w:top w:val="nil"/>
              <w:left w:val="nil"/>
              <w:bottom w:val="nil"/>
              <w:right w:val="nil"/>
            </w:tcBorders>
            <w:shd w:val="clear" w:color="000000" w:fill="FFFF99"/>
            <w:noWrap/>
            <w:vAlign w:val="bottom"/>
            <w:hideMark/>
          </w:tcPr>
          <w:p w14:paraId="698F6A7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3DF44BA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6007C34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78A4D081" w14:textId="77777777" w:rsidTr="001E4C52">
        <w:trPr>
          <w:trHeight w:val="255"/>
        </w:trPr>
        <w:tc>
          <w:tcPr>
            <w:tcW w:w="6946" w:type="dxa"/>
            <w:gridSpan w:val="2"/>
            <w:tcBorders>
              <w:top w:val="nil"/>
              <w:left w:val="nil"/>
              <w:bottom w:val="nil"/>
              <w:right w:val="nil"/>
            </w:tcBorders>
            <w:noWrap/>
            <w:vAlign w:val="bottom"/>
            <w:hideMark/>
          </w:tcPr>
          <w:p w14:paraId="2EF178E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00B9446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8.146,02</w:t>
            </w:r>
          </w:p>
        </w:tc>
        <w:tc>
          <w:tcPr>
            <w:tcW w:w="1418" w:type="dxa"/>
            <w:tcBorders>
              <w:top w:val="nil"/>
              <w:left w:val="nil"/>
              <w:bottom w:val="nil"/>
              <w:right w:val="nil"/>
            </w:tcBorders>
            <w:noWrap/>
            <w:vAlign w:val="bottom"/>
            <w:hideMark/>
          </w:tcPr>
          <w:p w14:paraId="5E81627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13.646,00</w:t>
            </w:r>
          </w:p>
        </w:tc>
        <w:tc>
          <w:tcPr>
            <w:tcW w:w="1417" w:type="dxa"/>
            <w:tcBorders>
              <w:top w:val="nil"/>
              <w:left w:val="nil"/>
              <w:bottom w:val="nil"/>
              <w:right w:val="nil"/>
            </w:tcBorders>
            <w:noWrap/>
            <w:vAlign w:val="bottom"/>
            <w:hideMark/>
          </w:tcPr>
          <w:p w14:paraId="24AAE9D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BD9990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75D1472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4AEE6A5E" w14:textId="77777777" w:rsidTr="001E4C52">
        <w:trPr>
          <w:trHeight w:val="255"/>
        </w:trPr>
        <w:tc>
          <w:tcPr>
            <w:tcW w:w="6946" w:type="dxa"/>
            <w:gridSpan w:val="2"/>
            <w:tcBorders>
              <w:top w:val="nil"/>
              <w:left w:val="nil"/>
              <w:bottom w:val="nil"/>
              <w:right w:val="nil"/>
            </w:tcBorders>
            <w:noWrap/>
            <w:vAlign w:val="bottom"/>
            <w:hideMark/>
          </w:tcPr>
          <w:p w14:paraId="65DFDD9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58441BD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8.146,02</w:t>
            </w:r>
          </w:p>
        </w:tc>
        <w:tc>
          <w:tcPr>
            <w:tcW w:w="1418" w:type="dxa"/>
            <w:tcBorders>
              <w:top w:val="nil"/>
              <w:left w:val="nil"/>
              <w:bottom w:val="nil"/>
              <w:right w:val="nil"/>
            </w:tcBorders>
            <w:noWrap/>
            <w:vAlign w:val="bottom"/>
            <w:hideMark/>
          </w:tcPr>
          <w:p w14:paraId="47ED770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13.646,00</w:t>
            </w:r>
          </w:p>
        </w:tc>
        <w:tc>
          <w:tcPr>
            <w:tcW w:w="1417" w:type="dxa"/>
            <w:tcBorders>
              <w:top w:val="nil"/>
              <w:left w:val="nil"/>
              <w:bottom w:val="nil"/>
              <w:right w:val="nil"/>
            </w:tcBorders>
            <w:noWrap/>
            <w:vAlign w:val="bottom"/>
            <w:hideMark/>
          </w:tcPr>
          <w:p w14:paraId="7BFC128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106057E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5B18367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19362AD2"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7736AA5"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61CF154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06F4C3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28CC69A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1.254,00</w:t>
            </w:r>
          </w:p>
        </w:tc>
        <w:tc>
          <w:tcPr>
            <w:tcW w:w="1546" w:type="dxa"/>
            <w:tcBorders>
              <w:top w:val="nil"/>
              <w:left w:val="nil"/>
              <w:bottom w:val="nil"/>
              <w:right w:val="nil"/>
            </w:tcBorders>
            <w:shd w:val="clear" w:color="000000" w:fill="FFFF99"/>
            <w:noWrap/>
            <w:vAlign w:val="bottom"/>
            <w:hideMark/>
          </w:tcPr>
          <w:p w14:paraId="44FEB71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1.254,00</w:t>
            </w:r>
          </w:p>
        </w:tc>
        <w:tc>
          <w:tcPr>
            <w:tcW w:w="1573" w:type="dxa"/>
            <w:tcBorders>
              <w:top w:val="nil"/>
              <w:left w:val="nil"/>
              <w:bottom w:val="nil"/>
              <w:right w:val="nil"/>
            </w:tcBorders>
            <w:shd w:val="clear" w:color="000000" w:fill="FFFF99"/>
            <w:noWrap/>
            <w:vAlign w:val="bottom"/>
            <w:hideMark/>
          </w:tcPr>
          <w:p w14:paraId="7AC2AB6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1.254,00</w:t>
            </w:r>
          </w:p>
        </w:tc>
      </w:tr>
      <w:tr w:rsidR="00210481" w:rsidRPr="009F5A86" w14:paraId="7571F407" w14:textId="77777777" w:rsidTr="001E4C52">
        <w:trPr>
          <w:trHeight w:val="255"/>
        </w:trPr>
        <w:tc>
          <w:tcPr>
            <w:tcW w:w="6946" w:type="dxa"/>
            <w:gridSpan w:val="2"/>
            <w:tcBorders>
              <w:top w:val="nil"/>
              <w:left w:val="nil"/>
              <w:bottom w:val="nil"/>
              <w:right w:val="nil"/>
            </w:tcBorders>
            <w:noWrap/>
            <w:vAlign w:val="bottom"/>
            <w:hideMark/>
          </w:tcPr>
          <w:p w14:paraId="4E1567C5"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63AD43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9EC588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3B0C703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1.254,00</w:t>
            </w:r>
          </w:p>
        </w:tc>
        <w:tc>
          <w:tcPr>
            <w:tcW w:w="1546" w:type="dxa"/>
            <w:tcBorders>
              <w:top w:val="nil"/>
              <w:left w:val="nil"/>
              <w:bottom w:val="nil"/>
              <w:right w:val="nil"/>
            </w:tcBorders>
            <w:noWrap/>
            <w:vAlign w:val="bottom"/>
            <w:hideMark/>
          </w:tcPr>
          <w:p w14:paraId="67397A3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1.254,00</w:t>
            </w:r>
          </w:p>
        </w:tc>
        <w:tc>
          <w:tcPr>
            <w:tcW w:w="1573" w:type="dxa"/>
            <w:tcBorders>
              <w:top w:val="nil"/>
              <w:left w:val="nil"/>
              <w:bottom w:val="nil"/>
              <w:right w:val="nil"/>
            </w:tcBorders>
            <w:noWrap/>
            <w:vAlign w:val="bottom"/>
            <w:hideMark/>
          </w:tcPr>
          <w:p w14:paraId="23119AF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1.254,00</w:t>
            </w:r>
          </w:p>
        </w:tc>
      </w:tr>
      <w:tr w:rsidR="00210481" w:rsidRPr="009F5A86" w14:paraId="7DB7E5E6" w14:textId="77777777" w:rsidTr="001E4C52">
        <w:trPr>
          <w:trHeight w:val="255"/>
        </w:trPr>
        <w:tc>
          <w:tcPr>
            <w:tcW w:w="6946" w:type="dxa"/>
            <w:gridSpan w:val="2"/>
            <w:tcBorders>
              <w:top w:val="nil"/>
              <w:left w:val="nil"/>
              <w:bottom w:val="nil"/>
              <w:right w:val="nil"/>
            </w:tcBorders>
            <w:noWrap/>
            <w:vAlign w:val="bottom"/>
            <w:hideMark/>
          </w:tcPr>
          <w:p w14:paraId="2FABA0A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663E5CD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17D675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42F28BB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1.254,00</w:t>
            </w:r>
          </w:p>
        </w:tc>
        <w:tc>
          <w:tcPr>
            <w:tcW w:w="1546" w:type="dxa"/>
            <w:tcBorders>
              <w:top w:val="nil"/>
              <w:left w:val="nil"/>
              <w:bottom w:val="nil"/>
              <w:right w:val="nil"/>
            </w:tcBorders>
            <w:noWrap/>
            <w:vAlign w:val="bottom"/>
            <w:hideMark/>
          </w:tcPr>
          <w:p w14:paraId="6DE7934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1.254,00</w:t>
            </w:r>
          </w:p>
        </w:tc>
        <w:tc>
          <w:tcPr>
            <w:tcW w:w="1573" w:type="dxa"/>
            <w:tcBorders>
              <w:top w:val="nil"/>
              <w:left w:val="nil"/>
              <w:bottom w:val="nil"/>
              <w:right w:val="nil"/>
            </w:tcBorders>
            <w:noWrap/>
            <w:vAlign w:val="bottom"/>
            <w:hideMark/>
          </w:tcPr>
          <w:p w14:paraId="680AB46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1.254,00</w:t>
            </w:r>
          </w:p>
        </w:tc>
      </w:tr>
      <w:tr w:rsidR="00210481" w:rsidRPr="009F5A86" w14:paraId="34D65B64"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2FBACE2"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5.5. 4.5 Pomoći od ostalih nevažeći</w:t>
            </w:r>
          </w:p>
        </w:tc>
        <w:tc>
          <w:tcPr>
            <w:tcW w:w="1559" w:type="dxa"/>
            <w:tcBorders>
              <w:top w:val="nil"/>
              <w:left w:val="nil"/>
              <w:bottom w:val="nil"/>
              <w:right w:val="nil"/>
            </w:tcBorders>
            <w:shd w:val="clear" w:color="000000" w:fill="FFFF99"/>
            <w:noWrap/>
            <w:vAlign w:val="bottom"/>
            <w:hideMark/>
          </w:tcPr>
          <w:p w14:paraId="5C24052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CE7C6E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157,00</w:t>
            </w:r>
          </w:p>
        </w:tc>
        <w:tc>
          <w:tcPr>
            <w:tcW w:w="1417" w:type="dxa"/>
            <w:tcBorders>
              <w:top w:val="nil"/>
              <w:left w:val="nil"/>
              <w:bottom w:val="nil"/>
              <w:right w:val="nil"/>
            </w:tcBorders>
            <w:shd w:val="clear" w:color="000000" w:fill="FFFF99"/>
            <w:noWrap/>
            <w:vAlign w:val="bottom"/>
            <w:hideMark/>
          </w:tcPr>
          <w:p w14:paraId="12C7265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7D1608D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515E971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292183AB" w14:textId="77777777" w:rsidTr="001E4C52">
        <w:trPr>
          <w:trHeight w:val="255"/>
        </w:trPr>
        <w:tc>
          <w:tcPr>
            <w:tcW w:w="6946" w:type="dxa"/>
            <w:gridSpan w:val="2"/>
            <w:tcBorders>
              <w:top w:val="nil"/>
              <w:left w:val="nil"/>
              <w:bottom w:val="nil"/>
              <w:right w:val="nil"/>
            </w:tcBorders>
            <w:noWrap/>
            <w:vAlign w:val="bottom"/>
            <w:hideMark/>
          </w:tcPr>
          <w:p w14:paraId="1E7CDA9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36DB268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061E80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157,00</w:t>
            </w:r>
          </w:p>
        </w:tc>
        <w:tc>
          <w:tcPr>
            <w:tcW w:w="1417" w:type="dxa"/>
            <w:tcBorders>
              <w:top w:val="nil"/>
              <w:left w:val="nil"/>
              <w:bottom w:val="nil"/>
              <w:right w:val="nil"/>
            </w:tcBorders>
            <w:noWrap/>
            <w:vAlign w:val="bottom"/>
            <w:hideMark/>
          </w:tcPr>
          <w:p w14:paraId="171020D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60C914C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1D2ED80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5B71BF1C" w14:textId="77777777" w:rsidTr="001E4C52">
        <w:trPr>
          <w:trHeight w:val="255"/>
        </w:trPr>
        <w:tc>
          <w:tcPr>
            <w:tcW w:w="6946" w:type="dxa"/>
            <w:gridSpan w:val="2"/>
            <w:tcBorders>
              <w:top w:val="nil"/>
              <w:left w:val="nil"/>
              <w:bottom w:val="nil"/>
              <w:right w:val="nil"/>
            </w:tcBorders>
            <w:noWrap/>
            <w:vAlign w:val="bottom"/>
            <w:hideMark/>
          </w:tcPr>
          <w:p w14:paraId="05C500C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71BB9AF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53523A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157,00</w:t>
            </w:r>
          </w:p>
        </w:tc>
        <w:tc>
          <w:tcPr>
            <w:tcW w:w="1417" w:type="dxa"/>
            <w:tcBorders>
              <w:top w:val="nil"/>
              <w:left w:val="nil"/>
              <w:bottom w:val="nil"/>
              <w:right w:val="nil"/>
            </w:tcBorders>
            <w:noWrap/>
            <w:vAlign w:val="bottom"/>
            <w:hideMark/>
          </w:tcPr>
          <w:p w14:paraId="22A514A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321749B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27346D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4E97C16"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35BD6B91"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A100021 Otplata kredita</w:t>
            </w:r>
          </w:p>
        </w:tc>
        <w:tc>
          <w:tcPr>
            <w:tcW w:w="1559" w:type="dxa"/>
            <w:tcBorders>
              <w:top w:val="nil"/>
              <w:left w:val="nil"/>
              <w:bottom w:val="nil"/>
              <w:right w:val="nil"/>
            </w:tcBorders>
            <w:shd w:val="clear" w:color="000000" w:fill="CCCCFF"/>
            <w:noWrap/>
            <w:vAlign w:val="bottom"/>
            <w:hideMark/>
          </w:tcPr>
          <w:p w14:paraId="3ED45DB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66.470,66</w:t>
            </w:r>
          </w:p>
        </w:tc>
        <w:tc>
          <w:tcPr>
            <w:tcW w:w="1418" w:type="dxa"/>
            <w:tcBorders>
              <w:top w:val="nil"/>
              <w:left w:val="nil"/>
              <w:bottom w:val="nil"/>
              <w:right w:val="nil"/>
            </w:tcBorders>
            <w:shd w:val="clear" w:color="000000" w:fill="CCCCFF"/>
            <w:noWrap/>
            <w:vAlign w:val="bottom"/>
            <w:hideMark/>
          </w:tcPr>
          <w:p w14:paraId="741BE64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1.733.746,00</w:t>
            </w:r>
          </w:p>
        </w:tc>
        <w:tc>
          <w:tcPr>
            <w:tcW w:w="1417" w:type="dxa"/>
            <w:tcBorders>
              <w:top w:val="nil"/>
              <w:left w:val="nil"/>
              <w:bottom w:val="nil"/>
              <w:right w:val="nil"/>
            </w:tcBorders>
            <w:shd w:val="clear" w:color="000000" w:fill="CCCCFF"/>
            <w:noWrap/>
            <w:vAlign w:val="bottom"/>
            <w:hideMark/>
          </w:tcPr>
          <w:p w14:paraId="6D5D555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1.733.746,00</w:t>
            </w:r>
          </w:p>
        </w:tc>
        <w:tc>
          <w:tcPr>
            <w:tcW w:w="1546" w:type="dxa"/>
            <w:tcBorders>
              <w:top w:val="nil"/>
              <w:left w:val="nil"/>
              <w:bottom w:val="nil"/>
              <w:right w:val="nil"/>
            </w:tcBorders>
            <w:shd w:val="clear" w:color="000000" w:fill="CCCCFF"/>
            <w:noWrap/>
            <w:vAlign w:val="bottom"/>
            <w:hideMark/>
          </w:tcPr>
          <w:p w14:paraId="309F725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1.733.746,00</w:t>
            </w:r>
          </w:p>
        </w:tc>
        <w:tc>
          <w:tcPr>
            <w:tcW w:w="1573" w:type="dxa"/>
            <w:tcBorders>
              <w:top w:val="nil"/>
              <w:left w:val="nil"/>
              <w:bottom w:val="nil"/>
              <w:right w:val="nil"/>
            </w:tcBorders>
            <w:shd w:val="clear" w:color="000000" w:fill="CCCCFF"/>
            <w:noWrap/>
            <w:vAlign w:val="bottom"/>
            <w:hideMark/>
          </w:tcPr>
          <w:p w14:paraId="6FF1A8E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1.733.746,00</w:t>
            </w:r>
          </w:p>
        </w:tc>
      </w:tr>
      <w:tr w:rsidR="00210481" w:rsidRPr="009F5A86" w14:paraId="7AADF8DC"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C4A2DA3"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34C5914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A63C43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c>
          <w:tcPr>
            <w:tcW w:w="1417" w:type="dxa"/>
            <w:tcBorders>
              <w:top w:val="nil"/>
              <w:left w:val="nil"/>
              <w:bottom w:val="nil"/>
              <w:right w:val="nil"/>
            </w:tcBorders>
            <w:shd w:val="clear" w:color="000000" w:fill="FFFF99"/>
            <w:noWrap/>
            <w:vAlign w:val="bottom"/>
            <w:hideMark/>
          </w:tcPr>
          <w:p w14:paraId="006C116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c>
          <w:tcPr>
            <w:tcW w:w="1546" w:type="dxa"/>
            <w:tcBorders>
              <w:top w:val="nil"/>
              <w:left w:val="nil"/>
              <w:bottom w:val="nil"/>
              <w:right w:val="nil"/>
            </w:tcBorders>
            <w:shd w:val="clear" w:color="000000" w:fill="FFFF99"/>
            <w:noWrap/>
            <w:vAlign w:val="bottom"/>
            <w:hideMark/>
          </w:tcPr>
          <w:p w14:paraId="4CE493E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c>
          <w:tcPr>
            <w:tcW w:w="1573" w:type="dxa"/>
            <w:tcBorders>
              <w:top w:val="nil"/>
              <w:left w:val="nil"/>
              <w:bottom w:val="nil"/>
              <w:right w:val="nil"/>
            </w:tcBorders>
            <w:shd w:val="clear" w:color="000000" w:fill="FFFF99"/>
            <w:noWrap/>
            <w:vAlign w:val="bottom"/>
            <w:hideMark/>
          </w:tcPr>
          <w:p w14:paraId="780BE06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1.327,00</w:t>
            </w:r>
          </w:p>
        </w:tc>
      </w:tr>
      <w:tr w:rsidR="00210481" w:rsidRPr="009F5A86" w14:paraId="71C882FB" w14:textId="77777777" w:rsidTr="001E4C52">
        <w:trPr>
          <w:trHeight w:val="255"/>
        </w:trPr>
        <w:tc>
          <w:tcPr>
            <w:tcW w:w="6946" w:type="dxa"/>
            <w:gridSpan w:val="2"/>
            <w:tcBorders>
              <w:top w:val="nil"/>
              <w:left w:val="nil"/>
              <w:bottom w:val="nil"/>
              <w:right w:val="nil"/>
            </w:tcBorders>
            <w:noWrap/>
            <w:vAlign w:val="bottom"/>
            <w:hideMark/>
          </w:tcPr>
          <w:p w14:paraId="7F30F78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149597C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9ED09C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417" w:type="dxa"/>
            <w:tcBorders>
              <w:top w:val="nil"/>
              <w:left w:val="nil"/>
              <w:bottom w:val="nil"/>
              <w:right w:val="nil"/>
            </w:tcBorders>
            <w:noWrap/>
            <w:vAlign w:val="bottom"/>
            <w:hideMark/>
          </w:tcPr>
          <w:p w14:paraId="259E137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546" w:type="dxa"/>
            <w:tcBorders>
              <w:top w:val="nil"/>
              <w:left w:val="nil"/>
              <w:bottom w:val="nil"/>
              <w:right w:val="nil"/>
            </w:tcBorders>
            <w:noWrap/>
            <w:vAlign w:val="bottom"/>
            <w:hideMark/>
          </w:tcPr>
          <w:p w14:paraId="3C5E21E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573" w:type="dxa"/>
            <w:tcBorders>
              <w:top w:val="nil"/>
              <w:left w:val="nil"/>
              <w:bottom w:val="nil"/>
              <w:right w:val="nil"/>
            </w:tcBorders>
            <w:noWrap/>
            <w:vAlign w:val="bottom"/>
            <w:hideMark/>
          </w:tcPr>
          <w:p w14:paraId="0246D0E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r>
      <w:tr w:rsidR="00210481" w:rsidRPr="009F5A86" w14:paraId="365A39C4" w14:textId="77777777" w:rsidTr="001E4C52">
        <w:trPr>
          <w:trHeight w:val="255"/>
        </w:trPr>
        <w:tc>
          <w:tcPr>
            <w:tcW w:w="6946" w:type="dxa"/>
            <w:gridSpan w:val="2"/>
            <w:tcBorders>
              <w:top w:val="nil"/>
              <w:left w:val="nil"/>
              <w:bottom w:val="nil"/>
              <w:right w:val="nil"/>
            </w:tcBorders>
            <w:noWrap/>
            <w:vAlign w:val="bottom"/>
            <w:hideMark/>
          </w:tcPr>
          <w:p w14:paraId="3455D45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34 Financijski rashodi</w:t>
            </w:r>
          </w:p>
        </w:tc>
        <w:tc>
          <w:tcPr>
            <w:tcW w:w="1559" w:type="dxa"/>
            <w:tcBorders>
              <w:top w:val="nil"/>
              <w:left w:val="nil"/>
              <w:bottom w:val="nil"/>
              <w:right w:val="nil"/>
            </w:tcBorders>
            <w:noWrap/>
            <w:vAlign w:val="bottom"/>
            <w:hideMark/>
          </w:tcPr>
          <w:p w14:paraId="5BBEFF0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94A234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417" w:type="dxa"/>
            <w:tcBorders>
              <w:top w:val="nil"/>
              <w:left w:val="nil"/>
              <w:bottom w:val="nil"/>
              <w:right w:val="nil"/>
            </w:tcBorders>
            <w:noWrap/>
            <w:vAlign w:val="bottom"/>
            <w:hideMark/>
          </w:tcPr>
          <w:p w14:paraId="3C37568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546" w:type="dxa"/>
            <w:tcBorders>
              <w:top w:val="nil"/>
              <w:left w:val="nil"/>
              <w:bottom w:val="nil"/>
              <w:right w:val="nil"/>
            </w:tcBorders>
            <w:noWrap/>
            <w:vAlign w:val="bottom"/>
            <w:hideMark/>
          </w:tcPr>
          <w:p w14:paraId="31FFFBD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573" w:type="dxa"/>
            <w:tcBorders>
              <w:top w:val="nil"/>
              <w:left w:val="nil"/>
              <w:bottom w:val="nil"/>
              <w:right w:val="nil"/>
            </w:tcBorders>
            <w:noWrap/>
            <w:vAlign w:val="bottom"/>
            <w:hideMark/>
          </w:tcPr>
          <w:p w14:paraId="446D762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r>
      <w:tr w:rsidR="00210481" w:rsidRPr="009F5A86" w14:paraId="19542115"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E66E341"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4.3. Ostali prihodi za posebne namjene </w:t>
            </w:r>
          </w:p>
        </w:tc>
        <w:tc>
          <w:tcPr>
            <w:tcW w:w="1559" w:type="dxa"/>
            <w:tcBorders>
              <w:top w:val="nil"/>
              <w:left w:val="nil"/>
              <w:bottom w:val="nil"/>
              <w:right w:val="nil"/>
            </w:tcBorders>
            <w:shd w:val="clear" w:color="000000" w:fill="FFFF99"/>
            <w:noWrap/>
            <w:vAlign w:val="bottom"/>
            <w:hideMark/>
          </w:tcPr>
          <w:p w14:paraId="0C29004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BFD024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544C5C9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72.419,00</w:t>
            </w:r>
          </w:p>
        </w:tc>
        <w:tc>
          <w:tcPr>
            <w:tcW w:w="1546" w:type="dxa"/>
            <w:tcBorders>
              <w:top w:val="nil"/>
              <w:left w:val="nil"/>
              <w:bottom w:val="nil"/>
              <w:right w:val="nil"/>
            </w:tcBorders>
            <w:shd w:val="clear" w:color="000000" w:fill="FFFF99"/>
            <w:noWrap/>
            <w:vAlign w:val="bottom"/>
            <w:hideMark/>
          </w:tcPr>
          <w:p w14:paraId="1089ED8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72.419,00</w:t>
            </w:r>
          </w:p>
        </w:tc>
        <w:tc>
          <w:tcPr>
            <w:tcW w:w="1573" w:type="dxa"/>
            <w:tcBorders>
              <w:top w:val="nil"/>
              <w:left w:val="nil"/>
              <w:bottom w:val="nil"/>
              <w:right w:val="nil"/>
            </w:tcBorders>
            <w:shd w:val="clear" w:color="000000" w:fill="FFFF99"/>
            <w:noWrap/>
            <w:vAlign w:val="bottom"/>
            <w:hideMark/>
          </w:tcPr>
          <w:p w14:paraId="166AC6A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72.419,00</w:t>
            </w:r>
          </w:p>
        </w:tc>
      </w:tr>
      <w:tr w:rsidR="00210481" w:rsidRPr="009F5A86" w14:paraId="7B049D54" w14:textId="77777777" w:rsidTr="001E4C52">
        <w:trPr>
          <w:trHeight w:val="255"/>
        </w:trPr>
        <w:tc>
          <w:tcPr>
            <w:tcW w:w="6946" w:type="dxa"/>
            <w:gridSpan w:val="2"/>
            <w:tcBorders>
              <w:top w:val="nil"/>
              <w:left w:val="nil"/>
              <w:bottom w:val="nil"/>
              <w:right w:val="nil"/>
            </w:tcBorders>
            <w:noWrap/>
            <w:vAlign w:val="bottom"/>
            <w:hideMark/>
          </w:tcPr>
          <w:p w14:paraId="4B85D46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68317E7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DCD139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4F754D7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32.419,00</w:t>
            </w:r>
          </w:p>
        </w:tc>
        <w:tc>
          <w:tcPr>
            <w:tcW w:w="1546" w:type="dxa"/>
            <w:tcBorders>
              <w:top w:val="nil"/>
              <w:left w:val="nil"/>
              <w:bottom w:val="nil"/>
              <w:right w:val="nil"/>
            </w:tcBorders>
            <w:noWrap/>
            <w:vAlign w:val="bottom"/>
            <w:hideMark/>
          </w:tcPr>
          <w:p w14:paraId="62299E4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32.419,00</w:t>
            </w:r>
          </w:p>
        </w:tc>
        <w:tc>
          <w:tcPr>
            <w:tcW w:w="1573" w:type="dxa"/>
            <w:tcBorders>
              <w:top w:val="nil"/>
              <w:left w:val="nil"/>
              <w:bottom w:val="nil"/>
              <w:right w:val="nil"/>
            </w:tcBorders>
            <w:noWrap/>
            <w:vAlign w:val="bottom"/>
            <w:hideMark/>
          </w:tcPr>
          <w:p w14:paraId="71A8FD2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32.419,00</w:t>
            </w:r>
          </w:p>
        </w:tc>
      </w:tr>
      <w:tr w:rsidR="00210481" w:rsidRPr="009F5A86" w14:paraId="68C9E18D" w14:textId="77777777" w:rsidTr="001E4C52">
        <w:trPr>
          <w:trHeight w:val="255"/>
        </w:trPr>
        <w:tc>
          <w:tcPr>
            <w:tcW w:w="6946" w:type="dxa"/>
            <w:gridSpan w:val="2"/>
            <w:tcBorders>
              <w:top w:val="nil"/>
              <w:left w:val="nil"/>
              <w:bottom w:val="nil"/>
              <w:right w:val="nil"/>
            </w:tcBorders>
            <w:noWrap/>
            <w:vAlign w:val="bottom"/>
            <w:hideMark/>
          </w:tcPr>
          <w:p w14:paraId="7B14898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34 Financijski rashodi</w:t>
            </w:r>
          </w:p>
        </w:tc>
        <w:tc>
          <w:tcPr>
            <w:tcW w:w="1559" w:type="dxa"/>
            <w:tcBorders>
              <w:top w:val="nil"/>
              <w:left w:val="nil"/>
              <w:bottom w:val="nil"/>
              <w:right w:val="nil"/>
            </w:tcBorders>
            <w:noWrap/>
            <w:vAlign w:val="bottom"/>
            <w:hideMark/>
          </w:tcPr>
          <w:p w14:paraId="5DED4DD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3D13CA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3D10A7F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32.419,00</w:t>
            </w:r>
          </w:p>
        </w:tc>
        <w:tc>
          <w:tcPr>
            <w:tcW w:w="1546" w:type="dxa"/>
            <w:tcBorders>
              <w:top w:val="nil"/>
              <w:left w:val="nil"/>
              <w:bottom w:val="nil"/>
              <w:right w:val="nil"/>
            </w:tcBorders>
            <w:noWrap/>
            <w:vAlign w:val="bottom"/>
            <w:hideMark/>
          </w:tcPr>
          <w:p w14:paraId="430770F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32.419,00</w:t>
            </w:r>
          </w:p>
        </w:tc>
        <w:tc>
          <w:tcPr>
            <w:tcW w:w="1573" w:type="dxa"/>
            <w:tcBorders>
              <w:top w:val="nil"/>
              <w:left w:val="nil"/>
              <w:bottom w:val="nil"/>
              <w:right w:val="nil"/>
            </w:tcBorders>
            <w:noWrap/>
            <w:vAlign w:val="bottom"/>
            <w:hideMark/>
          </w:tcPr>
          <w:p w14:paraId="0F847D5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32.419,00</w:t>
            </w:r>
          </w:p>
        </w:tc>
      </w:tr>
      <w:tr w:rsidR="00210481" w:rsidRPr="009F5A86" w14:paraId="07E4D5BD" w14:textId="77777777" w:rsidTr="001E4C52">
        <w:trPr>
          <w:trHeight w:val="255"/>
        </w:trPr>
        <w:tc>
          <w:tcPr>
            <w:tcW w:w="6946" w:type="dxa"/>
            <w:gridSpan w:val="2"/>
            <w:tcBorders>
              <w:top w:val="nil"/>
              <w:left w:val="nil"/>
              <w:bottom w:val="nil"/>
              <w:right w:val="nil"/>
            </w:tcBorders>
            <w:noWrap/>
            <w:vAlign w:val="bottom"/>
            <w:hideMark/>
          </w:tcPr>
          <w:p w14:paraId="23DEC1B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 Izdaci za financijsku imovinu i otplate zajmova</w:t>
            </w:r>
          </w:p>
        </w:tc>
        <w:tc>
          <w:tcPr>
            <w:tcW w:w="1559" w:type="dxa"/>
            <w:tcBorders>
              <w:top w:val="nil"/>
              <w:left w:val="nil"/>
              <w:bottom w:val="nil"/>
              <w:right w:val="nil"/>
            </w:tcBorders>
            <w:noWrap/>
            <w:vAlign w:val="bottom"/>
            <w:hideMark/>
          </w:tcPr>
          <w:p w14:paraId="33BADEC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3023D5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27F7BE1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c>
          <w:tcPr>
            <w:tcW w:w="1546" w:type="dxa"/>
            <w:tcBorders>
              <w:top w:val="nil"/>
              <w:left w:val="nil"/>
              <w:bottom w:val="nil"/>
              <w:right w:val="nil"/>
            </w:tcBorders>
            <w:noWrap/>
            <w:vAlign w:val="bottom"/>
            <w:hideMark/>
          </w:tcPr>
          <w:p w14:paraId="66438A5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c>
          <w:tcPr>
            <w:tcW w:w="1573" w:type="dxa"/>
            <w:tcBorders>
              <w:top w:val="nil"/>
              <w:left w:val="nil"/>
              <w:bottom w:val="nil"/>
              <w:right w:val="nil"/>
            </w:tcBorders>
            <w:noWrap/>
            <w:vAlign w:val="bottom"/>
            <w:hideMark/>
          </w:tcPr>
          <w:p w14:paraId="481FD2B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r>
      <w:tr w:rsidR="00210481" w:rsidRPr="009F5A86" w14:paraId="6B15CF1D" w14:textId="77777777" w:rsidTr="001E4C52">
        <w:trPr>
          <w:trHeight w:val="255"/>
        </w:trPr>
        <w:tc>
          <w:tcPr>
            <w:tcW w:w="6946" w:type="dxa"/>
            <w:gridSpan w:val="2"/>
            <w:tcBorders>
              <w:top w:val="nil"/>
              <w:left w:val="nil"/>
              <w:bottom w:val="nil"/>
              <w:right w:val="nil"/>
            </w:tcBorders>
            <w:noWrap/>
            <w:vAlign w:val="bottom"/>
            <w:hideMark/>
          </w:tcPr>
          <w:p w14:paraId="70E859C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54 Izdaci za otplatu glavnice primljenih kredita i zajmova</w:t>
            </w:r>
          </w:p>
        </w:tc>
        <w:tc>
          <w:tcPr>
            <w:tcW w:w="1559" w:type="dxa"/>
            <w:tcBorders>
              <w:top w:val="nil"/>
              <w:left w:val="nil"/>
              <w:bottom w:val="nil"/>
              <w:right w:val="nil"/>
            </w:tcBorders>
            <w:noWrap/>
            <w:vAlign w:val="bottom"/>
            <w:hideMark/>
          </w:tcPr>
          <w:p w14:paraId="1CC9D26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599BDD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7613D33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c>
          <w:tcPr>
            <w:tcW w:w="1546" w:type="dxa"/>
            <w:tcBorders>
              <w:top w:val="nil"/>
              <w:left w:val="nil"/>
              <w:bottom w:val="nil"/>
              <w:right w:val="nil"/>
            </w:tcBorders>
            <w:noWrap/>
            <w:vAlign w:val="bottom"/>
            <w:hideMark/>
          </w:tcPr>
          <w:p w14:paraId="7199D79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c>
          <w:tcPr>
            <w:tcW w:w="1573" w:type="dxa"/>
            <w:tcBorders>
              <w:top w:val="nil"/>
              <w:left w:val="nil"/>
              <w:bottom w:val="nil"/>
              <w:right w:val="nil"/>
            </w:tcBorders>
            <w:noWrap/>
            <w:vAlign w:val="bottom"/>
            <w:hideMark/>
          </w:tcPr>
          <w:p w14:paraId="35F09F2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r>
      <w:tr w:rsidR="00210481" w:rsidRPr="009F5A86" w14:paraId="28984AB6"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EB77DBA" w14:textId="7249940D"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4.6. 3.6 Ostali prihodi za posebne namjene </w:t>
            </w:r>
          </w:p>
        </w:tc>
        <w:tc>
          <w:tcPr>
            <w:tcW w:w="1559" w:type="dxa"/>
            <w:tcBorders>
              <w:top w:val="nil"/>
              <w:left w:val="nil"/>
              <w:bottom w:val="nil"/>
              <w:right w:val="nil"/>
            </w:tcBorders>
            <w:shd w:val="clear" w:color="000000" w:fill="FFFF99"/>
            <w:noWrap/>
            <w:vAlign w:val="bottom"/>
            <w:hideMark/>
          </w:tcPr>
          <w:p w14:paraId="205F1B8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42.136,71</w:t>
            </w:r>
          </w:p>
        </w:tc>
        <w:tc>
          <w:tcPr>
            <w:tcW w:w="1418" w:type="dxa"/>
            <w:tcBorders>
              <w:top w:val="nil"/>
              <w:left w:val="nil"/>
              <w:bottom w:val="nil"/>
              <w:right w:val="nil"/>
            </w:tcBorders>
            <w:shd w:val="clear" w:color="000000" w:fill="FFFF99"/>
            <w:noWrap/>
            <w:vAlign w:val="bottom"/>
            <w:hideMark/>
          </w:tcPr>
          <w:p w14:paraId="7BAF73B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72.419,00</w:t>
            </w:r>
          </w:p>
        </w:tc>
        <w:tc>
          <w:tcPr>
            <w:tcW w:w="1417" w:type="dxa"/>
            <w:tcBorders>
              <w:top w:val="nil"/>
              <w:left w:val="nil"/>
              <w:bottom w:val="nil"/>
              <w:right w:val="nil"/>
            </w:tcBorders>
            <w:shd w:val="clear" w:color="000000" w:fill="FFFF99"/>
            <w:noWrap/>
            <w:vAlign w:val="bottom"/>
            <w:hideMark/>
          </w:tcPr>
          <w:p w14:paraId="14F7086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64091D1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4CAD1F5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10D8991D" w14:textId="77777777" w:rsidTr="001E4C52">
        <w:trPr>
          <w:trHeight w:val="255"/>
        </w:trPr>
        <w:tc>
          <w:tcPr>
            <w:tcW w:w="6946" w:type="dxa"/>
            <w:gridSpan w:val="2"/>
            <w:tcBorders>
              <w:top w:val="nil"/>
              <w:left w:val="nil"/>
              <w:bottom w:val="nil"/>
              <w:right w:val="nil"/>
            </w:tcBorders>
            <w:noWrap/>
            <w:vAlign w:val="bottom"/>
            <w:hideMark/>
          </w:tcPr>
          <w:p w14:paraId="7576F67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6FDB197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8.669,83</w:t>
            </w:r>
          </w:p>
        </w:tc>
        <w:tc>
          <w:tcPr>
            <w:tcW w:w="1418" w:type="dxa"/>
            <w:tcBorders>
              <w:top w:val="nil"/>
              <w:left w:val="nil"/>
              <w:bottom w:val="nil"/>
              <w:right w:val="nil"/>
            </w:tcBorders>
            <w:noWrap/>
            <w:vAlign w:val="bottom"/>
            <w:hideMark/>
          </w:tcPr>
          <w:p w14:paraId="436CAE0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32.419,00</w:t>
            </w:r>
          </w:p>
        </w:tc>
        <w:tc>
          <w:tcPr>
            <w:tcW w:w="1417" w:type="dxa"/>
            <w:tcBorders>
              <w:top w:val="nil"/>
              <w:left w:val="nil"/>
              <w:bottom w:val="nil"/>
              <w:right w:val="nil"/>
            </w:tcBorders>
            <w:noWrap/>
            <w:vAlign w:val="bottom"/>
            <w:hideMark/>
          </w:tcPr>
          <w:p w14:paraId="3B5D9E4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118F0D0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37F36E3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5C1D5AF" w14:textId="77777777" w:rsidTr="001E4C52">
        <w:trPr>
          <w:trHeight w:val="255"/>
        </w:trPr>
        <w:tc>
          <w:tcPr>
            <w:tcW w:w="6946" w:type="dxa"/>
            <w:gridSpan w:val="2"/>
            <w:tcBorders>
              <w:top w:val="nil"/>
              <w:left w:val="nil"/>
              <w:bottom w:val="nil"/>
              <w:right w:val="nil"/>
            </w:tcBorders>
            <w:noWrap/>
            <w:vAlign w:val="bottom"/>
            <w:hideMark/>
          </w:tcPr>
          <w:p w14:paraId="6076B28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34 Financijski rashodi</w:t>
            </w:r>
          </w:p>
        </w:tc>
        <w:tc>
          <w:tcPr>
            <w:tcW w:w="1559" w:type="dxa"/>
            <w:tcBorders>
              <w:top w:val="nil"/>
              <w:left w:val="nil"/>
              <w:bottom w:val="nil"/>
              <w:right w:val="nil"/>
            </w:tcBorders>
            <w:noWrap/>
            <w:vAlign w:val="bottom"/>
            <w:hideMark/>
          </w:tcPr>
          <w:p w14:paraId="44AC638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8.669,83</w:t>
            </w:r>
          </w:p>
        </w:tc>
        <w:tc>
          <w:tcPr>
            <w:tcW w:w="1418" w:type="dxa"/>
            <w:tcBorders>
              <w:top w:val="nil"/>
              <w:left w:val="nil"/>
              <w:bottom w:val="nil"/>
              <w:right w:val="nil"/>
            </w:tcBorders>
            <w:noWrap/>
            <w:vAlign w:val="bottom"/>
            <w:hideMark/>
          </w:tcPr>
          <w:p w14:paraId="2471F9A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32.419,00</w:t>
            </w:r>
          </w:p>
        </w:tc>
        <w:tc>
          <w:tcPr>
            <w:tcW w:w="1417" w:type="dxa"/>
            <w:tcBorders>
              <w:top w:val="nil"/>
              <w:left w:val="nil"/>
              <w:bottom w:val="nil"/>
              <w:right w:val="nil"/>
            </w:tcBorders>
            <w:noWrap/>
            <w:vAlign w:val="bottom"/>
            <w:hideMark/>
          </w:tcPr>
          <w:p w14:paraId="4383081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14DAD37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29F060E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434A732E" w14:textId="77777777" w:rsidTr="001E4C52">
        <w:trPr>
          <w:trHeight w:val="255"/>
        </w:trPr>
        <w:tc>
          <w:tcPr>
            <w:tcW w:w="6946" w:type="dxa"/>
            <w:gridSpan w:val="2"/>
            <w:tcBorders>
              <w:top w:val="nil"/>
              <w:left w:val="nil"/>
              <w:bottom w:val="nil"/>
              <w:right w:val="nil"/>
            </w:tcBorders>
            <w:noWrap/>
            <w:vAlign w:val="bottom"/>
            <w:hideMark/>
          </w:tcPr>
          <w:p w14:paraId="782F5FA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 Izdaci za financijsku imovinu i otplate zajmova</w:t>
            </w:r>
          </w:p>
        </w:tc>
        <w:tc>
          <w:tcPr>
            <w:tcW w:w="1559" w:type="dxa"/>
            <w:tcBorders>
              <w:top w:val="nil"/>
              <w:left w:val="nil"/>
              <w:bottom w:val="nil"/>
              <w:right w:val="nil"/>
            </w:tcBorders>
            <w:noWrap/>
            <w:vAlign w:val="bottom"/>
            <w:hideMark/>
          </w:tcPr>
          <w:p w14:paraId="4C759C0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33.466,88</w:t>
            </w:r>
          </w:p>
        </w:tc>
        <w:tc>
          <w:tcPr>
            <w:tcW w:w="1418" w:type="dxa"/>
            <w:tcBorders>
              <w:top w:val="nil"/>
              <w:left w:val="nil"/>
              <w:bottom w:val="nil"/>
              <w:right w:val="nil"/>
            </w:tcBorders>
            <w:noWrap/>
            <w:vAlign w:val="bottom"/>
            <w:hideMark/>
          </w:tcPr>
          <w:p w14:paraId="56EEA27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c>
          <w:tcPr>
            <w:tcW w:w="1417" w:type="dxa"/>
            <w:tcBorders>
              <w:top w:val="nil"/>
              <w:left w:val="nil"/>
              <w:bottom w:val="nil"/>
              <w:right w:val="nil"/>
            </w:tcBorders>
            <w:noWrap/>
            <w:vAlign w:val="bottom"/>
            <w:hideMark/>
          </w:tcPr>
          <w:p w14:paraId="1BDB696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B665FE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317A7E4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1C8191EC" w14:textId="77777777" w:rsidTr="001E4C52">
        <w:trPr>
          <w:trHeight w:val="255"/>
        </w:trPr>
        <w:tc>
          <w:tcPr>
            <w:tcW w:w="6946" w:type="dxa"/>
            <w:gridSpan w:val="2"/>
            <w:tcBorders>
              <w:top w:val="nil"/>
              <w:left w:val="nil"/>
              <w:bottom w:val="nil"/>
              <w:right w:val="nil"/>
            </w:tcBorders>
            <w:noWrap/>
            <w:vAlign w:val="bottom"/>
            <w:hideMark/>
          </w:tcPr>
          <w:p w14:paraId="1A31975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lastRenderedPageBreak/>
              <w:t>54 Izdaci za otplatu glavnice primljenih kredita i zajmova</w:t>
            </w:r>
          </w:p>
        </w:tc>
        <w:tc>
          <w:tcPr>
            <w:tcW w:w="1559" w:type="dxa"/>
            <w:tcBorders>
              <w:top w:val="nil"/>
              <w:left w:val="nil"/>
              <w:bottom w:val="nil"/>
              <w:right w:val="nil"/>
            </w:tcBorders>
            <w:noWrap/>
            <w:vAlign w:val="bottom"/>
            <w:hideMark/>
          </w:tcPr>
          <w:p w14:paraId="7B86853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33.466,88</w:t>
            </w:r>
          </w:p>
        </w:tc>
        <w:tc>
          <w:tcPr>
            <w:tcW w:w="1418" w:type="dxa"/>
            <w:tcBorders>
              <w:top w:val="nil"/>
              <w:left w:val="nil"/>
              <w:bottom w:val="nil"/>
              <w:right w:val="nil"/>
            </w:tcBorders>
            <w:noWrap/>
            <w:vAlign w:val="bottom"/>
            <w:hideMark/>
          </w:tcPr>
          <w:p w14:paraId="72B289A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c>
          <w:tcPr>
            <w:tcW w:w="1417" w:type="dxa"/>
            <w:tcBorders>
              <w:top w:val="nil"/>
              <w:left w:val="nil"/>
              <w:bottom w:val="nil"/>
              <w:right w:val="nil"/>
            </w:tcBorders>
            <w:noWrap/>
            <w:vAlign w:val="bottom"/>
            <w:hideMark/>
          </w:tcPr>
          <w:p w14:paraId="46583F8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28B341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7159C90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F33F46B"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1C7BAC4"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5654B53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24.333,95</w:t>
            </w:r>
          </w:p>
        </w:tc>
        <w:tc>
          <w:tcPr>
            <w:tcW w:w="1418" w:type="dxa"/>
            <w:tcBorders>
              <w:top w:val="nil"/>
              <w:left w:val="nil"/>
              <w:bottom w:val="nil"/>
              <w:right w:val="nil"/>
            </w:tcBorders>
            <w:shd w:val="clear" w:color="000000" w:fill="FFFF99"/>
            <w:noWrap/>
            <w:vAlign w:val="bottom"/>
            <w:hideMark/>
          </w:tcPr>
          <w:p w14:paraId="0AB9BC4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160.000,00</w:t>
            </w:r>
          </w:p>
        </w:tc>
        <w:tc>
          <w:tcPr>
            <w:tcW w:w="1417" w:type="dxa"/>
            <w:tcBorders>
              <w:top w:val="nil"/>
              <w:left w:val="nil"/>
              <w:bottom w:val="nil"/>
              <w:right w:val="nil"/>
            </w:tcBorders>
            <w:shd w:val="clear" w:color="000000" w:fill="FFFF99"/>
            <w:noWrap/>
            <w:vAlign w:val="bottom"/>
            <w:hideMark/>
          </w:tcPr>
          <w:p w14:paraId="1279B95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160.000,00</w:t>
            </w:r>
          </w:p>
        </w:tc>
        <w:tc>
          <w:tcPr>
            <w:tcW w:w="1546" w:type="dxa"/>
            <w:tcBorders>
              <w:top w:val="nil"/>
              <w:left w:val="nil"/>
              <w:bottom w:val="nil"/>
              <w:right w:val="nil"/>
            </w:tcBorders>
            <w:shd w:val="clear" w:color="000000" w:fill="FFFF99"/>
            <w:noWrap/>
            <w:vAlign w:val="bottom"/>
            <w:hideMark/>
          </w:tcPr>
          <w:p w14:paraId="62C79FC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160.000,00</w:t>
            </w:r>
          </w:p>
        </w:tc>
        <w:tc>
          <w:tcPr>
            <w:tcW w:w="1573" w:type="dxa"/>
            <w:tcBorders>
              <w:top w:val="nil"/>
              <w:left w:val="nil"/>
              <w:bottom w:val="nil"/>
              <w:right w:val="nil"/>
            </w:tcBorders>
            <w:shd w:val="clear" w:color="000000" w:fill="FFFF99"/>
            <w:noWrap/>
            <w:vAlign w:val="bottom"/>
            <w:hideMark/>
          </w:tcPr>
          <w:p w14:paraId="1F4AAF4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160.000,00</w:t>
            </w:r>
          </w:p>
        </w:tc>
      </w:tr>
      <w:tr w:rsidR="00210481" w:rsidRPr="009F5A86" w14:paraId="66AE68D1" w14:textId="77777777" w:rsidTr="001E4C52">
        <w:trPr>
          <w:trHeight w:val="255"/>
        </w:trPr>
        <w:tc>
          <w:tcPr>
            <w:tcW w:w="6946" w:type="dxa"/>
            <w:gridSpan w:val="2"/>
            <w:tcBorders>
              <w:top w:val="nil"/>
              <w:left w:val="nil"/>
              <w:bottom w:val="nil"/>
              <w:right w:val="nil"/>
            </w:tcBorders>
            <w:noWrap/>
            <w:vAlign w:val="bottom"/>
            <w:hideMark/>
          </w:tcPr>
          <w:p w14:paraId="57345F5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 Izdaci za financijsku imovinu i otplate zajmova</w:t>
            </w:r>
          </w:p>
        </w:tc>
        <w:tc>
          <w:tcPr>
            <w:tcW w:w="1559" w:type="dxa"/>
            <w:tcBorders>
              <w:top w:val="nil"/>
              <w:left w:val="nil"/>
              <w:bottom w:val="nil"/>
              <w:right w:val="nil"/>
            </w:tcBorders>
            <w:noWrap/>
            <w:vAlign w:val="bottom"/>
            <w:hideMark/>
          </w:tcPr>
          <w:p w14:paraId="0F3BA9B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24.333,95</w:t>
            </w:r>
          </w:p>
        </w:tc>
        <w:tc>
          <w:tcPr>
            <w:tcW w:w="1418" w:type="dxa"/>
            <w:tcBorders>
              <w:top w:val="nil"/>
              <w:left w:val="nil"/>
              <w:bottom w:val="nil"/>
              <w:right w:val="nil"/>
            </w:tcBorders>
            <w:noWrap/>
            <w:vAlign w:val="bottom"/>
            <w:hideMark/>
          </w:tcPr>
          <w:p w14:paraId="7EE9872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160.000,00</w:t>
            </w:r>
          </w:p>
        </w:tc>
        <w:tc>
          <w:tcPr>
            <w:tcW w:w="1417" w:type="dxa"/>
            <w:tcBorders>
              <w:top w:val="nil"/>
              <w:left w:val="nil"/>
              <w:bottom w:val="nil"/>
              <w:right w:val="nil"/>
            </w:tcBorders>
            <w:noWrap/>
            <w:vAlign w:val="bottom"/>
            <w:hideMark/>
          </w:tcPr>
          <w:p w14:paraId="5FF392B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160.000,00</w:t>
            </w:r>
          </w:p>
        </w:tc>
        <w:tc>
          <w:tcPr>
            <w:tcW w:w="1546" w:type="dxa"/>
            <w:tcBorders>
              <w:top w:val="nil"/>
              <w:left w:val="nil"/>
              <w:bottom w:val="nil"/>
              <w:right w:val="nil"/>
            </w:tcBorders>
            <w:noWrap/>
            <w:vAlign w:val="bottom"/>
            <w:hideMark/>
          </w:tcPr>
          <w:p w14:paraId="1E4FD6A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160.000,00</w:t>
            </w:r>
          </w:p>
        </w:tc>
        <w:tc>
          <w:tcPr>
            <w:tcW w:w="1573" w:type="dxa"/>
            <w:tcBorders>
              <w:top w:val="nil"/>
              <w:left w:val="nil"/>
              <w:bottom w:val="nil"/>
              <w:right w:val="nil"/>
            </w:tcBorders>
            <w:noWrap/>
            <w:vAlign w:val="bottom"/>
            <w:hideMark/>
          </w:tcPr>
          <w:p w14:paraId="77E9FD7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160.000,00</w:t>
            </w:r>
          </w:p>
        </w:tc>
      </w:tr>
      <w:tr w:rsidR="00210481" w:rsidRPr="009F5A86" w14:paraId="7B54AC95" w14:textId="77777777" w:rsidTr="001E4C52">
        <w:trPr>
          <w:trHeight w:val="255"/>
        </w:trPr>
        <w:tc>
          <w:tcPr>
            <w:tcW w:w="6946" w:type="dxa"/>
            <w:gridSpan w:val="2"/>
            <w:tcBorders>
              <w:top w:val="nil"/>
              <w:left w:val="nil"/>
              <w:bottom w:val="nil"/>
              <w:right w:val="nil"/>
            </w:tcBorders>
            <w:noWrap/>
            <w:vAlign w:val="bottom"/>
            <w:hideMark/>
          </w:tcPr>
          <w:p w14:paraId="4BF813F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54 Izdaci za otplatu glavnice primljenih kredita i zajmova</w:t>
            </w:r>
          </w:p>
        </w:tc>
        <w:tc>
          <w:tcPr>
            <w:tcW w:w="1559" w:type="dxa"/>
            <w:tcBorders>
              <w:top w:val="nil"/>
              <w:left w:val="nil"/>
              <w:bottom w:val="nil"/>
              <w:right w:val="nil"/>
            </w:tcBorders>
            <w:noWrap/>
            <w:vAlign w:val="bottom"/>
            <w:hideMark/>
          </w:tcPr>
          <w:p w14:paraId="0723804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24.333,95</w:t>
            </w:r>
          </w:p>
        </w:tc>
        <w:tc>
          <w:tcPr>
            <w:tcW w:w="1418" w:type="dxa"/>
            <w:tcBorders>
              <w:top w:val="nil"/>
              <w:left w:val="nil"/>
              <w:bottom w:val="nil"/>
              <w:right w:val="nil"/>
            </w:tcBorders>
            <w:noWrap/>
            <w:vAlign w:val="bottom"/>
            <w:hideMark/>
          </w:tcPr>
          <w:p w14:paraId="77FC82B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160.000,00</w:t>
            </w:r>
          </w:p>
        </w:tc>
        <w:tc>
          <w:tcPr>
            <w:tcW w:w="1417" w:type="dxa"/>
            <w:tcBorders>
              <w:top w:val="nil"/>
              <w:left w:val="nil"/>
              <w:bottom w:val="nil"/>
              <w:right w:val="nil"/>
            </w:tcBorders>
            <w:noWrap/>
            <w:vAlign w:val="bottom"/>
            <w:hideMark/>
          </w:tcPr>
          <w:p w14:paraId="2D30D59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160.000,00</w:t>
            </w:r>
          </w:p>
        </w:tc>
        <w:tc>
          <w:tcPr>
            <w:tcW w:w="1546" w:type="dxa"/>
            <w:tcBorders>
              <w:top w:val="nil"/>
              <w:left w:val="nil"/>
              <w:bottom w:val="nil"/>
              <w:right w:val="nil"/>
            </w:tcBorders>
            <w:noWrap/>
            <w:vAlign w:val="bottom"/>
            <w:hideMark/>
          </w:tcPr>
          <w:p w14:paraId="457FEE8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160.000,00</w:t>
            </w:r>
          </w:p>
        </w:tc>
        <w:tc>
          <w:tcPr>
            <w:tcW w:w="1573" w:type="dxa"/>
            <w:tcBorders>
              <w:top w:val="nil"/>
              <w:left w:val="nil"/>
              <w:bottom w:val="nil"/>
              <w:right w:val="nil"/>
            </w:tcBorders>
            <w:noWrap/>
            <w:vAlign w:val="bottom"/>
            <w:hideMark/>
          </w:tcPr>
          <w:p w14:paraId="57EEB2F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160.000,00</w:t>
            </w:r>
          </w:p>
        </w:tc>
      </w:tr>
      <w:tr w:rsidR="00210481" w:rsidRPr="009F5A86" w14:paraId="1795E1C4"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A6DBDD2"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5.7. Ostali progrrami EU</w:t>
            </w:r>
          </w:p>
        </w:tc>
        <w:tc>
          <w:tcPr>
            <w:tcW w:w="1559" w:type="dxa"/>
            <w:tcBorders>
              <w:top w:val="nil"/>
              <w:left w:val="nil"/>
              <w:bottom w:val="nil"/>
              <w:right w:val="nil"/>
            </w:tcBorders>
            <w:shd w:val="clear" w:color="000000" w:fill="FFFF99"/>
            <w:noWrap/>
            <w:vAlign w:val="bottom"/>
            <w:hideMark/>
          </w:tcPr>
          <w:p w14:paraId="5F181E7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3B56B5B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1.500.000,00</w:t>
            </w:r>
          </w:p>
        </w:tc>
        <w:tc>
          <w:tcPr>
            <w:tcW w:w="1417" w:type="dxa"/>
            <w:tcBorders>
              <w:top w:val="nil"/>
              <w:left w:val="nil"/>
              <w:bottom w:val="nil"/>
              <w:right w:val="nil"/>
            </w:tcBorders>
            <w:shd w:val="clear" w:color="000000" w:fill="FFFF99"/>
            <w:noWrap/>
            <w:vAlign w:val="bottom"/>
            <w:hideMark/>
          </w:tcPr>
          <w:p w14:paraId="0885330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1.500.000,00</w:t>
            </w:r>
          </w:p>
        </w:tc>
        <w:tc>
          <w:tcPr>
            <w:tcW w:w="1546" w:type="dxa"/>
            <w:tcBorders>
              <w:top w:val="nil"/>
              <w:left w:val="nil"/>
              <w:bottom w:val="nil"/>
              <w:right w:val="nil"/>
            </w:tcBorders>
            <w:shd w:val="clear" w:color="000000" w:fill="FFFF99"/>
            <w:noWrap/>
            <w:vAlign w:val="bottom"/>
            <w:hideMark/>
          </w:tcPr>
          <w:p w14:paraId="790434D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1.500.000,00</w:t>
            </w:r>
          </w:p>
        </w:tc>
        <w:tc>
          <w:tcPr>
            <w:tcW w:w="1573" w:type="dxa"/>
            <w:tcBorders>
              <w:top w:val="nil"/>
              <w:left w:val="nil"/>
              <w:bottom w:val="nil"/>
              <w:right w:val="nil"/>
            </w:tcBorders>
            <w:shd w:val="clear" w:color="000000" w:fill="FFFF99"/>
            <w:noWrap/>
            <w:vAlign w:val="bottom"/>
            <w:hideMark/>
          </w:tcPr>
          <w:p w14:paraId="316C020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1.500.000,00</w:t>
            </w:r>
          </w:p>
        </w:tc>
      </w:tr>
      <w:tr w:rsidR="00210481" w:rsidRPr="009F5A86" w14:paraId="42A3FE70" w14:textId="77777777" w:rsidTr="001E4C52">
        <w:trPr>
          <w:trHeight w:val="255"/>
        </w:trPr>
        <w:tc>
          <w:tcPr>
            <w:tcW w:w="6946" w:type="dxa"/>
            <w:gridSpan w:val="2"/>
            <w:tcBorders>
              <w:top w:val="nil"/>
              <w:left w:val="nil"/>
              <w:bottom w:val="nil"/>
              <w:right w:val="nil"/>
            </w:tcBorders>
            <w:noWrap/>
            <w:vAlign w:val="bottom"/>
            <w:hideMark/>
          </w:tcPr>
          <w:p w14:paraId="6C02EA4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 Izdaci za financijsku imovinu i otplate zajmova</w:t>
            </w:r>
          </w:p>
        </w:tc>
        <w:tc>
          <w:tcPr>
            <w:tcW w:w="1559" w:type="dxa"/>
            <w:tcBorders>
              <w:top w:val="nil"/>
              <w:left w:val="nil"/>
              <w:bottom w:val="nil"/>
              <w:right w:val="nil"/>
            </w:tcBorders>
            <w:noWrap/>
            <w:vAlign w:val="bottom"/>
            <w:hideMark/>
          </w:tcPr>
          <w:p w14:paraId="46E289F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BD3E9B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1.500.000,00</w:t>
            </w:r>
          </w:p>
        </w:tc>
        <w:tc>
          <w:tcPr>
            <w:tcW w:w="1417" w:type="dxa"/>
            <w:tcBorders>
              <w:top w:val="nil"/>
              <w:left w:val="nil"/>
              <w:bottom w:val="nil"/>
              <w:right w:val="nil"/>
            </w:tcBorders>
            <w:noWrap/>
            <w:vAlign w:val="bottom"/>
            <w:hideMark/>
          </w:tcPr>
          <w:p w14:paraId="0BBB51D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1.500.000,00</w:t>
            </w:r>
          </w:p>
        </w:tc>
        <w:tc>
          <w:tcPr>
            <w:tcW w:w="1546" w:type="dxa"/>
            <w:tcBorders>
              <w:top w:val="nil"/>
              <w:left w:val="nil"/>
              <w:bottom w:val="nil"/>
              <w:right w:val="nil"/>
            </w:tcBorders>
            <w:noWrap/>
            <w:vAlign w:val="bottom"/>
            <w:hideMark/>
          </w:tcPr>
          <w:p w14:paraId="2C3FEFA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1.500.000,00</w:t>
            </w:r>
          </w:p>
        </w:tc>
        <w:tc>
          <w:tcPr>
            <w:tcW w:w="1573" w:type="dxa"/>
            <w:tcBorders>
              <w:top w:val="nil"/>
              <w:left w:val="nil"/>
              <w:bottom w:val="nil"/>
              <w:right w:val="nil"/>
            </w:tcBorders>
            <w:noWrap/>
            <w:vAlign w:val="bottom"/>
            <w:hideMark/>
          </w:tcPr>
          <w:p w14:paraId="2BD9191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1.500.000,00</w:t>
            </w:r>
          </w:p>
        </w:tc>
      </w:tr>
      <w:tr w:rsidR="00210481" w:rsidRPr="009F5A86" w14:paraId="33B64BDC" w14:textId="77777777" w:rsidTr="001E4C52">
        <w:trPr>
          <w:trHeight w:val="255"/>
        </w:trPr>
        <w:tc>
          <w:tcPr>
            <w:tcW w:w="6946" w:type="dxa"/>
            <w:gridSpan w:val="2"/>
            <w:tcBorders>
              <w:top w:val="nil"/>
              <w:left w:val="nil"/>
              <w:bottom w:val="nil"/>
              <w:right w:val="nil"/>
            </w:tcBorders>
            <w:noWrap/>
            <w:vAlign w:val="bottom"/>
            <w:hideMark/>
          </w:tcPr>
          <w:p w14:paraId="2864F74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54 Izdaci za otplatu glavnice primljenih kredita i zajmova</w:t>
            </w:r>
          </w:p>
        </w:tc>
        <w:tc>
          <w:tcPr>
            <w:tcW w:w="1559" w:type="dxa"/>
            <w:tcBorders>
              <w:top w:val="nil"/>
              <w:left w:val="nil"/>
              <w:bottom w:val="nil"/>
              <w:right w:val="nil"/>
            </w:tcBorders>
            <w:noWrap/>
            <w:vAlign w:val="bottom"/>
            <w:hideMark/>
          </w:tcPr>
          <w:p w14:paraId="446F9B3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8A3465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1.500.000,00</w:t>
            </w:r>
          </w:p>
        </w:tc>
        <w:tc>
          <w:tcPr>
            <w:tcW w:w="1417" w:type="dxa"/>
            <w:tcBorders>
              <w:top w:val="nil"/>
              <w:left w:val="nil"/>
              <w:bottom w:val="nil"/>
              <w:right w:val="nil"/>
            </w:tcBorders>
            <w:noWrap/>
            <w:vAlign w:val="bottom"/>
            <w:hideMark/>
          </w:tcPr>
          <w:p w14:paraId="7ACDF62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1.500.000,00</w:t>
            </w:r>
          </w:p>
        </w:tc>
        <w:tc>
          <w:tcPr>
            <w:tcW w:w="1546" w:type="dxa"/>
            <w:tcBorders>
              <w:top w:val="nil"/>
              <w:left w:val="nil"/>
              <w:bottom w:val="nil"/>
              <w:right w:val="nil"/>
            </w:tcBorders>
            <w:noWrap/>
            <w:vAlign w:val="bottom"/>
            <w:hideMark/>
          </w:tcPr>
          <w:p w14:paraId="4A6A319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1.500.000,00</w:t>
            </w:r>
          </w:p>
        </w:tc>
        <w:tc>
          <w:tcPr>
            <w:tcW w:w="1573" w:type="dxa"/>
            <w:tcBorders>
              <w:top w:val="nil"/>
              <w:left w:val="nil"/>
              <w:bottom w:val="nil"/>
              <w:right w:val="nil"/>
            </w:tcBorders>
            <w:noWrap/>
            <w:vAlign w:val="bottom"/>
            <w:hideMark/>
          </w:tcPr>
          <w:p w14:paraId="66FDDA8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1.500.000,00</w:t>
            </w:r>
          </w:p>
        </w:tc>
      </w:tr>
      <w:tr w:rsidR="00210481" w:rsidRPr="009F5A86" w14:paraId="69F74F0F"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7388FB54"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Kapitalni projekt K100013 Rashodi za nabavu nefinancijske imovine </w:t>
            </w:r>
          </w:p>
        </w:tc>
        <w:tc>
          <w:tcPr>
            <w:tcW w:w="1559" w:type="dxa"/>
            <w:tcBorders>
              <w:top w:val="nil"/>
              <w:left w:val="nil"/>
              <w:bottom w:val="nil"/>
              <w:right w:val="nil"/>
            </w:tcBorders>
            <w:shd w:val="clear" w:color="000000" w:fill="CCCCFF"/>
            <w:noWrap/>
            <w:vAlign w:val="bottom"/>
            <w:hideMark/>
          </w:tcPr>
          <w:p w14:paraId="691EBF7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5BA5604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7.985,00</w:t>
            </w:r>
          </w:p>
        </w:tc>
        <w:tc>
          <w:tcPr>
            <w:tcW w:w="1417" w:type="dxa"/>
            <w:tcBorders>
              <w:top w:val="nil"/>
              <w:left w:val="nil"/>
              <w:bottom w:val="nil"/>
              <w:right w:val="nil"/>
            </w:tcBorders>
            <w:shd w:val="clear" w:color="000000" w:fill="CCCCFF"/>
            <w:noWrap/>
            <w:vAlign w:val="bottom"/>
            <w:hideMark/>
          </w:tcPr>
          <w:p w14:paraId="726A4D6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43.985,00</w:t>
            </w:r>
          </w:p>
        </w:tc>
        <w:tc>
          <w:tcPr>
            <w:tcW w:w="1546" w:type="dxa"/>
            <w:tcBorders>
              <w:top w:val="nil"/>
              <w:left w:val="nil"/>
              <w:bottom w:val="nil"/>
              <w:right w:val="nil"/>
            </w:tcBorders>
            <w:shd w:val="clear" w:color="000000" w:fill="CCCCFF"/>
            <w:noWrap/>
            <w:vAlign w:val="bottom"/>
            <w:hideMark/>
          </w:tcPr>
          <w:p w14:paraId="7328D75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43.985,00</w:t>
            </w:r>
          </w:p>
        </w:tc>
        <w:tc>
          <w:tcPr>
            <w:tcW w:w="1573" w:type="dxa"/>
            <w:tcBorders>
              <w:top w:val="nil"/>
              <w:left w:val="nil"/>
              <w:bottom w:val="nil"/>
              <w:right w:val="nil"/>
            </w:tcBorders>
            <w:shd w:val="clear" w:color="000000" w:fill="CCCCFF"/>
            <w:noWrap/>
            <w:vAlign w:val="bottom"/>
            <w:hideMark/>
          </w:tcPr>
          <w:p w14:paraId="00DAEE5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43.985,00</w:t>
            </w:r>
          </w:p>
        </w:tc>
      </w:tr>
      <w:tr w:rsidR="00210481" w:rsidRPr="009F5A86" w14:paraId="7395E85F"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4FA0D428"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67F7E27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2BB6CFB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3.985,00</w:t>
            </w:r>
          </w:p>
        </w:tc>
        <w:tc>
          <w:tcPr>
            <w:tcW w:w="1417" w:type="dxa"/>
            <w:tcBorders>
              <w:top w:val="nil"/>
              <w:left w:val="nil"/>
              <w:bottom w:val="nil"/>
              <w:right w:val="nil"/>
            </w:tcBorders>
            <w:shd w:val="clear" w:color="000000" w:fill="FFFF99"/>
            <w:noWrap/>
            <w:vAlign w:val="bottom"/>
            <w:hideMark/>
          </w:tcPr>
          <w:p w14:paraId="1F4B379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43.985,00</w:t>
            </w:r>
          </w:p>
        </w:tc>
        <w:tc>
          <w:tcPr>
            <w:tcW w:w="1546" w:type="dxa"/>
            <w:tcBorders>
              <w:top w:val="nil"/>
              <w:left w:val="nil"/>
              <w:bottom w:val="nil"/>
              <w:right w:val="nil"/>
            </w:tcBorders>
            <w:shd w:val="clear" w:color="000000" w:fill="FFFF99"/>
            <w:noWrap/>
            <w:vAlign w:val="bottom"/>
            <w:hideMark/>
          </w:tcPr>
          <w:p w14:paraId="23A121E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43.985,00</w:t>
            </w:r>
          </w:p>
        </w:tc>
        <w:tc>
          <w:tcPr>
            <w:tcW w:w="1573" w:type="dxa"/>
            <w:tcBorders>
              <w:top w:val="nil"/>
              <w:left w:val="nil"/>
              <w:bottom w:val="nil"/>
              <w:right w:val="nil"/>
            </w:tcBorders>
            <w:shd w:val="clear" w:color="000000" w:fill="FFFF99"/>
            <w:noWrap/>
            <w:vAlign w:val="bottom"/>
            <w:hideMark/>
          </w:tcPr>
          <w:p w14:paraId="779D962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43.985,00</w:t>
            </w:r>
          </w:p>
        </w:tc>
      </w:tr>
      <w:tr w:rsidR="00210481" w:rsidRPr="009F5A86" w14:paraId="7603FC37" w14:textId="77777777" w:rsidTr="001E4C52">
        <w:trPr>
          <w:trHeight w:val="255"/>
        </w:trPr>
        <w:tc>
          <w:tcPr>
            <w:tcW w:w="6946" w:type="dxa"/>
            <w:gridSpan w:val="2"/>
            <w:tcBorders>
              <w:top w:val="nil"/>
              <w:left w:val="nil"/>
              <w:bottom w:val="nil"/>
              <w:right w:val="nil"/>
            </w:tcBorders>
            <w:noWrap/>
            <w:vAlign w:val="bottom"/>
            <w:hideMark/>
          </w:tcPr>
          <w:p w14:paraId="59008A1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04BF28E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491838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3.985,00</w:t>
            </w:r>
          </w:p>
        </w:tc>
        <w:tc>
          <w:tcPr>
            <w:tcW w:w="1417" w:type="dxa"/>
            <w:tcBorders>
              <w:top w:val="nil"/>
              <w:left w:val="nil"/>
              <w:bottom w:val="nil"/>
              <w:right w:val="nil"/>
            </w:tcBorders>
            <w:noWrap/>
            <w:vAlign w:val="bottom"/>
            <w:hideMark/>
          </w:tcPr>
          <w:p w14:paraId="4D70C3A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43.985,00</w:t>
            </w:r>
          </w:p>
        </w:tc>
        <w:tc>
          <w:tcPr>
            <w:tcW w:w="1546" w:type="dxa"/>
            <w:tcBorders>
              <w:top w:val="nil"/>
              <w:left w:val="nil"/>
              <w:bottom w:val="nil"/>
              <w:right w:val="nil"/>
            </w:tcBorders>
            <w:noWrap/>
            <w:vAlign w:val="bottom"/>
            <w:hideMark/>
          </w:tcPr>
          <w:p w14:paraId="7A0F2BD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43.985,00</w:t>
            </w:r>
          </w:p>
        </w:tc>
        <w:tc>
          <w:tcPr>
            <w:tcW w:w="1573" w:type="dxa"/>
            <w:tcBorders>
              <w:top w:val="nil"/>
              <w:left w:val="nil"/>
              <w:bottom w:val="nil"/>
              <w:right w:val="nil"/>
            </w:tcBorders>
            <w:noWrap/>
            <w:vAlign w:val="bottom"/>
            <w:hideMark/>
          </w:tcPr>
          <w:p w14:paraId="3312DF0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43.985,00</w:t>
            </w:r>
          </w:p>
        </w:tc>
      </w:tr>
      <w:tr w:rsidR="00210481" w:rsidRPr="009F5A86" w14:paraId="5E98C033" w14:textId="77777777" w:rsidTr="001E4C52">
        <w:trPr>
          <w:trHeight w:val="255"/>
        </w:trPr>
        <w:tc>
          <w:tcPr>
            <w:tcW w:w="6946" w:type="dxa"/>
            <w:gridSpan w:val="2"/>
            <w:tcBorders>
              <w:top w:val="nil"/>
              <w:left w:val="nil"/>
              <w:bottom w:val="nil"/>
              <w:right w:val="nil"/>
            </w:tcBorders>
            <w:noWrap/>
            <w:vAlign w:val="bottom"/>
            <w:hideMark/>
          </w:tcPr>
          <w:p w14:paraId="11EFCBE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41 Rashodi za nabavu neproizvedene dugotrajne imovine</w:t>
            </w:r>
          </w:p>
        </w:tc>
        <w:tc>
          <w:tcPr>
            <w:tcW w:w="1559" w:type="dxa"/>
            <w:tcBorders>
              <w:top w:val="nil"/>
              <w:left w:val="nil"/>
              <w:bottom w:val="nil"/>
              <w:right w:val="nil"/>
            </w:tcBorders>
            <w:noWrap/>
            <w:vAlign w:val="bottom"/>
            <w:hideMark/>
          </w:tcPr>
          <w:p w14:paraId="376E5BE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FC9420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06F5EEF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c>
          <w:tcPr>
            <w:tcW w:w="1546" w:type="dxa"/>
            <w:tcBorders>
              <w:top w:val="nil"/>
              <w:left w:val="nil"/>
              <w:bottom w:val="nil"/>
              <w:right w:val="nil"/>
            </w:tcBorders>
            <w:noWrap/>
            <w:vAlign w:val="bottom"/>
            <w:hideMark/>
          </w:tcPr>
          <w:p w14:paraId="23DD41F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c>
          <w:tcPr>
            <w:tcW w:w="1573" w:type="dxa"/>
            <w:tcBorders>
              <w:top w:val="nil"/>
              <w:left w:val="nil"/>
              <w:bottom w:val="nil"/>
              <w:right w:val="nil"/>
            </w:tcBorders>
            <w:noWrap/>
            <w:vAlign w:val="bottom"/>
            <w:hideMark/>
          </w:tcPr>
          <w:p w14:paraId="7A38581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r>
      <w:tr w:rsidR="00210481" w:rsidRPr="009F5A86" w14:paraId="6CF99F8D" w14:textId="77777777" w:rsidTr="001E4C52">
        <w:trPr>
          <w:trHeight w:val="255"/>
        </w:trPr>
        <w:tc>
          <w:tcPr>
            <w:tcW w:w="6946" w:type="dxa"/>
            <w:gridSpan w:val="2"/>
            <w:tcBorders>
              <w:top w:val="nil"/>
              <w:left w:val="nil"/>
              <w:bottom w:val="nil"/>
              <w:right w:val="nil"/>
            </w:tcBorders>
            <w:noWrap/>
            <w:vAlign w:val="bottom"/>
            <w:hideMark/>
          </w:tcPr>
          <w:p w14:paraId="25124DF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4A4552E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08AF3E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3.985,00</w:t>
            </w:r>
          </w:p>
        </w:tc>
        <w:tc>
          <w:tcPr>
            <w:tcW w:w="1417" w:type="dxa"/>
            <w:tcBorders>
              <w:top w:val="nil"/>
              <w:left w:val="nil"/>
              <w:bottom w:val="nil"/>
              <w:right w:val="nil"/>
            </w:tcBorders>
            <w:noWrap/>
            <w:vAlign w:val="bottom"/>
            <w:hideMark/>
          </w:tcPr>
          <w:p w14:paraId="4DBD0D9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3.985,00</w:t>
            </w:r>
          </w:p>
        </w:tc>
        <w:tc>
          <w:tcPr>
            <w:tcW w:w="1546" w:type="dxa"/>
            <w:tcBorders>
              <w:top w:val="nil"/>
              <w:left w:val="nil"/>
              <w:bottom w:val="nil"/>
              <w:right w:val="nil"/>
            </w:tcBorders>
            <w:noWrap/>
            <w:vAlign w:val="bottom"/>
            <w:hideMark/>
          </w:tcPr>
          <w:p w14:paraId="68C0083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3.985,00</w:t>
            </w:r>
          </w:p>
        </w:tc>
        <w:tc>
          <w:tcPr>
            <w:tcW w:w="1573" w:type="dxa"/>
            <w:tcBorders>
              <w:top w:val="nil"/>
              <w:left w:val="nil"/>
              <w:bottom w:val="nil"/>
              <w:right w:val="nil"/>
            </w:tcBorders>
            <w:noWrap/>
            <w:vAlign w:val="bottom"/>
            <w:hideMark/>
          </w:tcPr>
          <w:p w14:paraId="2A07169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3.985,00</w:t>
            </w:r>
          </w:p>
        </w:tc>
      </w:tr>
      <w:tr w:rsidR="00210481" w:rsidRPr="009F5A86" w14:paraId="3FE5D700"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F6ACD1F" w14:textId="179C7415" w:rsidR="00146E7C"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8.2. 7.2 Prihodi od zaduživanja </w:t>
            </w:r>
          </w:p>
        </w:tc>
        <w:tc>
          <w:tcPr>
            <w:tcW w:w="1559" w:type="dxa"/>
            <w:tcBorders>
              <w:top w:val="nil"/>
              <w:left w:val="nil"/>
              <w:bottom w:val="nil"/>
              <w:right w:val="nil"/>
            </w:tcBorders>
            <w:shd w:val="clear" w:color="000000" w:fill="FFFF99"/>
            <w:noWrap/>
            <w:vAlign w:val="bottom"/>
            <w:hideMark/>
          </w:tcPr>
          <w:p w14:paraId="7F4C037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222EBB7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w:t>
            </w:r>
          </w:p>
        </w:tc>
        <w:tc>
          <w:tcPr>
            <w:tcW w:w="1417" w:type="dxa"/>
            <w:tcBorders>
              <w:top w:val="nil"/>
              <w:left w:val="nil"/>
              <w:bottom w:val="nil"/>
              <w:right w:val="nil"/>
            </w:tcBorders>
            <w:shd w:val="clear" w:color="000000" w:fill="FFFF99"/>
            <w:noWrap/>
            <w:vAlign w:val="bottom"/>
            <w:hideMark/>
          </w:tcPr>
          <w:p w14:paraId="75DA6AD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5740C2A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6A7905F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401E0566" w14:textId="77777777" w:rsidTr="001E4C52">
        <w:trPr>
          <w:trHeight w:val="255"/>
        </w:trPr>
        <w:tc>
          <w:tcPr>
            <w:tcW w:w="6946" w:type="dxa"/>
            <w:gridSpan w:val="2"/>
            <w:tcBorders>
              <w:top w:val="nil"/>
              <w:left w:val="nil"/>
              <w:bottom w:val="nil"/>
              <w:right w:val="nil"/>
            </w:tcBorders>
            <w:noWrap/>
            <w:vAlign w:val="bottom"/>
            <w:hideMark/>
          </w:tcPr>
          <w:p w14:paraId="6F75FCC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1C6F601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7C55D1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417" w:type="dxa"/>
            <w:tcBorders>
              <w:top w:val="nil"/>
              <w:left w:val="nil"/>
              <w:bottom w:val="nil"/>
              <w:right w:val="nil"/>
            </w:tcBorders>
            <w:noWrap/>
            <w:vAlign w:val="bottom"/>
            <w:hideMark/>
          </w:tcPr>
          <w:p w14:paraId="6991314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021CE07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28DCF7E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1C4DC05" w14:textId="77777777" w:rsidTr="001E4C52">
        <w:trPr>
          <w:trHeight w:val="255"/>
        </w:trPr>
        <w:tc>
          <w:tcPr>
            <w:tcW w:w="6946" w:type="dxa"/>
            <w:gridSpan w:val="2"/>
            <w:tcBorders>
              <w:top w:val="nil"/>
              <w:left w:val="nil"/>
              <w:bottom w:val="nil"/>
              <w:right w:val="nil"/>
            </w:tcBorders>
            <w:noWrap/>
            <w:vAlign w:val="bottom"/>
            <w:hideMark/>
          </w:tcPr>
          <w:p w14:paraId="5AC1ED4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41 Rashodi za nabavu neproizvedene dugotrajne imovine</w:t>
            </w:r>
          </w:p>
        </w:tc>
        <w:tc>
          <w:tcPr>
            <w:tcW w:w="1559" w:type="dxa"/>
            <w:tcBorders>
              <w:top w:val="nil"/>
              <w:left w:val="nil"/>
              <w:bottom w:val="nil"/>
              <w:right w:val="nil"/>
            </w:tcBorders>
            <w:noWrap/>
            <w:vAlign w:val="bottom"/>
            <w:hideMark/>
          </w:tcPr>
          <w:p w14:paraId="5CB9753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1D3B64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417" w:type="dxa"/>
            <w:tcBorders>
              <w:top w:val="nil"/>
              <w:left w:val="nil"/>
              <w:bottom w:val="nil"/>
              <w:right w:val="nil"/>
            </w:tcBorders>
            <w:noWrap/>
            <w:vAlign w:val="bottom"/>
            <w:hideMark/>
          </w:tcPr>
          <w:p w14:paraId="4205553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61A3872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5985EC3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452860C7"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783968F4"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Program 1009 Sport</w:t>
            </w:r>
          </w:p>
        </w:tc>
        <w:tc>
          <w:tcPr>
            <w:tcW w:w="1559" w:type="dxa"/>
            <w:tcBorders>
              <w:top w:val="nil"/>
              <w:left w:val="nil"/>
              <w:bottom w:val="nil"/>
              <w:right w:val="nil"/>
            </w:tcBorders>
            <w:shd w:val="clear" w:color="000000" w:fill="9999FF"/>
            <w:noWrap/>
            <w:vAlign w:val="bottom"/>
            <w:hideMark/>
          </w:tcPr>
          <w:p w14:paraId="4D7C613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47.362,50</w:t>
            </w:r>
          </w:p>
        </w:tc>
        <w:tc>
          <w:tcPr>
            <w:tcW w:w="1418" w:type="dxa"/>
            <w:tcBorders>
              <w:top w:val="nil"/>
              <w:left w:val="nil"/>
              <w:bottom w:val="nil"/>
              <w:right w:val="nil"/>
            </w:tcBorders>
            <w:shd w:val="clear" w:color="000000" w:fill="9999FF"/>
            <w:noWrap/>
            <w:vAlign w:val="bottom"/>
            <w:hideMark/>
          </w:tcPr>
          <w:p w14:paraId="37AB30A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35.454,00</w:t>
            </w:r>
          </w:p>
        </w:tc>
        <w:tc>
          <w:tcPr>
            <w:tcW w:w="1417" w:type="dxa"/>
            <w:tcBorders>
              <w:top w:val="nil"/>
              <w:left w:val="nil"/>
              <w:bottom w:val="nil"/>
              <w:right w:val="nil"/>
            </w:tcBorders>
            <w:shd w:val="clear" w:color="000000" w:fill="9999FF"/>
            <w:noWrap/>
            <w:vAlign w:val="bottom"/>
            <w:hideMark/>
          </w:tcPr>
          <w:p w14:paraId="3D76928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35.454,00</w:t>
            </w:r>
          </w:p>
        </w:tc>
        <w:tc>
          <w:tcPr>
            <w:tcW w:w="1546" w:type="dxa"/>
            <w:tcBorders>
              <w:top w:val="nil"/>
              <w:left w:val="nil"/>
              <w:bottom w:val="nil"/>
              <w:right w:val="nil"/>
            </w:tcBorders>
            <w:shd w:val="clear" w:color="000000" w:fill="9999FF"/>
            <w:noWrap/>
            <w:vAlign w:val="bottom"/>
            <w:hideMark/>
          </w:tcPr>
          <w:p w14:paraId="08DFCAF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35.454,00</w:t>
            </w:r>
          </w:p>
        </w:tc>
        <w:tc>
          <w:tcPr>
            <w:tcW w:w="1573" w:type="dxa"/>
            <w:tcBorders>
              <w:top w:val="nil"/>
              <w:left w:val="nil"/>
              <w:bottom w:val="nil"/>
              <w:right w:val="nil"/>
            </w:tcBorders>
            <w:shd w:val="clear" w:color="000000" w:fill="9999FF"/>
            <w:noWrap/>
            <w:vAlign w:val="bottom"/>
            <w:hideMark/>
          </w:tcPr>
          <w:p w14:paraId="0C7A269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35.454,00</w:t>
            </w:r>
          </w:p>
        </w:tc>
      </w:tr>
      <w:tr w:rsidR="00210481" w:rsidRPr="009F5A86" w14:paraId="037B04A6"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391582EB"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A100022 Uređenje i označavanje pješačkih i biciklističkih terena</w:t>
            </w:r>
          </w:p>
        </w:tc>
        <w:tc>
          <w:tcPr>
            <w:tcW w:w="1559" w:type="dxa"/>
            <w:tcBorders>
              <w:top w:val="nil"/>
              <w:left w:val="nil"/>
              <w:bottom w:val="nil"/>
              <w:right w:val="nil"/>
            </w:tcBorders>
            <w:shd w:val="clear" w:color="000000" w:fill="CCCCFF"/>
            <w:noWrap/>
            <w:vAlign w:val="bottom"/>
            <w:hideMark/>
          </w:tcPr>
          <w:p w14:paraId="094C35E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4BBDCD0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5.700,00</w:t>
            </w:r>
          </w:p>
        </w:tc>
        <w:tc>
          <w:tcPr>
            <w:tcW w:w="1417" w:type="dxa"/>
            <w:tcBorders>
              <w:top w:val="nil"/>
              <w:left w:val="nil"/>
              <w:bottom w:val="nil"/>
              <w:right w:val="nil"/>
            </w:tcBorders>
            <w:shd w:val="clear" w:color="000000" w:fill="CCCCFF"/>
            <w:noWrap/>
            <w:vAlign w:val="bottom"/>
            <w:hideMark/>
          </w:tcPr>
          <w:p w14:paraId="4B6EFF5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5.700,00</w:t>
            </w:r>
          </w:p>
        </w:tc>
        <w:tc>
          <w:tcPr>
            <w:tcW w:w="1546" w:type="dxa"/>
            <w:tcBorders>
              <w:top w:val="nil"/>
              <w:left w:val="nil"/>
              <w:bottom w:val="nil"/>
              <w:right w:val="nil"/>
            </w:tcBorders>
            <w:shd w:val="clear" w:color="000000" w:fill="CCCCFF"/>
            <w:noWrap/>
            <w:vAlign w:val="bottom"/>
            <w:hideMark/>
          </w:tcPr>
          <w:p w14:paraId="7C45EA1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5.700,00</w:t>
            </w:r>
          </w:p>
        </w:tc>
        <w:tc>
          <w:tcPr>
            <w:tcW w:w="1573" w:type="dxa"/>
            <w:tcBorders>
              <w:top w:val="nil"/>
              <w:left w:val="nil"/>
              <w:bottom w:val="nil"/>
              <w:right w:val="nil"/>
            </w:tcBorders>
            <w:shd w:val="clear" w:color="000000" w:fill="CCCCFF"/>
            <w:noWrap/>
            <w:vAlign w:val="bottom"/>
            <w:hideMark/>
          </w:tcPr>
          <w:p w14:paraId="213182F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5.700,00</w:t>
            </w:r>
          </w:p>
        </w:tc>
      </w:tr>
      <w:tr w:rsidR="00210481" w:rsidRPr="009F5A86" w14:paraId="30FD22D3"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16DF48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124A969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527F030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5.700,00</w:t>
            </w:r>
          </w:p>
        </w:tc>
        <w:tc>
          <w:tcPr>
            <w:tcW w:w="1417" w:type="dxa"/>
            <w:tcBorders>
              <w:top w:val="nil"/>
              <w:left w:val="nil"/>
              <w:bottom w:val="nil"/>
              <w:right w:val="nil"/>
            </w:tcBorders>
            <w:shd w:val="clear" w:color="000000" w:fill="FFFF99"/>
            <w:noWrap/>
            <w:vAlign w:val="bottom"/>
            <w:hideMark/>
          </w:tcPr>
          <w:p w14:paraId="6DA31E6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5.700,00</w:t>
            </w:r>
          </w:p>
        </w:tc>
        <w:tc>
          <w:tcPr>
            <w:tcW w:w="1546" w:type="dxa"/>
            <w:tcBorders>
              <w:top w:val="nil"/>
              <w:left w:val="nil"/>
              <w:bottom w:val="nil"/>
              <w:right w:val="nil"/>
            </w:tcBorders>
            <w:shd w:val="clear" w:color="000000" w:fill="FFFF99"/>
            <w:noWrap/>
            <w:vAlign w:val="bottom"/>
            <w:hideMark/>
          </w:tcPr>
          <w:p w14:paraId="25D1EB2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5.700,00</w:t>
            </w:r>
          </w:p>
        </w:tc>
        <w:tc>
          <w:tcPr>
            <w:tcW w:w="1573" w:type="dxa"/>
            <w:tcBorders>
              <w:top w:val="nil"/>
              <w:left w:val="nil"/>
              <w:bottom w:val="nil"/>
              <w:right w:val="nil"/>
            </w:tcBorders>
            <w:shd w:val="clear" w:color="000000" w:fill="FFFF99"/>
            <w:noWrap/>
            <w:vAlign w:val="bottom"/>
            <w:hideMark/>
          </w:tcPr>
          <w:p w14:paraId="0136DE5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5.700,00</w:t>
            </w:r>
          </w:p>
        </w:tc>
      </w:tr>
      <w:tr w:rsidR="00210481" w:rsidRPr="009F5A86" w14:paraId="670DC10B" w14:textId="77777777" w:rsidTr="001E4C52">
        <w:trPr>
          <w:trHeight w:val="255"/>
        </w:trPr>
        <w:tc>
          <w:tcPr>
            <w:tcW w:w="6946" w:type="dxa"/>
            <w:gridSpan w:val="2"/>
            <w:tcBorders>
              <w:top w:val="nil"/>
              <w:left w:val="nil"/>
              <w:bottom w:val="nil"/>
              <w:right w:val="nil"/>
            </w:tcBorders>
            <w:noWrap/>
            <w:vAlign w:val="bottom"/>
            <w:hideMark/>
          </w:tcPr>
          <w:p w14:paraId="7A2DC35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48AC631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861861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5.700,00</w:t>
            </w:r>
          </w:p>
        </w:tc>
        <w:tc>
          <w:tcPr>
            <w:tcW w:w="1417" w:type="dxa"/>
            <w:tcBorders>
              <w:top w:val="nil"/>
              <w:left w:val="nil"/>
              <w:bottom w:val="nil"/>
              <w:right w:val="nil"/>
            </w:tcBorders>
            <w:noWrap/>
            <w:vAlign w:val="bottom"/>
            <w:hideMark/>
          </w:tcPr>
          <w:p w14:paraId="70616D4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5.700,00</w:t>
            </w:r>
          </w:p>
        </w:tc>
        <w:tc>
          <w:tcPr>
            <w:tcW w:w="1546" w:type="dxa"/>
            <w:tcBorders>
              <w:top w:val="nil"/>
              <w:left w:val="nil"/>
              <w:bottom w:val="nil"/>
              <w:right w:val="nil"/>
            </w:tcBorders>
            <w:noWrap/>
            <w:vAlign w:val="bottom"/>
            <w:hideMark/>
          </w:tcPr>
          <w:p w14:paraId="64A9351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5.700,00</w:t>
            </w:r>
          </w:p>
        </w:tc>
        <w:tc>
          <w:tcPr>
            <w:tcW w:w="1573" w:type="dxa"/>
            <w:tcBorders>
              <w:top w:val="nil"/>
              <w:left w:val="nil"/>
              <w:bottom w:val="nil"/>
              <w:right w:val="nil"/>
            </w:tcBorders>
            <w:noWrap/>
            <w:vAlign w:val="bottom"/>
            <w:hideMark/>
          </w:tcPr>
          <w:p w14:paraId="4A66DBD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5.700,00</w:t>
            </w:r>
          </w:p>
        </w:tc>
      </w:tr>
      <w:tr w:rsidR="00210481" w:rsidRPr="009F5A86" w14:paraId="51144897" w14:textId="77777777" w:rsidTr="001E4C52">
        <w:trPr>
          <w:trHeight w:val="255"/>
        </w:trPr>
        <w:tc>
          <w:tcPr>
            <w:tcW w:w="6946" w:type="dxa"/>
            <w:gridSpan w:val="2"/>
            <w:tcBorders>
              <w:top w:val="nil"/>
              <w:left w:val="nil"/>
              <w:bottom w:val="nil"/>
              <w:right w:val="nil"/>
            </w:tcBorders>
            <w:noWrap/>
            <w:vAlign w:val="bottom"/>
            <w:hideMark/>
          </w:tcPr>
          <w:p w14:paraId="15B3A455"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27B4027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FD00BF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5.700,00</w:t>
            </w:r>
          </w:p>
        </w:tc>
        <w:tc>
          <w:tcPr>
            <w:tcW w:w="1417" w:type="dxa"/>
            <w:tcBorders>
              <w:top w:val="nil"/>
              <w:left w:val="nil"/>
              <w:bottom w:val="nil"/>
              <w:right w:val="nil"/>
            </w:tcBorders>
            <w:noWrap/>
            <w:vAlign w:val="bottom"/>
            <w:hideMark/>
          </w:tcPr>
          <w:p w14:paraId="2B67D00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5.700,00</w:t>
            </w:r>
          </w:p>
        </w:tc>
        <w:tc>
          <w:tcPr>
            <w:tcW w:w="1546" w:type="dxa"/>
            <w:tcBorders>
              <w:top w:val="nil"/>
              <w:left w:val="nil"/>
              <w:bottom w:val="nil"/>
              <w:right w:val="nil"/>
            </w:tcBorders>
            <w:noWrap/>
            <w:vAlign w:val="bottom"/>
            <w:hideMark/>
          </w:tcPr>
          <w:p w14:paraId="48A5944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5.700,00</w:t>
            </w:r>
          </w:p>
        </w:tc>
        <w:tc>
          <w:tcPr>
            <w:tcW w:w="1573" w:type="dxa"/>
            <w:tcBorders>
              <w:top w:val="nil"/>
              <w:left w:val="nil"/>
              <w:bottom w:val="nil"/>
              <w:right w:val="nil"/>
            </w:tcBorders>
            <w:noWrap/>
            <w:vAlign w:val="bottom"/>
            <w:hideMark/>
          </w:tcPr>
          <w:p w14:paraId="133771C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5.700,00</w:t>
            </w:r>
          </w:p>
        </w:tc>
      </w:tr>
      <w:tr w:rsidR="00210481" w:rsidRPr="009F5A86" w14:paraId="7112B295"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1231A146"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A100023 Uređenje sportskih objekata i terena</w:t>
            </w:r>
          </w:p>
        </w:tc>
        <w:tc>
          <w:tcPr>
            <w:tcW w:w="1559" w:type="dxa"/>
            <w:tcBorders>
              <w:top w:val="nil"/>
              <w:left w:val="nil"/>
              <w:bottom w:val="nil"/>
              <w:right w:val="nil"/>
            </w:tcBorders>
            <w:shd w:val="clear" w:color="000000" w:fill="CCCCFF"/>
            <w:noWrap/>
            <w:vAlign w:val="bottom"/>
            <w:hideMark/>
          </w:tcPr>
          <w:p w14:paraId="1504BAC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46.862,50</w:t>
            </w:r>
          </w:p>
        </w:tc>
        <w:tc>
          <w:tcPr>
            <w:tcW w:w="1418" w:type="dxa"/>
            <w:tcBorders>
              <w:top w:val="nil"/>
              <w:left w:val="nil"/>
              <w:bottom w:val="nil"/>
              <w:right w:val="nil"/>
            </w:tcBorders>
            <w:shd w:val="clear" w:color="000000" w:fill="CCCCFF"/>
            <w:noWrap/>
            <w:vAlign w:val="bottom"/>
            <w:hideMark/>
          </w:tcPr>
          <w:p w14:paraId="717ED8B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27.654,00</w:t>
            </w:r>
          </w:p>
        </w:tc>
        <w:tc>
          <w:tcPr>
            <w:tcW w:w="1417" w:type="dxa"/>
            <w:tcBorders>
              <w:top w:val="nil"/>
              <w:left w:val="nil"/>
              <w:bottom w:val="nil"/>
              <w:right w:val="nil"/>
            </w:tcBorders>
            <w:shd w:val="clear" w:color="000000" w:fill="CCCCFF"/>
            <w:noWrap/>
            <w:vAlign w:val="bottom"/>
            <w:hideMark/>
          </w:tcPr>
          <w:p w14:paraId="2A4C853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27.654,00</w:t>
            </w:r>
          </w:p>
        </w:tc>
        <w:tc>
          <w:tcPr>
            <w:tcW w:w="1546" w:type="dxa"/>
            <w:tcBorders>
              <w:top w:val="nil"/>
              <w:left w:val="nil"/>
              <w:bottom w:val="nil"/>
              <w:right w:val="nil"/>
            </w:tcBorders>
            <w:shd w:val="clear" w:color="000000" w:fill="CCCCFF"/>
            <w:noWrap/>
            <w:vAlign w:val="bottom"/>
            <w:hideMark/>
          </w:tcPr>
          <w:p w14:paraId="549FC41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27.654,00</w:t>
            </w:r>
          </w:p>
        </w:tc>
        <w:tc>
          <w:tcPr>
            <w:tcW w:w="1573" w:type="dxa"/>
            <w:tcBorders>
              <w:top w:val="nil"/>
              <w:left w:val="nil"/>
              <w:bottom w:val="nil"/>
              <w:right w:val="nil"/>
            </w:tcBorders>
            <w:shd w:val="clear" w:color="000000" w:fill="CCCCFF"/>
            <w:noWrap/>
            <w:vAlign w:val="bottom"/>
            <w:hideMark/>
          </w:tcPr>
          <w:p w14:paraId="1032347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27.654,00</w:t>
            </w:r>
          </w:p>
        </w:tc>
      </w:tr>
      <w:tr w:rsidR="00210481" w:rsidRPr="009F5A86" w14:paraId="39E76B73"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559EEAB"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16260FB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46.862,50</w:t>
            </w:r>
          </w:p>
        </w:tc>
        <w:tc>
          <w:tcPr>
            <w:tcW w:w="1418" w:type="dxa"/>
            <w:tcBorders>
              <w:top w:val="nil"/>
              <w:left w:val="nil"/>
              <w:bottom w:val="nil"/>
              <w:right w:val="nil"/>
            </w:tcBorders>
            <w:shd w:val="clear" w:color="000000" w:fill="FFFF99"/>
            <w:noWrap/>
            <w:vAlign w:val="bottom"/>
            <w:hideMark/>
          </w:tcPr>
          <w:p w14:paraId="4D364B4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36F2D48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2.654,00</w:t>
            </w:r>
          </w:p>
        </w:tc>
        <w:tc>
          <w:tcPr>
            <w:tcW w:w="1546" w:type="dxa"/>
            <w:tcBorders>
              <w:top w:val="nil"/>
              <w:left w:val="nil"/>
              <w:bottom w:val="nil"/>
              <w:right w:val="nil"/>
            </w:tcBorders>
            <w:shd w:val="clear" w:color="000000" w:fill="FFFF99"/>
            <w:noWrap/>
            <w:vAlign w:val="bottom"/>
            <w:hideMark/>
          </w:tcPr>
          <w:p w14:paraId="1CD05B4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2.654,00</w:t>
            </w:r>
          </w:p>
        </w:tc>
        <w:tc>
          <w:tcPr>
            <w:tcW w:w="1573" w:type="dxa"/>
            <w:tcBorders>
              <w:top w:val="nil"/>
              <w:left w:val="nil"/>
              <w:bottom w:val="nil"/>
              <w:right w:val="nil"/>
            </w:tcBorders>
            <w:shd w:val="clear" w:color="000000" w:fill="FFFF99"/>
            <w:noWrap/>
            <w:vAlign w:val="bottom"/>
            <w:hideMark/>
          </w:tcPr>
          <w:p w14:paraId="004A353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2.654,00</w:t>
            </w:r>
          </w:p>
        </w:tc>
      </w:tr>
      <w:tr w:rsidR="00210481" w:rsidRPr="009F5A86" w14:paraId="49BF5DA5" w14:textId="77777777" w:rsidTr="001E4C52">
        <w:trPr>
          <w:trHeight w:val="255"/>
        </w:trPr>
        <w:tc>
          <w:tcPr>
            <w:tcW w:w="6946" w:type="dxa"/>
            <w:gridSpan w:val="2"/>
            <w:tcBorders>
              <w:top w:val="nil"/>
              <w:left w:val="nil"/>
              <w:bottom w:val="nil"/>
              <w:right w:val="nil"/>
            </w:tcBorders>
            <w:noWrap/>
            <w:vAlign w:val="bottom"/>
            <w:hideMark/>
          </w:tcPr>
          <w:p w14:paraId="7E11DBA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0E24FC8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BF86C9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446A6A0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c>
          <w:tcPr>
            <w:tcW w:w="1546" w:type="dxa"/>
            <w:tcBorders>
              <w:top w:val="nil"/>
              <w:left w:val="nil"/>
              <w:bottom w:val="nil"/>
              <w:right w:val="nil"/>
            </w:tcBorders>
            <w:noWrap/>
            <w:vAlign w:val="bottom"/>
            <w:hideMark/>
          </w:tcPr>
          <w:p w14:paraId="417300A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c>
          <w:tcPr>
            <w:tcW w:w="1573" w:type="dxa"/>
            <w:tcBorders>
              <w:top w:val="nil"/>
              <w:left w:val="nil"/>
              <w:bottom w:val="nil"/>
              <w:right w:val="nil"/>
            </w:tcBorders>
            <w:noWrap/>
            <w:vAlign w:val="bottom"/>
            <w:hideMark/>
          </w:tcPr>
          <w:p w14:paraId="73EC427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r>
      <w:tr w:rsidR="00210481" w:rsidRPr="009F5A86" w14:paraId="446742B7" w14:textId="77777777" w:rsidTr="001E4C52">
        <w:trPr>
          <w:trHeight w:val="255"/>
        </w:trPr>
        <w:tc>
          <w:tcPr>
            <w:tcW w:w="6946" w:type="dxa"/>
            <w:gridSpan w:val="2"/>
            <w:tcBorders>
              <w:top w:val="nil"/>
              <w:left w:val="nil"/>
              <w:bottom w:val="nil"/>
              <w:right w:val="nil"/>
            </w:tcBorders>
            <w:noWrap/>
            <w:vAlign w:val="bottom"/>
            <w:hideMark/>
          </w:tcPr>
          <w:p w14:paraId="4D78719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20AB526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7840B8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4FBA63E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c>
          <w:tcPr>
            <w:tcW w:w="1546" w:type="dxa"/>
            <w:tcBorders>
              <w:top w:val="nil"/>
              <w:left w:val="nil"/>
              <w:bottom w:val="nil"/>
              <w:right w:val="nil"/>
            </w:tcBorders>
            <w:noWrap/>
            <w:vAlign w:val="bottom"/>
            <w:hideMark/>
          </w:tcPr>
          <w:p w14:paraId="3C96668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c>
          <w:tcPr>
            <w:tcW w:w="1573" w:type="dxa"/>
            <w:tcBorders>
              <w:top w:val="nil"/>
              <w:left w:val="nil"/>
              <w:bottom w:val="nil"/>
              <w:right w:val="nil"/>
            </w:tcBorders>
            <w:noWrap/>
            <w:vAlign w:val="bottom"/>
            <w:hideMark/>
          </w:tcPr>
          <w:p w14:paraId="70E9622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r>
      <w:tr w:rsidR="00210481" w:rsidRPr="009F5A86" w14:paraId="495B0542" w14:textId="77777777" w:rsidTr="001E4C52">
        <w:trPr>
          <w:trHeight w:val="255"/>
        </w:trPr>
        <w:tc>
          <w:tcPr>
            <w:tcW w:w="6946" w:type="dxa"/>
            <w:gridSpan w:val="2"/>
            <w:tcBorders>
              <w:top w:val="nil"/>
              <w:left w:val="nil"/>
              <w:bottom w:val="nil"/>
              <w:right w:val="nil"/>
            </w:tcBorders>
            <w:noWrap/>
            <w:vAlign w:val="bottom"/>
            <w:hideMark/>
          </w:tcPr>
          <w:p w14:paraId="48774A8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237249E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46.862,50</w:t>
            </w:r>
          </w:p>
        </w:tc>
        <w:tc>
          <w:tcPr>
            <w:tcW w:w="1418" w:type="dxa"/>
            <w:tcBorders>
              <w:top w:val="nil"/>
              <w:left w:val="nil"/>
              <w:bottom w:val="nil"/>
              <w:right w:val="nil"/>
            </w:tcBorders>
            <w:noWrap/>
            <w:vAlign w:val="bottom"/>
            <w:hideMark/>
          </w:tcPr>
          <w:p w14:paraId="7288D86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06E228C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2D4339D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070E443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3D19AD69" w14:textId="77777777" w:rsidTr="001E4C52">
        <w:trPr>
          <w:trHeight w:val="255"/>
        </w:trPr>
        <w:tc>
          <w:tcPr>
            <w:tcW w:w="6946" w:type="dxa"/>
            <w:gridSpan w:val="2"/>
            <w:tcBorders>
              <w:top w:val="nil"/>
              <w:left w:val="nil"/>
              <w:bottom w:val="nil"/>
              <w:right w:val="nil"/>
            </w:tcBorders>
            <w:noWrap/>
            <w:vAlign w:val="bottom"/>
            <w:hideMark/>
          </w:tcPr>
          <w:p w14:paraId="43E59FA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5B2B7C7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46.862,50</w:t>
            </w:r>
          </w:p>
        </w:tc>
        <w:tc>
          <w:tcPr>
            <w:tcW w:w="1418" w:type="dxa"/>
            <w:tcBorders>
              <w:top w:val="nil"/>
              <w:left w:val="nil"/>
              <w:bottom w:val="nil"/>
              <w:right w:val="nil"/>
            </w:tcBorders>
            <w:noWrap/>
            <w:vAlign w:val="bottom"/>
            <w:hideMark/>
          </w:tcPr>
          <w:p w14:paraId="2E540D5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6991CB4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1931485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12B1767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1C6BD234"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D1E5F40"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3138E66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EEADFB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43947BF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25.000,00</w:t>
            </w:r>
          </w:p>
        </w:tc>
        <w:tc>
          <w:tcPr>
            <w:tcW w:w="1546" w:type="dxa"/>
            <w:tcBorders>
              <w:top w:val="nil"/>
              <w:left w:val="nil"/>
              <w:bottom w:val="nil"/>
              <w:right w:val="nil"/>
            </w:tcBorders>
            <w:shd w:val="clear" w:color="000000" w:fill="FFFF99"/>
            <w:noWrap/>
            <w:vAlign w:val="bottom"/>
            <w:hideMark/>
          </w:tcPr>
          <w:p w14:paraId="3263A31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25.000,00</w:t>
            </w:r>
          </w:p>
        </w:tc>
        <w:tc>
          <w:tcPr>
            <w:tcW w:w="1573" w:type="dxa"/>
            <w:tcBorders>
              <w:top w:val="nil"/>
              <w:left w:val="nil"/>
              <w:bottom w:val="nil"/>
              <w:right w:val="nil"/>
            </w:tcBorders>
            <w:shd w:val="clear" w:color="000000" w:fill="FFFF99"/>
            <w:noWrap/>
            <w:vAlign w:val="bottom"/>
            <w:hideMark/>
          </w:tcPr>
          <w:p w14:paraId="3374A1B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25.000,00</w:t>
            </w:r>
          </w:p>
        </w:tc>
      </w:tr>
      <w:tr w:rsidR="00210481" w:rsidRPr="009F5A86" w14:paraId="05B7A5F5" w14:textId="77777777" w:rsidTr="001E4C52">
        <w:trPr>
          <w:trHeight w:val="255"/>
        </w:trPr>
        <w:tc>
          <w:tcPr>
            <w:tcW w:w="6946" w:type="dxa"/>
            <w:gridSpan w:val="2"/>
            <w:tcBorders>
              <w:top w:val="nil"/>
              <w:left w:val="nil"/>
              <w:bottom w:val="nil"/>
              <w:right w:val="nil"/>
            </w:tcBorders>
            <w:noWrap/>
            <w:vAlign w:val="bottom"/>
            <w:hideMark/>
          </w:tcPr>
          <w:p w14:paraId="6F6BD2A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167C5E1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C32EFC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0925611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25.000,00</w:t>
            </w:r>
          </w:p>
        </w:tc>
        <w:tc>
          <w:tcPr>
            <w:tcW w:w="1546" w:type="dxa"/>
            <w:tcBorders>
              <w:top w:val="nil"/>
              <w:left w:val="nil"/>
              <w:bottom w:val="nil"/>
              <w:right w:val="nil"/>
            </w:tcBorders>
            <w:noWrap/>
            <w:vAlign w:val="bottom"/>
            <w:hideMark/>
          </w:tcPr>
          <w:p w14:paraId="7A0A60E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25.000,00</w:t>
            </w:r>
          </w:p>
        </w:tc>
        <w:tc>
          <w:tcPr>
            <w:tcW w:w="1573" w:type="dxa"/>
            <w:tcBorders>
              <w:top w:val="nil"/>
              <w:left w:val="nil"/>
              <w:bottom w:val="nil"/>
              <w:right w:val="nil"/>
            </w:tcBorders>
            <w:noWrap/>
            <w:vAlign w:val="bottom"/>
            <w:hideMark/>
          </w:tcPr>
          <w:p w14:paraId="7B339A6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25.000,00</w:t>
            </w:r>
          </w:p>
        </w:tc>
      </w:tr>
      <w:tr w:rsidR="00210481" w:rsidRPr="009F5A86" w14:paraId="07DF027D" w14:textId="77777777" w:rsidTr="001E4C52">
        <w:trPr>
          <w:trHeight w:val="255"/>
        </w:trPr>
        <w:tc>
          <w:tcPr>
            <w:tcW w:w="6946" w:type="dxa"/>
            <w:gridSpan w:val="2"/>
            <w:tcBorders>
              <w:top w:val="nil"/>
              <w:left w:val="nil"/>
              <w:bottom w:val="nil"/>
              <w:right w:val="nil"/>
            </w:tcBorders>
            <w:noWrap/>
            <w:vAlign w:val="bottom"/>
            <w:hideMark/>
          </w:tcPr>
          <w:p w14:paraId="71666C9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015FB1E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F377EA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1F034AF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25.000,00</w:t>
            </w:r>
          </w:p>
        </w:tc>
        <w:tc>
          <w:tcPr>
            <w:tcW w:w="1546" w:type="dxa"/>
            <w:tcBorders>
              <w:top w:val="nil"/>
              <w:left w:val="nil"/>
              <w:bottom w:val="nil"/>
              <w:right w:val="nil"/>
            </w:tcBorders>
            <w:noWrap/>
            <w:vAlign w:val="bottom"/>
            <w:hideMark/>
          </w:tcPr>
          <w:p w14:paraId="5C602A7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25.000,00</w:t>
            </w:r>
          </w:p>
        </w:tc>
        <w:tc>
          <w:tcPr>
            <w:tcW w:w="1573" w:type="dxa"/>
            <w:tcBorders>
              <w:top w:val="nil"/>
              <w:left w:val="nil"/>
              <w:bottom w:val="nil"/>
              <w:right w:val="nil"/>
            </w:tcBorders>
            <w:noWrap/>
            <w:vAlign w:val="bottom"/>
            <w:hideMark/>
          </w:tcPr>
          <w:p w14:paraId="704AFD2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25.000,00</w:t>
            </w:r>
          </w:p>
        </w:tc>
      </w:tr>
      <w:tr w:rsidR="00210481" w:rsidRPr="009F5A86" w14:paraId="72E4A993"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16F1ACD" w14:textId="681E0D96"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5.5. 4.5 Pomoći od ostalih </w:t>
            </w:r>
          </w:p>
        </w:tc>
        <w:tc>
          <w:tcPr>
            <w:tcW w:w="1559" w:type="dxa"/>
            <w:tcBorders>
              <w:top w:val="nil"/>
              <w:left w:val="nil"/>
              <w:bottom w:val="nil"/>
              <w:right w:val="nil"/>
            </w:tcBorders>
            <w:shd w:val="clear" w:color="000000" w:fill="FFFF99"/>
            <w:noWrap/>
            <w:vAlign w:val="bottom"/>
            <w:hideMark/>
          </w:tcPr>
          <w:p w14:paraId="6E63F67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0BF27AA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25.000,00</w:t>
            </w:r>
          </w:p>
        </w:tc>
        <w:tc>
          <w:tcPr>
            <w:tcW w:w="1417" w:type="dxa"/>
            <w:tcBorders>
              <w:top w:val="nil"/>
              <w:left w:val="nil"/>
              <w:bottom w:val="nil"/>
              <w:right w:val="nil"/>
            </w:tcBorders>
            <w:shd w:val="clear" w:color="000000" w:fill="FFFF99"/>
            <w:noWrap/>
            <w:vAlign w:val="bottom"/>
            <w:hideMark/>
          </w:tcPr>
          <w:p w14:paraId="705879F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0D4CBB8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53C2CAA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71B171EC" w14:textId="77777777" w:rsidTr="001E4C52">
        <w:trPr>
          <w:trHeight w:val="255"/>
        </w:trPr>
        <w:tc>
          <w:tcPr>
            <w:tcW w:w="6946" w:type="dxa"/>
            <w:gridSpan w:val="2"/>
            <w:tcBorders>
              <w:top w:val="nil"/>
              <w:left w:val="nil"/>
              <w:bottom w:val="nil"/>
              <w:right w:val="nil"/>
            </w:tcBorders>
            <w:noWrap/>
            <w:vAlign w:val="bottom"/>
            <w:hideMark/>
          </w:tcPr>
          <w:p w14:paraId="494A6ED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478B842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E5A8A2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25.000,00</w:t>
            </w:r>
          </w:p>
        </w:tc>
        <w:tc>
          <w:tcPr>
            <w:tcW w:w="1417" w:type="dxa"/>
            <w:tcBorders>
              <w:top w:val="nil"/>
              <w:left w:val="nil"/>
              <w:bottom w:val="nil"/>
              <w:right w:val="nil"/>
            </w:tcBorders>
            <w:noWrap/>
            <w:vAlign w:val="bottom"/>
            <w:hideMark/>
          </w:tcPr>
          <w:p w14:paraId="0273429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1ACEE38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0DFB031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44D037ED" w14:textId="77777777" w:rsidTr="001E4C52">
        <w:trPr>
          <w:trHeight w:val="255"/>
        </w:trPr>
        <w:tc>
          <w:tcPr>
            <w:tcW w:w="6946" w:type="dxa"/>
            <w:gridSpan w:val="2"/>
            <w:tcBorders>
              <w:top w:val="nil"/>
              <w:left w:val="nil"/>
              <w:bottom w:val="nil"/>
              <w:right w:val="nil"/>
            </w:tcBorders>
            <w:noWrap/>
            <w:vAlign w:val="bottom"/>
            <w:hideMark/>
          </w:tcPr>
          <w:p w14:paraId="3F6C674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3CC2715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A832E6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25.000,00</w:t>
            </w:r>
          </w:p>
        </w:tc>
        <w:tc>
          <w:tcPr>
            <w:tcW w:w="1417" w:type="dxa"/>
            <w:tcBorders>
              <w:top w:val="nil"/>
              <w:left w:val="nil"/>
              <w:bottom w:val="nil"/>
              <w:right w:val="nil"/>
            </w:tcBorders>
            <w:noWrap/>
            <w:vAlign w:val="bottom"/>
            <w:hideMark/>
          </w:tcPr>
          <w:p w14:paraId="65984C2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1EAD93F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0412158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1CC58989"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02FE6A2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7.1. Prihodi od prodaje ili zamjene nefinancijske immovine i nnak</w:t>
            </w:r>
          </w:p>
        </w:tc>
        <w:tc>
          <w:tcPr>
            <w:tcW w:w="1559" w:type="dxa"/>
            <w:tcBorders>
              <w:top w:val="nil"/>
              <w:left w:val="nil"/>
              <w:bottom w:val="nil"/>
              <w:right w:val="nil"/>
            </w:tcBorders>
            <w:shd w:val="clear" w:color="000000" w:fill="FFFF99"/>
            <w:noWrap/>
            <w:vAlign w:val="bottom"/>
            <w:hideMark/>
          </w:tcPr>
          <w:p w14:paraId="753BE31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584B42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2.654,00</w:t>
            </w:r>
          </w:p>
        </w:tc>
        <w:tc>
          <w:tcPr>
            <w:tcW w:w="1417" w:type="dxa"/>
            <w:tcBorders>
              <w:top w:val="nil"/>
              <w:left w:val="nil"/>
              <w:bottom w:val="nil"/>
              <w:right w:val="nil"/>
            </w:tcBorders>
            <w:shd w:val="clear" w:color="000000" w:fill="FFFF99"/>
            <w:noWrap/>
            <w:vAlign w:val="bottom"/>
            <w:hideMark/>
          </w:tcPr>
          <w:p w14:paraId="1F009DE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75B771C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1995A41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26EEFF9D" w14:textId="77777777" w:rsidTr="001E4C52">
        <w:trPr>
          <w:trHeight w:val="255"/>
        </w:trPr>
        <w:tc>
          <w:tcPr>
            <w:tcW w:w="6946" w:type="dxa"/>
            <w:gridSpan w:val="2"/>
            <w:tcBorders>
              <w:top w:val="nil"/>
              <w:left w:val="nil"/>
              <w:bottom w:val="nil"/>
              <w:right w:val="nil"/>
            </w:tcBorders>
            <w:noWrap/>
            <w:vAlign w:val="bottom"/>
            <w:hideMark/>
          </w:tcPr>
          <w:p w14:paraId="613A0B8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lastRenderedPageBreak/>
              <w:t>3 Rashodi poslovanja</w:t>
            </w:r>
          </w:p>
        </w:tc>
        <w:tc>
          <w:tcPr>
            <w:tcW w:w="1559" w:type="dxa"/>
            <w:tcBorders>
              <w:top w:val="nil"/>
              <w:left w:val="nil"/>
              <w:bottom w:val="nil"/>
              <w:right w:val="nil"/>
            </w:tcBorders>
            <w:noWrap/>
            <w:vAlign w:val="bottom"/>
            <w:hideMark/>
          </w:tcPr>
          <w:p w14:paraId="0ADA4F0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416B6D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c>
          <w:tcPr>
            <w:tcW w:w="1417" w:type="dxa"/>
            <w:tcBorders>
              <w:top w:val="nil"/>
              <w:left w:val="nil"/>
              <w:bottom w:val="nil"/>
              <w:right w:val="nil"/>
            </w:tcBorders>
            <w:noWrap/>
            <w:vAlign w:val="bottom"/>
            <w:hideMark/>
          </w:tcPr>
          <w:p w14:paraId="2670C37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4F06E3E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5662CA1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70AF06AD" w14:textId="77777777" w:rsidTr="001E4C52">
        <w:trPr>
          <w:trHeight w:val="255"/>
        </w:trPr>
        <w:tc>
          <w:tcPr>
            <w:tcW w:w="6946" w:type="dxa"/>
            <w:gridSpan w:val="2"/>
            <w:tcBorders>
              <w:top w:val="nil"/>
              <w:left w:val="nil"/>
              <w:bottom w:val="nil"/>
              <w:right w:val="nil"/>
            </w:tcBorders>
            <w:noWrap/>
            <w:vAlign w:val="bottom"/>
            <w:hideMark/>
          </w:tcPr>
          <w:p w14:paraId="39D0F32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200D76E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F96BA2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c>
          <w:tcPr>
            <w:tcW w:w="1417" w:type="dxa"/>
            <w:tcBorders>
              <w:top w:val="nil"/>
              <w:left w:val="nil"/>
              <w:bottom w:val="nil"/>
              <w:right w:val="nil"/>
            </w:tcBorders>
            <w:noWrap/>
            <w:vAlign w:val="bottom"/>
            <w:hideMark/>
          </w:tcPr>
          <w:p w14:paraId="146F71C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126BFD4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53E0C33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3A01C155"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059FFCE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A100024 Donacije sportskim udrugama i klubovima</w:t>
            </w:r>
          </w:p>
        </w:tc>
        <w:tc>
          <w:tcPr>
            <w:tcW w:w="1559" w:type="dxa"/>
            <w:tcBorders>
              <w:top w:val="nil"/>
              <w:left w:val="nil"/>
              <w:bottom w:val="nil"/>
              <w:right w:val="nil"/>
            </w:tcBorders>
            <w:shd w:val="clear" w:color="000000" w:fill="CCCCFF"/>
            <w:noWrap/>
            <w:vAlign w:val="bottom"/>
            <w:hideMark/>
          </w:tcPr>
          <w:p w14:paraId="65B7077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200,00</w:t>
            </w:r>
          </w:p>
        </w:tc>
        <w:tc>
          <w:tcPr>
            <w:tcW w:w="1418" w:type="dxa"/>
            <w:tcBorders>
              <w:top w:val="nil"/>
              <w:left w:val="nil"/>
              <w:bottom w:val="nil"/>
              <w:right w:val="nil"/>
            </w:tcBorders>
            <w:shd w:val="clear" w:color="000000" w:fill="CCCCFF"/>
            <w:noWrap/>
            <w:vAlign w:val="bottom"/>
            <w:hideMark/>
          </w:tcPr>
          <w:p w14:paraId="39A5FAE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1.300,00</w:t>
            </w:r>
          </w:p>
        </w:tc>
        <w:tc>
          <w:tcPr>
            <w:tcW w:w="1417" w:type="dxa"/>
            <w:tcBorders>
              <w:top w:val="nil"/>
              <w:left w:val="nil"/>
              <w:bottom w:val="nil"/>
              <w:right w:val="nil"/>
            </w:tcBorders>
            <w:shd w:val="clear" w:color="000000" w:fill="CCCCFF"/>
            <w:noWrap/>
            <w:vAlign w:val="bottom"/>
            <w:hideMark/>
          </w:tcPr>
          <w:p w14:paraId="2F97633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1.300,00</w:t>
            </w:r>
          </w:p>
        </w:tc>
        <w:tc>
          <w:tcPr>
            <w:tcW w:w="1546" w:type="dxa"/>
            <w:tcBorders>
              <w:top w:val="nil"/>
              <w:left w:val="nil"/>
              <w:bottom w:val="nil"/>
              <w:right w:val="nil"/>
            </w:tcBorders>
            <w:shd w:val="clear" w:color="000000" w:fill="CCCCFF"/>
            <w:noWrap/>
            <w:vAlign w:val="bottom"/>
            <w:hideMark/>
          </w:tcPr>
          <w:p w14:paraId="5DC6BD2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1.300,00</w:t>
            </w:r>
          </w:p>
        </w:tc>
        <w:tc>
          <w:tcPr>
            <w:tcW w:w="1573" w:type="dxa"/>
            <w:tcBorders>
              <w:top w:val="nil"/>
              <w:left w:val="nil"/>
              <w:bottom w:val="nil"/>
              <w:right w:val="nil"/>
            </w:tcBorders>
            <w:shd w:val="clear" w:color="000000" w:fill="CCCCFF"/>
            <w:noWrap/>
            <w:vAlign w:val="bottom"/>
            <w:hideMark/>
          </w:tcPr>
          <w:p w14:paraId="2C54530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1.300,00</w:t>
            </w:r>
          </w:p>
        </w:tc>
      </w:tr>
      <w:tr w:rsidR="00210481" w:rsidRPr="009F5A86" w14:paraId="1357963C"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0629D8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124291C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200,00</w:t>
            </w:r>
          </w:p>
        </w:tc>
        <w:tc>
          <w:tcPr>
            <w:tcW w:w="1418" w:type="dxa"/>
            <w:tcBorders>
              <w:top w:val="nil"/>
              <w:left w:val="nil"/>
              <w:bottom w:val="nil"/>
              <w:right w:val="nil"/>
            </w:tcBorders>
            <w:shd w:val="clear" w:color="000000" w:fill="FFFF99"/>
            <w:noWrap/>
            <w:vAlign w:val="bottom"/>
            <w:hideMark/>
          </w:tcPr>
          <w:p w14:paraId="1EE010D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146,00</w:t>
            </w:r>
          </w:p>
        </w:tc>
        <w:tc>
          <w:tcPr>
            <w:tcW w:w="1417" w:type="dxa"/>
            <w:tcBorders>
              <w:top w:val="nil"/>
              <w:left w:val="nil"/>
              <w:bottom w:val="nil"/>
              <w:right w:val="nil"/>
            </w:tcBorders>
            <w:shd w:val="clear" w:color="000000" w:fill="FFFF99"/>
            <w:noWrap/>
            <w:vAlign w:val="bottom"/>
            <w:hideMark/>
          </w:tcPr>
          <w:p w14:paraId="14F381E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146,00</w:t>
            </w:r>
          </w:p>
        </w:tc>
        <w:tc>
          <w:tcPr>
            <w:tcW w:w="1546" w:type="dxa"/>
            <w:tcBorders>
              <w:top w:val="nil"/>
              <w:left w:val="nil"/>
              <w:bottom w:val="nil"/>
              <w:right w:val="nil"/>
            </w:tcBorders>
            <w:shd w:val="clear" w:color="000000" w:fill="FFFF99"/>
            <w:noWrap/>
            <w:vAlign w:val="bottom"/>
            <w:hideMark/>
          </w:tcPr>
          <w:p w14:paraId="5CCBDE7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146,00</w:t>
            </w:r>
          </w:p>
        </w:tc>
        <w:tc>
          <w:tcPr>
            <w:tcW w:w="1573" w:type="dxa"/>
            <w:tcBorders>
              <w:top w:val="nil"/>
              <w:left w:val="nil"/>
              <w:bottom w:val="nil"/>
              <w:right w:val="nil"/>
            </w:tcBorders>
            <w:shd w:val="clear" w:color="000000" w:fill="FFFF99"/>
            <w:noWrap/>
            <w:vAlign w:val="bottom"/>
            <w:hideMark/>
          </w:tcPr>
          <w:p w14:paraId="1422BA7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146,00</w:t>
            </w:r>
          </w:p>
        </w:tc>
      </w:tr>
      <w:tr w:rsidR="00210481" w:rsidRPr="009F5A86" w14:paraId="13A5F936" w14:textId="77777777" w:rsidTr="001E4C52">
        <w:trPr>
          <w:trHeight w:val="255"/>
        </w:trPr>
        <w:tc>
          <w:tcPr>
            <w:tcW w:w="6946" w:type="dxa"/>
            <w:gridSpan w:val="2"/>
            <w:tcBorders>
              <w:top w:val="nil"/>
              <w:left w:val="nil"/>
              <w:bottom w:val="nil"/>
              <w:right w:val="nil"/>
            </w:tcBorders>
            <w:noWrap/>
            <w:vAlign w:val="bottom"/>
            <w:hideMark/>
          </w:tcPr>
          <w:p w14:paraId="222B481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7178D74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w:t>
            </w:r>
          </w:p>
        </w:tc>
        <w:tc>
          <w:tcPr>
            <w:tcW w:w="1418" w:type="dxa"/>
            <w:tcBorders>
              <w:top w:val="nil"/>
              <w:left w:val="nil"/>
              <w:bottom w:val="nil"/>
              <w:right w:val="nil"/>
            </w:tcBorders>
            <w:noWrap/>
            <w:vAlign w:val="bottom"/>
            <w:hideMark/>
          </w:tcPr>
          <w:p w14:paraId="43E842A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146,00</w:t>
            </w:r>
          </w:p>
        </w:tc>
        <w:tc>
          <w:tcPr>
            <w:tcW w:w="1417" w:type="dxa"/>
            <w:tcBorders>
              <w:top w:val="nil"/>
              <w:left w:val="nil"/>
              <w:bottom w:val="nil"/>
              <w:right w:val="nil"/>
            </w:tcBorders>
            <w:noWrap/>
            <w:vAlign w:val="bottom"/>
            <w:hideMark/>
          </w:tcPr>
          <w:p w14:paraId="40518B1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146,00</w:t>
            </w:r>
          </w:p>
        </w:tc>
        <w:tc>
          <w:tcPr>
            <w:tcW w:w="1546" w:type="dxa"/>
            <w:tcBorders>
              <w:top w:val="nil"/>
              <w:left w:val="nil"/>
              <w:bottom w:val="nil"/>
              <w:right w:val="nil"/>
            </w:tcBorders>
            <w:noWrap/>
            <w:vAlign w:val="bottom"/>
            <w:hideMark/>
          </w:tcPr>
          <w:p w14:paraId="135187F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146,00</w:t>
            </w:r>
          </w:p>
        </w:tc>
        <w:tc>
          <w:tcPr>
            <w:tcW w:w="1573" w:type="dxa"/>
            <w:tcBorders>
              <w:top w:val="nil"/>
              <w:left w:val="nil"/>
              <w:bottom w:val="nil"/>
              <w:right w:val="nil"/>
            </w:tcBorders>
            <w:noWrap/>
            <w:vAlign w:val="bottom"/>
            <w:hideMark/>
          </w:tcPr>
          <w:p w14:paraId="39DAA2D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146,00</w:t>
            </w:r>
          </w:p>
        </w:tc>
      </w:tr>
      <w:tr w:rsidR="00210481" w:rsidRPr="009F5A86" w14:paraId="4B32C5A5" w14:textId="77777777" w:rsidTr="001E4C52">
        <w:trPr>
          <w:trHeight w:val="255"/>
        </w:trPr>
        <w:tc>
          <w:tcPr>
            <w:tcW w:w="6946" w:type="dxa"/>
            <w:gridSpan w:val="2"/>
            <w:tcBorders>
              <w:top w:val="nil"/>
              <w:left w:val="nil"/>
              <w:bottom w:val="nil"/>
              <w:right w:val="nil"/>
            </w:tcBorders>
            <w:noWrap/>
            <w:vAlign w:val="bottom"/>
            <w:hideMark/>
          </w:tcPr>
          <w:p w14:paraId="61563DB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4489AE8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w:t>
            </w:r>
          </w:p>
        </w:tc>
        <w:tc>
          <w:tcPr>
            <w:tcW w:w="1418" w:type="dxa"/>
            <w:tcBorders>
              <w:top w:val="nil"/>
              <w:left w:val="nil"/>
              <w:bottom w:val="nil"/>
              <w:right w:val="nil"/>
            </w:tcBorders>
            <w:noWrap/>
            <w:vAlign w:val="bottom"/>
            <w:hideMark/>
          </w:tcPr>
          <w:p w14:paraId="70F95B3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146,00</w:t>
            </w:r>
          </w:p>
        </w:tc>
        <w:tc>
          <w:tcPr>
            <w:tcW w:w="1417" w:type="dxa"/>
            <w:tcBorders>
              <w:top w:val="nil"/>
              <w:left w:val="nil"/>
              <w:bottom w:val="nil"/>
              <w:right w:val="nil"/>
            </w:tcBorders>
            <w:noWrap/>
            <w:vAlign w:val="bottom"/>
            <w:hideMark/>
          </w:tcPr>
          <w:p w14:paraId="292D359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146,00</w:t>
            </w:r>
          </w:p>
        </w:tc>
        <w:tc>
          <w:tcPr>
            <w:tcW w:w="1546" w:type="dxa"/>
            <w:tcBorders>
              <w:top w:val="nil"/>
              <w:left w:val="nil"/>
              <w:bottom w:val="nil"/>
              <w:right w:val="nil"/>
            </w:tcBorders>
            <w:noWrap/>
            <w:vAlign w:val="bottom"/>
            <w:hideMark/>
          </w:tcPr>
          <w:p w14:paraId="466D5E7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146,00</w:t>
            </w:r>
          </w:p>
        </w:tc>
        <w:tc>
          <w:tcPr>
            <w:tcW w:w="1573" w:type="dxa"/>
            <w:tcBorders>
              <w:top w:val="nil"/>
              <w:left w:val="nil"/>
              <w:bottom w:val="nil"/>
              <w:right w:val="nil"/>
            </w:tcBorders>
            <w:noWrap/>
            <w:vAlign w:val="bottom"/>
            <w:hideMark/>
          </w:tcPr>
          <w:p w14:paraId="6CCE8E3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146,00</w:t>
            </w:r>
          </w:p>
        </w:tc>
      </w:tr>
      <w:tr w:rsidR="00210481" w:rsidRPr="009F5A86" w14:paraId="6C4CAB34"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5D539E8"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101B79D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091EBB1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7AFB8CA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1.154,00</w:t>
            </w:r>
          </w:p>
        </w:tc>
        <w:tc>
          <w:tcPr>
            <w:tcW w:w="1546" w:type="dxa"/>
            <w:tcBorders>
              <w:top w:val="nil"/>
              <w:left w:val="nil"/>
              <w:bottom w:val="nil"/>
              <w:right w:val="nil"/>
            </w:tcBorders>
            <w:shd w:val="clear" w:color="000000" w:fill="FFFF99"/>
            <w:noWrap/>
            <w:vAlign w:val="bottom"/>
            <w:hideMark/>
          </w:tcPr>
          <w:p w14:paraId="1F510C0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1.154,00</w:t>
            </w:r>
          </w:p>
        </w:tc>
        <w:tc>
          <w:tcPr>
            <w:tcW w:w="1573" w:type="dxa"/>
            <w:tcBorders>
              <w:top w:val="nil"/>
              <w:left w:val="nil"/>
              <w:bottom w:val="nil"/>
              <w:right w:val="nil"/>
            </w:tcBorders>
            <w:shd w:val="clear" w:color="000000" w:fill="FFFF99"/>
            <w:noWrap/>
            <w:vAlign w:val="bottom"/>
            <w:hideMark/>
          </w:tcPr>
          <w:p w14:paraId="034795D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1.154,00</w:t>
            </w:r>
          </w:p>
        </w:tc>
      </w:tr>
      <w:tr w:rsidR="00210481" w:rsidRPr="009F5A86" w14:paraId="6A44876D" w14:textId="77777777" w:rsidTr="001E4C52">
        <w:trPr>
          <w:trHeight w:val="255"/>
        </w:trPr>
        <w:tc>
          <w:tcPr>
            <w:tcW w:w="6946" w:type="dxa"/>
            <w:gridSpan w:val="2"/>
            <w:tcBorders>
              <w:top w:val="nil"/>
              <w:left w:val="nil"/>
              <w:bottom w:val="nil"/>
              <w:right w:val="nil"/>
            </w:tcBorders>
            <w:noWrap/>
            <w:vAlign w:val="bottom"/>
            <w:hideMark/>
          </w:tcPr>
          <w:p w14:paraId="5450D005"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3B49306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1D2981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072083F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1.154,00</w:t>
            </w:r>
          </w:p>
        </w:tc>
        <w:tc>
          <w:tcPr>
            <w:tcW w:w="1546" w:type="dxa"/>
            <w:tcBorders>
              <w:top w:val="nil"/>
              <w:left w:val="nil"/>
              <w:bottom w:val="nil"/>
              <w:right w:val="nil"/>
            </w:tcBorders>
            <w:noWrap/>
            <w:vAlign w:val="bottom"/>
            <w:hideMark/>
          </w:tcPr>
          <w:p w14:paraId="05727E2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1.154,00</w:t>
            </w:r>
          </w:p>
        </w:tc>
        <w:tc>
          <w:tcPr>
            <w:tcW w:w="1573" w:type="dxa"/>
            <w:tcBorders>
              <w:top w:val="nil"/>
              <w:left w:val="nil"/>
              <w:bottom w:val="nil"/>
              <w:right w:val="nil"/>
            </w:tcBorders>
            <w:noWrap/>
            <w:vAlign w:val="bottom"/>
            <w:hideMark/>
          </w:tcPr>
          <w:p w14:paraId="145DB70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1.154,00</w:t>
            </w:r>
          </w:p>
        </w:tc>
      </w:tr>
      <w:tr w:rsidR="00210481" w:rsidRPr="009F5A86" w14:paraId="63E04B59" w14:textId="77777777" w:rsidTr="001E4C52">
        <w:trPr>
          <w:trHeight w:val="255"/>
        </w:trPr>
        <w:tc>
          <w:tcPr>
            <w:tcW w:w="6946" w:type="dxa"/>
            <w:gridSpan w:val="2"/>
            <w:tcBorders>
              <w:top w:val="nil"/>
              <w:left w:val="nil"/>
              <w:bottom w:val="nil"/>
              <w:right w:val="nil"/>
            </w:tcBorders>
            <w:noWrap/>
            <w:vAlign w:val="bottom"/>
            <w:hideMark/>
          </w:tcPr>
          <w:p w14:paraId="620C56C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0E693B7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61B797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17104C7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1.154,00</w:t>
            </w:r>
          </w:p>
        </w:tc>
        <w:tc>
          <w:tcPr>
            <w:tcW w:w="1546" w:type="dxa"/>
            <w:tcBorders>
              <w:top w:val="nil"/>
              <w:left w:val="nil"/>
              <w:bottom w:val="nil"/>
              <w:right w:val="nil"/>
            </w:tcBorders>
            <w:noWrap/>
            <w:vAlign w:val="bottom"/>
            <w:hideMark/>
          </w:tcPr>
          <w:p w14:paraId="675115C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1.154,00</w:t>
            </w:r>
          </w:p>
        </w:tc>
        <w:tc>
          <w:tcPr>
            <w:tcW w:w="1573" w:type="dxa"/>
            <w:tcBorders>
              <w:top w:val="nil"/>
              <w:left w:val="nil"/>
              <w:bottom w:val="nil"/>
              <w:right w:val="nil"/>
            </w:tcBorders>
            <w:noWrap/>
            <w:vAlign w:val="bottom"/>
            <w:hideMark/>
          </w:tcPr>
          <w:p w14:paraId="2CBCD91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1.154,00</w:t>
            </w:r>
          </w:p>
        </w:tc>
      </w:tr>
      <w:tr w:rsidR="00210481" w:rsidRPr="009F5A86" w14:paraId="4EE481F8"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EB77DE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5.4. Europski poljoprivrednijamstveni fond </w:t>
            </w:r>
          </w:p>
        </w:tc>
        <w:tc>
          <w:tcPr>
            <w:tcW w:w="1559" w:type="dxa"/>
            <w:tcBorders>
              <w:top w:val="nil"/>
              <w:left w:val="nil"/>
              <w:bottom w:val="nil"/>
              <w:right w:val="nil"/>
            </w:tcBorders>
            <w:shd w:val="clear" w:color="000000" w:fill="FFFF99"/>
            <w:noWrap/>
            <w:vAlign w:val="bottom"/>
            <w:hideMark/>
          </w:tcPr>
          <w:p w14:paraId="5067032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AF1CEE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1.154,00</w:t>
            </w:r>
          </w:p>
        </w:tc>
        <w:tc>
          <w:tcPr>
            <w:tcW w:w="1417" w:type="dxa"/>
            <w:tcBorders>
              <w:top w:val="nil"/>
              <w:left w:val="nil"/>
              <w:bottom w:val="nil"/>
              <w:right w:val="nil"/>
            </w:tcBorders>
            <w:shd w:val="clear" w:color="000000" w:fill="FFFF99"/>
            <w:noWrap/>
            <w:vAlign w:val="bottom"/>
            <w:hideMark/>
          </w:tcPr>
          <w:p w14:paraId="499A7F6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4716815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456BAD4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777EA645" w14:textId="77777777" w:rsidTr="001E4C52">
        <w:trPr>
          <w:trHeight w:val="255"/>
        </w:trPr>
        <w:tc>
          <w:tcPr>
            <w:tcW w:w="6946" w:type="dxa"/>
            <w:gridSpan w:val="2"/>
            <w:tcBorders>
              <w:top w:val="nil"/>
              <w:left w:val="nil"/>
              <w:bottom w:val="nil"/>
              <w:right w:val="nil"/>
            </w:tcBorders>
            <w:noWrap/>
            <w:vAlign w:val="bottom"/>
            <w:hideMark/>
          </w:tcPr>
          <w:p w14:paraId="2F5AF1D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4EFDA54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3BA16D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1.154,00</w:t>
            </w:r>
          </w:p>
        </w:tc>
        <w:tc>
          <w:tcPr>
            <w:tcW w:w="1417" w:type="dxa"/>
            <w:tcBorders>
              <w:top w:val="nil"/>
              <w:left w:val="nil"/>
              <w:bottom w:val="nil"/>
              <w:right w:val="nil"/>
            </w:tcBorders>
            <w:noWrap/>
            <w:vAlign w:val="bottom"/>
            <w:hideMark/>
          </w:tcPr>
          <w:p w14:paraId="450A261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31643C5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6D6C86D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347B54B3" w14:textId="77777777" w:rsidTr="001E4C52">
        <w:trPr>
          <w:trHeight w:val="255"/>
        </w:trPr>
        <w:tc>
          <w:tcPr>
            <w:tcW w:w="6946" w:type="dxa"/>
            <w:gridSpan w:val="2"/>
            <w:tcBorders>
              <w:top w:val="nil"/>
              <w:left w:val="nil"/>
              <w:bottom w:val="nil"/>
              <w:right w:val="nil"/>
            </w:tcBorders>
            <w:noWrap/>
            <w:vAlign w:val="bottom"/>
            <w:hideMark/>
          </w:tcPr>
          <w:p w14:paraId="50BDAB1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175A4FB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EB1646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1.154,00</w:t>
            </w:r>
          </w:p>
        </w:tc>
        <w:tc>
          <w:tcPr>
            <w:tcW w:w="1417" w:type="dxa"/>
            <w:tcBorders>
              <w:top w:val="nil"/>
              <w:left w:val="nil"/>
              <w:bottom w:val="nil"/>
              <w:right w:val="nil"/>
            </w:tcBorders>
            <w:noWrap/>
            <w:vAlign w:val="bottom"/>
            <w:hideMark/>
          </w:tcPr>
          <w:p w14:paraId="766537A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2414EE1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51FEBBE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629082A2"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7A6D3150"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A100025 Ostale potrebe u sportu</w:t>
            </w:r>
          </w:p>
        </w:tc>
        <w:tc>
          <w:tcPr>
            <w:tcW w:w="1559" w:type="dxa"/>
            <w:tcBorders>
              <w:top w:val="nil"/>
              <w:left w:val="nil"/>
              <w:bottom w:val="nil"/>
              <w:right w:val="nil"/>
            </w:tcBorders>
            <w:shd w:val="clear" w:color="000000" w:fill="CCCCFF"/>
            <w:noWrap/>
            <w:vAlign w:val="bottom"/>
            <w:hideMark/>
          </w:tcPr>
          <w:p w14:paraId="4A09C58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w:t>
            </w:r>
          </w:p>
        </w:tc>
        <w:tc>
          <w:tcPr>
            <w:tcW w:w="1418" w:type="dxa"/>
            <w:tcBorders>
              <w:top w:val="nil"/>
              <w:left w:val="nil"/>
              <w:bottom w:val="nil"/>
              <w:right w:val="nil"/>
            </w:tcBorders>
            <w:shd w:val="clear" w:color="000000" w:fill="CCCCFF"/>
            <w:noWrap/>
            <w:vAlign w:val="bottom"/>
            <w:hideMark/>
          </w:tcPr>
          <w:p w14:paraId="73EC4C8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w:t>
            </w:r>
          </w:p>
        </w:tc>
        <w:tc>
          <w:tcPr>
            <w:tcW w:w="1417" w:type="dxa"/>
            <w:tcBorders>
              <w:top w:val="nil"/>
              <w:left w:val="nil"/>
              <w:bottom w:val="nil"/>
              <w:right w:val="nil"/>
            </w:tcBorders>
            <w:shd w:val="clear" w:color="000000" w:fill="CCCCFF"/>
            <w:noWrap/>
            <w:vAlign w:val="bottom"/>
            <w:hideMark/>
          </w:tcPr>
          <w:p w14:paraId="4B40812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w:t>
            </w:r>
          </w:p>
        </w:tc>
        <w:tc>
          <w:tcPr>
            <w:tcW w:w="1546" w:type="dxa"/>
            <w:tcBorders>
              <w:top w:val="nil"/>
              <w:left w:val="nil"/>
              <w:bottom w:val="nil"/>
              <w:right w:val="nil"/>
            </w:tcBorders>
            <w:shd w:val="clear" w:color="000000" w:fill="CCCCFF"/>
            <w:noWrap/>
            <w:vAlign w:val="bottom"/>
            <w:hideMark/>
          </w:tcPr>
          <w:p w14:paraId="04A7924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w:t>
            </w:r>
          </w:p>
        </w:tc>
        <w:tc>
          <w:tcPr>
            <w:tcW w:w="1573" w:type="dxa"/>
            <w:tcBorders>
              <w:top w:val="nil"/>
              <w:left w:val="nil"/>
              <w:bottom w:val="nil"/>
              <w:right w:val="nil"/>
            </w:tcBorders>
            <w:shd w:val="clear" w:color="000000" w:fill="CCCCFF"/>
            <w:noWrap/>
            <w:vAlign w:val="bottom"/>
            <w:hideMark/>
          </w:tcPr>
          <w:p w14:paraId="2BA48BB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w:t>
            </w:r>
          </w:p>
        </w:tc>
      </w:tr>
      <w:tr w:rsidR="00210481" w:rsidRPr="009F5A86" w14:paraId="73357D91"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CF05F8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0C8EE19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w:t>
            </w:r>
          </w:p>
        </w:tc>
        <w:tc>
          <w:tcPr>
            <w:tcW w:w="1418" w:type="dxa"/>
            <w:tcBorders>
              <w:top w:val="nil"/>
              <w:left w:val="nil"/>
              <w:bottom w:val="nil"/>
              <w:right w:val="nil"/>
            </w:tcBorders>
            <w:shd w:val="clear" w:color="000000" w:fill="FFFF99"/>
            <w:noWrap/>
            <w:vAlign w:val="bottom"/>
            <w:hideMark/>
          </w:tcPr>
          <w:p w14:paraId="607051B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w:t>
            </w:r>
          </w:p>
        </w:tc>
        <w:tc>
          <w:tcPr>
            <w:tcW w:w="1417" w:type="dxa"/>
            <w:tcBorders>
              <w:top w:val="nil"/>
              <w:left w:val="nil"/>
              <w:bottom w:val="nil"/>
              <w:right w:val="nil"/>
            </w:tcBorders>
            <w:shd w:val="clear" w:color="000000" w:fill="FFFF99"/>
            <w:noWrap/>
            <w:vAlign w:val="bottom"/>
            <w:hideMark/>
          </w:tcPr>
          <w:p w14:paraId="4FFCA63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w:t>
            </w:r>
          </w:p>
        </w:tc>
        <w:tc>
          <w:tcPr>
            <w:tcW w:w="1546" w:type="dxa"/>
            <w:tcBorders>
              <w:top w:val="nil"/>
              <w:left w:val="nil"/>
              <w:bottom w:val="nil"/>
              <w:right w:val="nil"/>
            </w:tcBorders>
            <w:shd w:val="clear" w:color="000000" w:fill="FFFF99"/>
            <w:noWrap/>
            <w:vAlign w:val="bottom"/>
            <w:hideMark/>
          </w:tcPr>
          <w:p w14:paraId="2A823F3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w:t>
            </w:r>
          </w:p>
        </w:tc>
        <w:tc>
          <w:tcPr>
            <w:tcW w:w="1573" w:type="dxa"/>
            <w:tcBorders>
              <w:top w:val="nil"/>
              <w:left w:val="nil"/>
              <w:bottom w:val="nil"/>
              <w:right w:val="nil"/>
            </w:tcBorders>
            <w:shd w:val="clear" w:color="000000" w:fill="FFFF99"/>
            <w:noWrap/>
            <w:vAlign w:val="bottom"/>
            <w:hideMark/>
          </w:tcPr>
          <w:p w14:paraId="61BEE3C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w:t>
            </w:r>
          </w:p>
        </w:tc>
      </w:tr>
      <w:tr w:rsidR="00210481" w:rsidRPr="009F5A86" w14:paraId="65721E5C" w14:textId="77777777" w:rsidTr="001E4C52">
        <w:trPr>
          <w:trHeight w:val="255"/>
        </w:trPr>
        <w:tc>
          <w:tcPr>
            <w:tcW w:w="6946" w:type="dxa"/>
            <w:gridSpan w:val="2"/>
            <w:tcBorders>
              <w:top w:val="nil"/>
              <w:left w:val="nil"/>
              <w:bottom w:val="nil"/>
              <w:right w:val="nil"/>
            </w:tcBorders>
            <w:noWrap/>
            <w:vAlign w:val="bottom"/>
            <w:hideMark/>
          </w:tcPr>
          <w:p w14:paraId="661F24E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53D87EA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w:t>
            </w:r>
          </w:p>
        </w:tc>
        <w:tc>
          <w:tcPr>
            <w:tcW w:w="1418" w:type="dxa"/>
            <w:tcBorders>
              <w:top w:val="nil"/>
              <w:left w:val="nil"/>
              <w:bottom w:val="nil"/>
              <w:right w:val="nil"/>
            </w:tcBorders>
            <w:noWrap/>
            <w:vAlign w:val="bottom"/>
            <w:hideMark/>
          </w:tcPr>
          <w:p w14:paraId="33807FE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w:t>
            </w:r>
          </w:p>
        </w:tc>
        <w:tc>
          <w:tcPr>
            <w:tcW w:w="1417" w:type="dxa"/>
            <w:tcBorders>
              <w:top w:val="nil"/>
              <w:left w:val="nil"/>
              <w:bottom w:val="nil"/>
              <w:right w:val="nil"/>
            </w:tcBorders>
            <w:noWrap/>
            <w:vAlign w:val="bottom"/>
            <w:hideMark/>
          </w:tcPr>
          <w:p w14:paraId="63B683B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w:t>
            </w:r>
          </w:p>
        </w:tc>
        <w:tc>
          <w:tcPr>
            <w:tcW w:w="1546" w:type="dxa"/>
            <w:tcBorders>
              <w:top w:val="nil"/>
              <w:left w:val="nil"/>
              <w:bottom w:val="nil"/>
              <w:right w:val="nil"/>
            </w:tcBorders>
            <w:noWrap/>
            <w:vAlign w:val="bottom"/>
            <w:hideMark/>
          </w:tcPr>
          <w:p w14:paraId="6BE837C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w:t>
            </w:r>
          </w:p>
        </w:tc>
        <w:tc>
          <w:tcPr>
            <w:tcW w:w="1573" w:type="dxa"/>
            <w:tcBorders>
              <w:top w:val="nil"/>
              <w:left w:val="nil"/>
              <w:bottom w:val="nil"/>
              <w:right w:val="nil"/>
            </w:tcBorders>
            <w:noWrap/>
            <w:vAlign w:val="bottom"/>
            <w:hideMark/>
          </w:tcPr>
          <w:p w14:paraId="46AFE85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w:t>
            </w:r>
          </w:p>
        </w:tc>
      </w:tr>
      <w:tr w:rsidR="00210481" w:rsidRPr="009F5A86" w14:paraId="2824D476" w14:textId="77777777" w:rsidTr="001E4C52">
        <w:trPr>
          <w:trHeight w:val="255"/>
        </w:trPr>
        <w:tc>
          <w:tcPr>
            <w:tcW w:w="6946" w:type="dxa"/>
            <w:gridSpan w:val="2"/>
            <w:tcBorders>
              <w:top w:val="nil"/>
              <w:left w:val="nil"/>
              <w:bottom w:val="nil"/>
              <w:right w:val="nil"/>
            </w:tcBorders>
            <w:noWrap/>
            <w:vAlign w:val="bottom"/>
            <w:hideMark/>
          </w:tcPr>
          <w:p w14:paraId="6603A2C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3489D4E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w:t>
            </w:r>
          </w:p>
        </w:tc>
        <w:tc>
          <w:tcPr>
            <w:tcW w:w="1418" w:type="dxa"/>
            <w:tcBorders>
              <w:top w:val="nil"/>
              <w:left w:val="nil"/>
              <w:bottom w:val="nil"/>
              <w:right w:val="nil"/>
            </w:tcBorders>
            <w:noWrap/>
            <w:vAlign w:val="bottom"/>
            <w:hideMark/>
          </w:tcPr>
          <w:p w14:paraId="26B9D63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w:t>
            </w:r>
          </w:p>
        </w:tc>
        <w:tc>
          <w:tcPr>
            <w:tcW w:w="1417" w:type="dxa"/>
            <w:tcBorders>
              <w:top w:val="nil"/>
              <w:left w:val="nil"/>
              <w:bottom w:val="nil"/>
              <w:right w:val="nil"/>
            </w:tcBorders>
            <w:noWrap/>
            <w:vAlign w:val="bottom"/>
            <w:hideMark/>
          </w:tcPr>
          <w:p w14:paraId="425B170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w:t>
            </w:r>
          </w:p>
        </w:tc>
        <w:tc>
          <w:tcPr>
            <w:tcW w:w="1546" w:type="dxa"/>
            <w:tcBorders>
              <w:top w:val="nil"/>
              <w:left w:val="nil"/>
              <w:bottom w:val="nil"/>
              <w:right w:val="nil"/>
            </w:tcBorders>
            <w:noWrap/>
            <w:vAlign w:val="bottom"/>
            <w:hideMark/>
          </w:tcPr>
          <w:p w14:paraId="3B90343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w:t>
            </w:r>
          </w:p>
        </w:tc>
        <w:tc>
          <w:tcPr>
            <w:tcW w:w="1573" w:type="dxa"/>
            <w:tcBorders>
              <w:top w:val="nil"/>
              <w:left w:val="nil"/>
              <w:bottom w:val="nil"/>
              <w:right w:val="nil"/>
            </w:tcBorders>
            <w:noWrap/>
            <w:vAlign w:val="bottom"/>
            <w:hideMark/>
          </w:tcPr>
          <w:p w14:paraId="26305B2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800,00</w:t>
            </w:r>
          </w:p>
        </w:tc>
      </w:tr>
      <w:tr w:rsidR="00210481" w:rsidRPr="009F5A86" w14:paraId="76492254"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27F773A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Program 1010 Kultura</w:t>
            </w:r>
          </w:p>
        </w:tc>
        <w:tc>
          <w:tcPr>
            <w:tcW w:w="1559" w:type="dxa"/>
            <w:tcBorders>
              <w:top w:val="nil"/>
              <w:left w:val="nil"/>
              <w:bottom w:val="nil"/>
              <w:right w:val="nil"/>
            </w:tcBorders>
            <w:shd w:val="clear" w:color="000000" w:fill="9999FF"/>
            <w:noWrap/>
            <w:vAlign w:val="bottom"/>
            <w:hideMark/>
          </w:tcPr>
          <w:p w14:paraId="5B1DB89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72.693,47</w:t>
            </w:r>
          </w:p>
        </w:tc>
        <w:tc>
          <w:tcPr>
            <w:tcW w:w="1418" w:type="dxa"/>
            <w:tcBorders>
              <w:top w:val="nil"/>
              <w:left w:val="nil"/>
              <w:bottom w:val="nil"/>
              <w:right w:val="nil"/>
            </w:tcBorders>
            <w:shd w:val="clear" w:color="000000" w:fill="9999FF"/>
            <w:noWrap/>
            <w:vAlign w:val="bottom"/>
            <w:hideMark/>
          </w:tcPr>
          <w:p w14:paraId="1E40808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1.795.204,00</w:t>
            </w:r>
          </w:p>
        </w:tc>
        <w:tc>
          <w:tcPr>
            <w:tcW w:w="1417" w:type="dxa"/>
            <w:tcBorders>
              <w:top w:val="nil"/>
              <w:left w:val="nil"/>
              <w:bottom w:val="nil"/>
              <w:right w:val="nil"/>
            </w:tcBorders>
            <w:shd w:val="clear" w:color="000000" w:fill="9999FF"/>
            <w:noWrap/>
            <w:vAlign w:val="bottom"/>
            <w:hideMark/>
          </w:tcPr>
          <w:p w14:paraId="2B8EBF6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1.681.494,00</w:t>
            </w:r>
          </w:p>
        </w:tc>
        <w:tc>
          <w:tcPr>
            <w:tcW w:w="1546" w:type="dxa"/>
            <w:tcBorders>
              <w:top w:val="nil"/>
              <w:left w:val="nil"/>
              <w:bottom w:val="nil"/>
              <w:right w:val="nil"/>
            </w:tcBorders>
            <w:shd w:val="clear" w:color="000000" w:fill="9999FF"/>
            <w:noWrap/>
            <w:vAlign w:val="bottom"/>
            <w:hideMark/>
          </w:tcPr>
          <w:p w14:paraId="1E52043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1.578.154,00</w:t>
            </w:r>
          </w:p>
        </w:tc>
        <w:tc>
          <w:tcPr>
            <w:tcW w:w="1573" w:type="dxa"/>
            <w:tcBorders>
              <w:top w:val="nil"/>
              <w:left w:val="nil"/>
              <w:bottom w:val="nil"/>
              <w:right w:val="nil"/>
            </w:tcBorders>
            <w:shd w:val="clear" w:color="000000" w:fill="9999FF"/>
            <w:noWrap/>
            <w:vAlign w:val="bottom"/>
            <w:hideMark/>
          </w:tcPr>
          <w:p w14:paraId="4B78D9D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1.512.154,00</w:t>
            </w:r>
          </w:p>
        </w:tc>
      </w:tr>
      <w:tr w:rsidR="00210481" w:rsidRPr="009F5A86" w14:paraId="5152047E"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6EB6F6E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A100026 Programi i projekti u području kulture</w:t>
            </w:r>
          </w:p>
        </w:tc>
        <w:tc>
          <w:tcPr>
            <w:tcW w:w="1559" w:type="dxa"/>
            <w:tcBorders>
              <w:top w:val="nil"/>
              <w:left w:val="nil"/>
              <w:bottom w:val="nil"/>
              <w:right w:val="nil"/>
            </w:tcBorders>
            <w:shd w:val="clear" w:color="000000" w:fill="CCCCFF"/>
            <w:noWrap/>
            <w:vAlign w:val="bottom"/>
            <w:hideMark/>
          </w:tcPr>
          <w:p w14:paraId="7C2C29E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5.719,59</w:t>
            </w:r>
          </w:p>
        </w:tc>
        <w:tc>
          <w:tcPr>
            <w:tcW w:w="1418" w:type="dxa"/>
            <w:tcBorders>
              <w:top w:val="nil"/>
              <w:left w:val="nil"/>
              <w:bottom w:val="nil"/>
              <w:right w:val="nil"/>
            </w:tcBorders>
            <w:shd w:val="clear" w:color="000000" w:fill="CCCCFF"/>
            <w:noWrap/>
            <w:vAlign w:val="bottom"/>
            <w:hideMark/>
          </w:tcPr>
          <w:p w14:paraId="45517A1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7.654,00</w:t>
            </w:r>
          </w:p>
        </w:tc>
        <w:tc>
          <w:tcPr>
            <w:tcW w:w="1417" w:type="dxa"/>
            <w:tcBorders>
              <w:top w:val="nil"/>
              <w:left w:val="nil"/>
              <w:bottom w:val="nil"/>
              <w:right w:val="nil"/>
            </w:tcBorders>
            <w:shd w:val="clear" w:color="000000" w:fill="CCCCFF"/>
            <w:noWrap/>
            <w:vAlign w:val="bottom"/>
            <w:hideMark/>
          </w:tcPr>
          <w:p w14:paraId="61C563C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8.154,00</w:t>
            </w:r>
          </w:p>
        </w:tc>
        <w:tc>
          <w:tcPr>
            <w:tcW w:w="1546" w:type="dxa"/>
            <w:tcBorders>
              <w:top w:val="nil"/>
              <w:left w:val="nil"/>
              <w:bottom w:val="nil"/>
              <w:right w:val="nil"/>
            </w:tcBorders>
            <w:shd w:val="clear" w:color="000000" w:fill="CCCCFF"/>
            <w:noWrap/>
            <w:vAlign w:val="bottom"/>
            <w:hideMark/>
          </w:tcPr>
          <w:p w14:paraId="6C909AB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8.154,00</w:t>
            </w:r>
          </w:p>
        </w:tc>
        <w:tc>
          <w:tcPr>
            <w:tcW w:w="1573" w:type="dxa"/>
            <w:tcBorders>
              <w:top w:val="nil"/>
              <w:left w:val="nil"/>
              <w:bottom w:val="nil"/>
              <w:right w:val="nil"/>
            </w:tcBorders>
            <w:shd w:val="clear" w:color="000000" w:fill="CCCCFF"/>
            <w:noWrap/>
            <w:vAlign w:val="bottom"/>
            <w:hideMark/>
          </w:tcPr>
          <w:p w14:paraId="028C096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8.154,00</w:t>
            </w:r>
          </w:p>
        </w:tc>
      </w:tr>
      <w:tr w:rsidR="00210481" w:rsidRPr="009F5A86" w14:paraId="64C95BC1"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2833F93"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102AC72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5.719,59</w:t>
            </w:r>
          </w:p>
        </w:tc>
        <w:tc>
          <w:tcPr>
            <w:tcW w:w="1418" w:type="dxa"/>
            <w:tcBorders>
              <w:top w:val="nil"/>
              <w:left w:val="nil"/>
              <w:bottom w:val="nil"/>
              <w:right w:val="nil"/>
            </w:tcBorders>
            <w:shd w:val="clear" w:color="000000" w:fill="FFFF99"/>
            <w:noWrap/>
            <w:vAlign w:val="bottom"/>
            <w:hideMark/>
          </w:tcPr>
          <w:p w14:paraId="54276B2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7.294,00</w:t>
            </w:r>
          </w:p>
        </w:tc>
        <w:tc>
          <w:tcPr>
            <w:tcW w:w="1417" w:type="dxa"/>
            <w:tcBorders>
              <w:top w:val="nil"/>
              <w:left w:val="nil"/>
              <w:bottom w:val="nil"/>
              <w:right w:val="nil"/>
            </w:tcBorders>
            <w:shd w:val="clear" w:color="000000" w:fill="FFFF99"/>
            <w:noWrap/>
            <w:vAlign w:val="bottom"/>
            <w:hideMark/>
          </w:tcPr>
          <w:p w14:paraId="0746894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7.794,00</w:t>
            </w:r>
          </w:p>
        </w:tc>
        <w:tc>
          <w:tcPr>
            <w:tcW w:w="1546" w:type="dxa"/>
            <w:tcBorders>
              <w:top w:val="nil"/>
              <w:left w:val="nil"/>
              <w:bottom w:val="nil"/>
              <w:right w:val="nil"/>
            </w:tcBorders>
            <w:shd w:val="clear" w:color="000000" w:fill="FFFF99"/>
            <w:noWrap/>
            <w:vAlign w:val="bottom"/>
            <w:hideMark/>
          </w:tcPr>
          <w:p w14:paraId="380DB8B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7.794,00</w:t>
            </w:r>
          </w:p>
        </w:tc>
        <w:tc>
          <w:tcPr>
            <w:tcW w:w="1573" w:type="dxa"/>
            <w:tcBorders>
              <w:top w:val="nil"/>
              <w:left w:val="nil"/>
              <w:bottom w:val="nil"/>
              <w:right w:val="nil"/>
            </w:tcBorders>
            <w:shd w:val="clear" w:color="000000" w:fill="FFFF99"/>
            <w:noWrap/>
            <w:vAlign w:val="bottom"/>
            <w:hideMark/>
          </w:tcPr>
          <w:p w14:paraId="017446B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7.794,00</w:t>
            </w:r>
          </w:p>
        </w:tc>
      </w:tr>
      <w:tr w:rsidR="00210481" w:rsidRPr="009F5A86" w14:paraId="5ADED7B5" w14:textId="77777777" w:rsidTr="001E4C52">
        <w:trPr>
          <w:trHeight w:val="255"/>
        </w:trPr>
        <w:tc>
          <w:tcPr>
            <w:tcW w:w="6946" w:type="dxa"/>
            <w:gridSpan w:val="2"/>
            <w:tcBorders>
              <w:top w:val="nil"/>
              <w:left w:val="nil"/>
              <w:bottom w:val="nil"/>
              <w:right w:val="nil"/>
            </w:tcBorders>
            <w:noWrap/>
            <w:vAlign w:val="bottom"/>
            <w:hideMark/>
          </w:tcPr>
          <w:p w14:paraId="1BD1D85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5C64CBF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5.719,59</w:t>
            </w:r>
          </w:p>
        </w:tc>
        <w:tc>
          <w:tcPr>
            <w:tcW w:w="1418" w:type="dxa"/>
            <w:tcBorders>
              <w:top w:val="nil"/>
              <w:left w:val="nil"/>
              <w:bottom w:val="nil"/>
              <w:right w:val="nil"/>
            </w:tcBorders>
            <w:noWrap/>
            <w:vAlign w:val="bottom"/>
            <w:hideMark/>
          </w:tcPr>
          <w:p w14:paraId="21F14DB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7.294,00</w:t>
            </w:r>
          </w:p>
        </w:tc>
        <w:tc>
          <w:tcPr>
            <w:tcW w:w="1417" w:type="dxa"/>
            <w:tcBorders>
              <w:top w:val="nil"/>
              <w:left w:val="nil"/>
              <w:bottom w:val="nil"/>
              <w:right w:val="nil"/>
            </w:tcBorders>
            <w:noWrap/>
            <w:vAlign w:val="bottom"/>
            <w:hideMark/>
          </w:tcPr>
          <w:p w14:paraId="414066C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7.794,00</w:t>
            </w:r>
          </w:p>
        </w:tc>
        <w:tc>
          <w:tcPr>
            <w:tcW w:w="1546" w:type="dxa"/>
            <w:tcBorders>
              <w:top w:val="nil"/>
              <w:left w:val="nil"/>
              <w:bottom w:val="nil"/>
              <w:right w:val="nil"/>
            </w:tcBorders>
            <w:noWrap/>
            <w:vAlign w:val="bottom"/>
            <w:hideMark/>
          </w:tcPr>
          <w:p w14:paraId="5EB3208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7.794,00</w:t>
            </w:r>
          </w:p>
        </w:tc>
        <w:tc>
          <w:tcPr>
            <w:tcW w:w="1573" w:type="dxa"/>
            <w:tcBorders>
              <w:top w:val="nil"/>
              <w:left w:val="nil"/>
              <w:bottom w:val="nil"/>
              <w:right w:val="nil"/>
            </w:tcBorders>
            <w:noWrap/>
            <w:vAlign w:val="bottom"/>
            <w:hideMark/>
          </w:tcPr>
          <w:p w14:paraId="18F3C52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7.794,00</w:t>
            </w:r>
          </w:p>
        </w:tc>
      </w:tr>
      <w:tr w:rsidR="00210481" w:rsidRPr="009F5A86" w14:paraId="273F00B0" w14:textId="77777777" w:rsidTr="001E4C52">
        <w:trPr>
          <w:trHeight w:val="255"/>
        </w:trPr>
        <w:tc>
          <w:tcPr>
            <w:tcW w:w="6946" w:type="dxa"/>
            <w:gridSpan w:val="2"/>
            <w:tcBorders>
              <w:top w:val="nil"/>
              <w:left w:val="nil"/>
              <w:bottom w:val="nil"/>
              <w:right w:val="nil"/>
            </w:tcBorders>
            <w:noWrap/>
            <w:vAlign w:val="bottom"/>
            <w:hideMark/>
          </w:tcPr>
          <w:p w14:paraId="32062E9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 Pomoći dane u inozemstvo i unutar općeg proračuna</w:t>
            </w:r>
          </w:p>
        </w:tc>
        <w:tc>
          <w:tcPr>
            <w:tcW w:w="1559" w:type="dxa"/>
            <w:tcBorders>
              <w:top w:val="nil"/>
              <w:left w:val="nil"/>
              <w:bottom w:val="nil"/>
              <w:right w:val="nil"/>
            </w:tcBorders>
            <w:noWrap/>
            <w:vAlign w:val="bottom"/>
            <w:hideMark/>
          </w:tcPr>
          <w:p w14:paraId="3236500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4.392,36</w:t>
            </w:r>
          </w:p>
        </w:tc>
        <w:tc>
          <w:tcPr>
            <w:tcW w:w="1418" w:type="dxa"/>
            <w:tcBorders>
              <w:top w:val="nil"/>
              <w:left w:val="nil"/>
              <w:bottom w:val="nil"/>
              <w:right w:val="nil"/>
            </w:tcBorders>
            <w:noWrap/>
            <w:vAlign w:val="bottom"/>
            <w:hideMark/>
          </w:tcPr>
          <w:p w14:paraId="68A8784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4.500,00</w:t>
            </w:r>
          </w:p>
        </w:tc>
        <w:tc>
          <w:tcPr>
            <w:tcW w:w="1417" w:type="dxa"/>
            <w:tcBorders>
              <w:top w:val="nil"/>
              <w:left w:val="nil"/>
              <w:bottom w:val="nil"/>
              <w:right w:val="nil"/>
            </w:tcBorders>
            <w:noWrap/>
            <w:vAlign w:val="bottom"/>
            <w:hideMark/>
          </w:tcPr>
          <w:p w14:paraId="221B18E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546" w:type="dxa"/>
            <w:tcBorders>
              <w:top w:val="nil"/>
              <w:left w:val="nil"/>
              <w:bottom w:val="nil"/>
              <w:right w:val="nil"/>
            </w:tcBorders>
            <w:noWrap/>
            <w:vAlign w:val="bottom"/>
            <w:hideMark/>
          </w:tcPr>
          <w:p w14:paraId="049833D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573" w:type="dxa"/>
            <w:tcBorders>
              <w:top w:val="nil"/>
              <w:left w:val="nil"/>
              <w:bottom w:val="nil"/>
              <w:right w:val="nil"/>
            </w:tcBorders>
            <w:noWrap/>
            <w:vAlign w:val="bottom"/>
            <w:hideMark/>
          </w:tcPr>
          <w:p w14:paraId="5E09564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r>
      <w:tr w:rsidR="00210481" w:rsidRPr="009F5A86" w14:paraId="724B3C8D" w14:textId="77777777" w:rsidTr="001E4C52">
        <w:trPr>
          <w:trHeight w:val="255"/>
        </w:trPr>
        <w:tc>
          <w:tcPr>
            <w:tcW w:w="6946" w:type="dxa"/>
            <w:gridSpan w:val="2"/>
            <w:tcBorders>
              <w:top w:val="nil"/>
              <w:left w:val="nil"/>
              <w:bottom w:val="nil"/>
              <w:right w:val="nil"/>
            </w:tcBorders>
            <w:noWrap/>
            <w:vAlign w:val="bottom"/>
            <w:hideMark/>
          </w:tcPr>
          <w:p w14:paraId="370A2A3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1C0173D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1.327,23</w:t>
            </w:r>
          </w:p>
        </w:tc>
        <w:tc>
          <w:tcPr>
            <w:tcW w:w="1418" w:type="dxa"/>
            <w:tcBorders>
              <w:top w:val="nil"/>
              <w:left w:val="nil"/>
              <w:bottom w:val="nil"/>
              <w:right w:val="nil"/>
            </w:tcBorders>
            <w:noWrap/>
            <w:vAlign w:val="bottom"/>
            <w:hideMark/>
          </w:tcPr>
          <w:p w14:paraId="7EC6CBD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2.794,00</w:t>
            </w:r>
          </w:p>
        </w:tc>
        <w:tc>
          <w:tcPr>
            <w:tcW w:w="1417" w:type="dxa"/>
            <w:tcBorders>
              <w:top w:val="nil"/>
              <w:left w:val="nil"/>
              <w:bottom w:val="nil"/>
              <w:right w:val="nil"/>
            </w:tcBorders>
            <w:noWrap/>
            <w:vAlign w:val="bottom"/>
            <w:hideMark/>
          </w:tcPr>
          <w:p w14:paraId="2B87AA5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2.794,00</w:t>
            </w:r>
          </w:p>
        </w:tc>
        <w:tc>
          <w:tcPr>
            <w:tcW w:w="1546" w:type="dxa"/>
            <w:tcBorders>
              <w:top w:val="nil"/>
              <w:left w:val="nil"/>
              <w:bottom w:val="nil"/>
              <w:right w:val="nil"/>
            </w:tcBorders>
            <w:noWrap/>
            <w:vAlign w:val="bottom"/>
            <w:hideMark/>
          </w:tcPr>
          <w:p w14:paraId="0E9D8E6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2.794,00</w:t>
            </w:r>
          </w:p>
        </w:tc>
        <w:tc>
          <w:tcPr>
            <w:tcW w:w="1573" w:type="dxa"/>
            <w:tcBorders>
              <w:top w:val="nil"/>
              <w:left w:val="nil"/>
              <w:bottom w:val="nil"/>
              <w:right w:val="nil"/>
            </w:tcBorders>
            <w:noWrap/>
            <w:vAlign w:val="bottom"/>
            <w:hideMark/>
          </w:tcPr>
          <w:p w14:paraId="4D6D39B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2.794,00</w:t>
            </w:r>
          </w:p>
        </w:tc>
      </w:tr>
      <w:tr w:rsidR="00210481" w:rsidRPr="009F5A86" w14:paraId="75D452E9"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4B5ED3B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4.3. Ostali prihodi za posebne namjene </w:t>
            </w:r>
          </w:p>
        </w:tc>
        <w:tc>
          <w:tcPr>
            <w:tcW w:w="1559" w:type="dxa"/>
            <w:tcBorders>
              <w:top w:val="nil"/>
              <w:left w:val="nil"/>
              <w:bottom w:val="nil"/>
              <w:right w:val="nil"/>
            </w:tcBorders>
            <w:shd w:val="clear" w:color="000000" w:fill="FFFF99"/>
            <w:noWrap/>
            <w:vAlign w:val="bottom"/>
            <w:hideMark/>
          </w:tcPr>
          <w:p w14:paraId="0FED4CA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DA18FF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360,00</w:t>
            </w:r>
          </w:p>
        </w:tc>
        <w:tc>
          <w:tcPr>
            <w:tcW w:w="1417" w:type="dxa"/>
            <w:tcBorders>
              <w:top w:val="nil"/>
              <w:left w:val="nil"/>
              <w:bottom w:val="nil"/>
              <w:right w:val="nil"/>
            </w:tcBorders>
            <w:shd w:val="clear" w:color="000000" w:fill="FFFF99"/>
            <w:noWrap/>
            <w:vAlign w:val="bottom"/>
            <w:hideMark/>
          </w:tcPr>
          <w:p w14:paraId="5A1C912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360,00</w:t>
            </w:r>
          </w:p>
        </w:tc>
        <w:tc>
          <w:tcPr>
            <w:tcW w:w="1546" w:type="dxa"/>
            <w:tcBorders>
              <w:top w:val="nil"/>
              <w:left w:val="nil"/>
              <w:bottom w:val="nil"/>
              <w:right w:val="nil"/>
            </w:tcBorders>
            <w:shd w:val="clear" w:color="000000" w:fill="FFFF99"/>
            <w:noWrap/>
            <w:vAlign w:val="bottom"/>
            <w:hideMark/>
          </w:tcPr>
          <w:p w14:paraId="14FA702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360,00</w:t>
            </w:r>
          </w:p>
        </w:tc>
        <w:tc>
          <w:tcPr>
            <w:tcW w:w="1573" w:type="dxa"/>
            <w:tcBorders>
              <w:top w:val="nil"/>
              <w:left w:val="nil"/>
              <w:bottom w:val="nil"/>
              <w:right w:val="nil"/>
            </w:tcBorders>
            <w:shd w:val="clear" w:color="000000" w:fill="FFFF99"/>
            <w:noWrap/>
            <w:vAlign w:val="bottom"/>
            <w:hideMark/>
          </w:tcPr>
          <w:p w14:paraId="66AC2A0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360,00</w:t>
            </w:r>
          </w:p>
        </w:tc>
      </w:tr>
      <w:tr w:rsidR="00210481" w:rsidRPr="009F5A86" w14:paraId="247663CD" w14:textId="77777777" w:rsidTr="001E4C52">
        <w:trPr>
          <w:trHeight w:val="255"/>
        </w:trPr>
        <w:tc>
          <w:tcPr>
            <w:tcW w:w="6946" w:type="dxa"/>
            <w:gridSpan w:val="2"/>
            <w:tcBorders>
              <w:top w:val="nil"/>
              <w:left w:val="nil"/>
              <w:bottom w:val="nil"/>
              <w:right w:val="nil"/>
            </w:tcBorders>
            <w:noWrap/>
            <w:vAlign w:val="bottom"/>
            <w:hideMark/>
          </w:tcPr>
          <w:p w14:paraId="6D7D99B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067F296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763E3C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360,00</w:t>
            </w:r>
          </w:p>
        </w:tc>
        <w:tc>
          <w:tcPr>
            <w:tcW w:w="1417" w:type="dxa"/>
            <w:tcBorders>
              <w:top w:val="nil"/>
              <w:left w:val="nil"/>
              <w:bottom w:val="nil"/>
              <w:right w:val="nil"/>
            </w:tcBorders>
            <w:noWrap/>
            <w:vAlign w:val="bottom"/>
            <w:hideMark/>
          </w:tcPr>
          <w:p w14:paraId="2E262C3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360,00</w:t>
            </w:r>
          </w:p>
        </w:tc>
        <w:tc>
          <w:tcPr>
            <w:tcW w:w="1546" w:type="dxa"/>
            <w:tcBorders>
              <w:top w:val="nil"/>
              <w:left w:val="nil"/>
              <w:bottom w:val="nil"/>
              <w:right w:val="nil"/>
            </w:tcBorders>
            <w:noWrap/>
            <w:vAlign w:val="bottom"/>
            <w:hideMark/>
          </w:tcPr>
          <w:p w14:paraId="097A716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360,00</w:t>
            </w:r>
          </w:p>
        </w:tc>
        <w:tc>
          <w:tcPr>
            <w:tcW w:w="1573" w:type="dxa"/>
            <w:tcBorders>
              <w:top w:val="nil"/>
              <w:left w:val="nil"/>
              <w:bottom w:val="nil"/>
              <w:right w:val="nil"/>
            </w:tcBorders>
            <w:noWrap/>
            <w:vAlign w:val="bottom"/>
            <w:hideMark/>
          </w:tcPr>
          <w:p w14:paraId="395C495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360,00</w:t>
            </w:r>
          </w:p>
        </w:tc>
      </w:tr>
      <w:tr w:rsidR="00210481" w:rsidRPr="009F5A86" w14:paraId="35B6E2E5" w14:textId="77777777" w:rsidTr="001E4C52">
        <w:trPr>
          <w:trHeight w:val="255"/>
        </w:trPr>
        <w:tc>
          <w:tcPr>
            <w:tcW w:w="6946" w:type="dxa"/>
            <w:gridSpan w:val="2"/>
            <w:tcBorders>
              <w:top w:val="nil"/>
              <w:left w:val="nil"/>
              <w:bottom w:val="nil"/>
              <w:right w:val="nil"/>
            </w:tcBorders>
            <w:noWrap/>
            <w:vAlign w:val="bottom"/>
            <w:hideMark/>
          </w:tcPr>
          <w:p w14:paraId="6CDF771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53E9132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F90E95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360,00</w:t>
            </w:r>
          </w:p>
        </w:tc>
        <w:tc>
          <w:tcPr>
            <w:tcW w:w="1417" w:type="dxa"/>
            <w:tcBorders>
              <w:top w:val="nil"/>
              <w:left w:val="nil"/>
              <w:bottom w:val="nil"/>
              <w:right w:val="nil"/>
            </w:tcBorders>
            <w:noWrap/>
            <w:vAlign w:val="bottom"/>
            <w:hideMark/>
          </w:tcPr>
          <w:p w14:paraId="655428C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360,00</w:t>
            </w:r>
          </w:p>
        </w:tc>
        <w:tc>
          <w:tcPr>
            <w:tcW w:w="1546" w:type="dxa"/>
            <w:tcBorders>
              <w:top w:val="nil"/>
              <w:left w:val="nil"/>
              <w:bottom w:val="nil"/>
              <w:right w:val="nil"/>
            </w:tcBorders>
            <w:noWrap/>
            <w:vAlign w:val="bottom"/>
            <w:hideMark/>
          </w:tcPr>
          <w:p w14:paraId="68AC943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360,00</w:t>
            </w:r>
          </w:p>
        </w:tc>
        <w:tc>
          <w:tcPr>
            <w:tcW w:w="1573" w:type="dxa"/>
            <w:tcBorders>
              <w:top w:val="nil"/>
              <w:left w:val="nil"/>
              <w:bottom w:val="nil"/>
              <w:right w:val="nil"/>
            </w:tcBorders>
            <w:noWrap/>
            <w:vAlign w:val="bottom"/>
            <w:hideMark/>
          </w:tcPr>
          <w:p w14:paraId="3FBFA20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360,00</w:t>
            </w:r>
          </w:p>
        </w:tc>
      </w:tr>
      <w:tr w:rsidR="00210481" w:rsidRPr="009F5A86" w14:paraId="20607AC1"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442B3F90"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A100027 Ostale potrebe u kulturi</w:t>
            </w:r>
          </w:p>
        </w:tc>
        <w:tc>
          <w:tcPr>
            <w:tcW w:w="1559" w:type="dxa"/>
            <w:tcBorders>
              <w:top w:val="nil"/>
              <w:left w:val="nil"/>
              <w:bottom w:val="nil"/>
              <w:right w:val="nil"/>
            </w:tcBorders>
            <w:shd w:val="clear" w:color="000000" w:fill="CCCCFF"/>
            <w:noWrap/>
            <w:vAlign w:val="bottom"/>
            <w:hideMark/>
          </w:tcPr>
          <w:p w14:paraId="4A323F0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04A8762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67.000,00</w:t>
            </w:r>
          </w:p>
        </w:tc>
        <w:tc>
          <w:tcPr>
            <w:tcW w:w="1417" w:type="dxa"/>
            <w:tcBorders>
              <w:top w:val="nil"/>
              <w:left w:val="nil"/>
              <w:bottom w:val="nil"/>
              <w:right w:val="nil"/>
            </w:tcBorders>
            <w:shd w:val="clear" w:color="000000" w:fill="CCCCFF"/>
            <w:noWrap/>
            <w:vAlign w:val="bottom"/>
            <w:hideMark/>
          </w:tcPr>
          <w:p w14:paraId="4DC8F5F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70.000,00</w:t>
            </w:r>
          </w:p>
        </w:tc>
        <w:tc>
          <w:tcPr>
            <w:tcW w:w="1546" w:type="dxa"/>
            <w:tcBorders>
              <w:top w:val="nil"/>
              <w:left w:val="nil"/>
              <w:bottom w:val="nil"/>
              <w:right w:val="nil"/>
            </w:tcBorders>
            <w:shd w:val="clear" w:color="000000" w:fill="CCCCFF"/>
            <w:noWrap/>
            <w:vAlign w:val="bottom"/>
            <w:hideMark/>
          </w:tcPr>
          <w:p w14:paraId="3190784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70.000,00</w:t>
            </w:r>
          </w:p>
        </w:tc>
        <w:tc>
          <w:tcPr>
            <w:tcW w:w="1573" w:type="dxa"/>
            <w:tcBorders>
              <w:top w:val="nil"/>
              <w:left w:val="nil"/>
              <w:bottom w:val="nil"/>
              <w:right w:val="nil"/>
            </w:tcBorders>
            <w:shd w:val="clear" w:color="000000" w:fill="CCCCFF"/>
            <w:noWrap/>
            <w:vAlign w:val="bottom"/>
            <w:hideMark/>
          </w:tcPr>
          <w:p w14:paraId="0E63A93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w:t>
            </w:r>
          </w:p>
        </w:tc>
      </w:tr>
      <w:tr w:rsidR="00210481" w:rsidRPr="009F5A86" w14:paraId="32D14CE7"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051FFA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54CA673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73E67AE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66.000,00</w:t>
            </w:r>
          </w:p>
        </w:tc>
        <w:tc>
          <w:tcPr>
            <w:tcW w:w="1417" w:type="dxa"/>
            <w:tcBorders>
              <w:top w:val="nil"/>
              <w:left w:val="nil"/>
              <w:bottom w:val="nil"/>
              <w:right w:val="nil"/>
            </w:tcBorders>
            <w:shd w:val="clear" w:color="000000" w:fill="FFFF99"/>
            <w:noWrap/>
            <w:vAlign w:val="bottom"/>
            <w:hideMark/>
          </w:tcPr>
          <w:p w14:paraId="6C04D1A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66.000,00</w:t>
            </w:r>
          </w:p>
        </w:tc>
        <w:tc>
          <w:tcPr>
            <w:tcW w:w="1546" w:type="dxa"/>
            <w:tcBorders>
              <w:top w:val="nil"/>
              <w:left w:val="nil"/>
              <w:bottom w:val="nil"/>
              <w:right w:val="nil"/>
            </w:tcBorders>
            <w:shd w:val="clear" w:color="000000" w:fill="FFFF99"/>
            <w:noWrap/>
            <w:vAlign w:val="bottom"/>
            <w:hideMark/>
          </w:tcPr>
          <w:p w14:paraId="0FEC755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66.000,00</w:t>
            </w:r>
          </w:p>
        </w:tc>
        <w:tc>
          <w:tcPr>
            <w:tcW w:w="1573" w:type="dxa"/>
            <w:tcBorders>
              <w:top w:val="nil"/>
              <w:left w:val="nil"/>
              <w:bottom w:val="nil"/>
              <w:right w:val="nil"/>
            </w:tcBorders>
            <w:shd w:val="clear" w:color="000000" w:fill="FFFF99"/>
            <w:noWrap/>
            <w:vAlign w:val="bottom"/>
            <w:hideMark/>
          </w:tcPr>
          <w:p w14:paraId="7D5EA44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30234C0D" w14:textId="77777777" w:rsidTr="001E4C52">
        <w:trPr>
          <w:trHeight w:val="255"/>
        </w:trPr>
        <w:tc>
          <w:tcPr>
            <w:tcW w:w="6946" w:type="dxa"/>
            <w:gridSpan w:val="2"/>
            <w:tcBorders>
              <w:top w:val="nil"/>
              <w:left w:val="nil"/>
              <w:bottom w:val="nil"/>
              <w:right w:val="nil"/>
            </w:tcBorders>
            <w:noWrap/>
            <w:vAlign w:val="bottom"/>
            <w:hideMark/>
          </w:tcPr>
          <w:p w14:paraId="227FFF6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2374EE5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7E7C7E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66.000,00</w:t>
            </w:r>
          </w:p>
        </w:tc>
        <w:tc>
          <w:tcPr>
            <w:tcW w:w="1417" w:type="dxa"/>
            <w:tcBorders>
              <w:top w:val="nil"/>
              <w:left w:val="nil"/>
              <w:bottom w:val="nil"/>
              <w:right w:val="nil"/>
            </w:tcBorders>
            <w:noWrap/>
            <w:vAlign w:val="bottom"/>
            <w:hideMark/>
          </w:tcPr>
          <w:p w14:paraId="71EDF73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66.000,00</w:t>
            </w:r>
          </w:p>
        </w:tc>
        <w:tc>
          <w:tcPr>
            <w:tcW w:w="1546" w:type="dxa"/>
            <w:tcBorders>
              <w:top w:val="nil"/>
              <w:left w:val="nil"/>
              <w:bottom w:val="nil"/>
              <w:right w:val="nil"/>
            </w:tcBorders>
            <w:noWrap/>
            <w:vAlign w:val="bottom"/>
            <w:hideMark/>
          </w:tcPr>
          <w:p w14:paraId="5132A9B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66.000,00</w:t>
            </w:r>
          </w:p>
        </w:tc>
        <w:tc>
          <w:tcPr>
            <w:tcW w:w="1573" w:type="dxa"/>
            <w:tcBorders>
              <w:top w:val="nil"/>
              <w:left w:val="nil"/>
              <w:bottom w:val="nil"/>
              <w:right w:val="nil"/>
            </w:tcBorders>
            <w:noWrap/>
            <w:vAlign w:val="bottom"/>
            <w:hideMark/>
          </w:tcPr>
          <w:p w14:paraId="1FA5A12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9F09E7E" w14:textId="77777777" w:rsidTr="001E4C52">
        <w:trPr>
          <w:trHeight w:val="255"/>
        </w:trPr>
        <w:tc>
          <w:tcPr>
            <w:tcW w:w="6946" w:type="dxa"/>
            <w:gridSpan w:val="2"/>
            <w:tcBorders>
              <w:top w:val="nil"/>
              <w:left w:val="nil"/>
              <w:bottom w:val="nil"/>
              <w:right w:val="nil"/>
            </w:tcBorders>
            <w:noWrap/>
            <w:vAlign w:val="bottom"/>
            <w:hideMark/>
          </w:tcPr>
          <w:p w14:paraId="5529592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41 Rashodi za nabavu neproizvedene dugotrajne imovine</w:t>
            </w:r>
          </w:p>
        </w:tc>
        <w:tc>
          <w:tcPr>
            <w:tcW w:w="1559" w:type="dxa"/>
            <w:tcBorders>
              <w:top w:val="nil"/>
              <w:left w:val="nil"/>
              <w:bottom w:val="nil"/>
              <w:right w:val="nil"/>
            </w:tcBorders>
            <w:noWrap/>
            <w:vAlign w:val="bottom"/>
            <w:hideMark/>
          </w:tcPr>
          <w:p w14:paraId="2E4D08A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C50C07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66.000,00</w:t>
            </w:r>
          </w:p>
        </w:tc>
        <w:tc>
          <w:tcPr>
            <w:tcW w:w="1417" w:type="dxa"/>
            <w:tcBorders>
              <w:top w:val="nil"/>
              <w:left w:val="nil"/>
              <w:bottom w:val="nil"/>
              <w:right w:val="nil"/>
            </w:tcBorders>
            <w:noWrap/>
            <w:vAlign w:val="bottom"/>
            <w:hideMark/>
          </w:tcPr>
          <w:p w14:paraId="20F43CA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66.000,00</w:t>
            </w:r>
          </w:p>
        </w:tc>
        <w:tc>
          <w:tcPr>
            <w:tcW w:w="1546" w:type="dxa"/>
            <w:tcBorders>
              <w:top w:val="nil"/>
              <w:left w:val="nil"/>
              <w:bottom w:val="nil"/>
              <w:right w:val="nil"/>
            </w:tcBorders>
            <w:noWrap/>
            <w:vAlign w:val="bottom"/>
            <w:hideMark/>
          </w:tcPr>
          <w:p w14:paraId="54C74E3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66.000,00</w:t>
            </w:r>
          </w:p>
        </w:tc>
        <w:tc>
          <w:tcPr>
            <w:tcW w:w="1573" w:type="dxa"/>
            <w:tcBorders>
              <w:top w:val="nil"/>
              <w:left w:val="nil"/>
              <w:bottom w:val="nil"/>
              <w:right w:val="nil"/>
            </w:tcBorders>
            <w:noWrap/>
            <w:vAlign w:val="bottom"/>
            <w:hideMark/>
          </w:tcPr>
          <w:p w14:paraId="7D11AB9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241AB23E"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0EFD0B23"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1CA0FC8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703C2F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165A8ED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w:t>
            </w:r>
          </w:p>
        </w:tc>
        <w:tc>
          <w:tcPr>
            <w:tcW w:w="1546" w:type="dxa"/>
            <w:tcBorders>
              <w:top w:val="nil"/>
              <w:left w:val="nil"/>
              <w:bottom w:val="nil"/>
              <w:right w:val="nil"/>
            </w:tcBorders>
            <w:shd w:val="clear" w:color="000000" w:fill="FFFF99"/>
            <w:noWrap/>
            <w:vAlign w:val="bottom"/>
            <w:hideMark/>
          </w:tcPr>
          <w:p w14:paraId="2B26882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w:t>
            </w:r>
          </w:p>
        </w:tc>
        <w:tc>
          <w:tcPr>
            <w:tcW w:w="1573" w:type="dxa"/>
            <w:tcBorders>
              <w:top w:val="nil"/>
              <w:left w:val="nil"/>
              <w:bottom w:val="nil"/>
              <w:right w:val="nil"/>
            </w:tcBorders>
            <w:shd w:val="clear" w:color="000000" w:fill="FFFF99"/>
            <w:noWrap/>
            <w:vAlign w:val="bottom"/>
            <w:hideMark/>
          </w:tcPr>
          <w:p w14:paraId="0042F76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w:t>
            </w:r>
          </w:p>
        </w:tc>
      </w:tr>
      <w:tr w:rsidR="00210481" w:rsidRPr="009F5A86" w14:paraId="2B438A4E" w14:textId="77777777" w:rsidTr="001E4C52">
        <w:trPr>
          <w:trHeight w:val="255"/>
        </w:trPr>
        <w:tc>
          <w:tcPr>
            <w:tcW w:w="6946" w:type="dxa"/>
            <w:gridSpan w:val="2"/>
            <w:tcBorders>
              <w:top w:val="nil"/>
              <w:left w:val="nil"/>
              <w:bottom w:val="nil"/>
              <w:right w:val="nil"/>
            </w:tcBorders>
            <w:noWrap/>
            <w:vAlign w:val="bottom"/>
            <w:hideMark/>
          </w:tcPr>
          <w:p w14:paraId="2F34BD5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1551233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4C03EE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3E39386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546" w:type="dxa"/>
            <w:tcBorders>
              <w:top w:val="nil"/>
              <w:left w:val="nil"/>
              <w:bottom w:val="nil"/>
              <w:right w:val="nil"/>
            </w:tcBorders>
            <w:noWrap/>
            <w:vAlign w:val="bottom"/>
            <w:hideMark/>
          </w:tcPr>
          <w:p w14:paraId="343561C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573" w:type="dxa"/>
            <w:tcBorders>
              <w:top w:val="nil"/>
              <w:left w:val="nil"/>
              <w:bottom w:val="nil"/>
              <w:right w:val="nil"/>
            </w:tcBorders>
            <w:noWrap/>
            <w:vAlign w:val="bottom"/>
            <w:hideMark/>
          </w:tcPr>
          <w:p w14:paraId="7EF5802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r>
      <w:tr w:rsidR="00210481" w:rsidRPr="009F5A86" w14:paraId="67533B89" w14:textId="77777777" w:rsidTr="001E4C52">
        <w:trPr>
          <w:trHeight w:val="255"/>
        </w:trPr>
        <w:tc>
          <w:tcPr>
            <w:tcW w:w="6946" w:type="dxa"/>
            <w:gridSpan w:val="2"/>
            <w:tcBorders>
              <w:top w:val="nil"/>
              <w:left w:val="nil"/>
              <w:bottom w:val="nil"/>
              <w:right w:val="nil"/>
            </w:tcBorders>
            <w:noWrap/>
            <w:vAlign w:val="bottom"/>
            <w:hideMark/>
          </w:tcPr>
          <w:p w14:paraId="591D964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5F1BB1C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4802D2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0450454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546" w:type="dxa"/>
            <w:tcBorders>
              <w:top w:val="nil"/>
              <w:left w:val="nil"/>
              <w:bottom w:val="nil"/>
              <w:right w:val="nil"/>
            </w:tcBorders>
            <w:noWrap/>
            <w:vAlign w:val="bottom"/>
            <w:hideMark/>
          </w:tcPr>
          <w:p w14:paraId="167E52B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c>
          <w:tcPr>
            <w:tcW w:w="1573" w:type="dxa"/>
            <w:tcBorders>
              <w:top w:val="nil"/>
              <w:left w:val="nil"/>
              <w:bottom w:val="nil"/>
              <w:right w:val="nil"/>
            </w:tcBorders>
            <w:noWrap/>
            <w:vAlign w:val="bottom"/>
            <w:hideMark/>
          </w:tcPr>
          <w:p w14:paraId="073715F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w:t>
            </w:r>
          </w:p>
        </w:tc>
      </w:tr>
      <w:tr w:rsidR="00210481" w:rsidRPr="009F5A86" w14:paraId="4F5ED899"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F1FF28C"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5.3. Darovnice</w:t>
            </w:r>
          </w:p>
        </w:tc>
        <w:tc>
          <w:tcPr>
            <w:tcW w:w="1559" w:type="dxa"/>
            <w:tcBorders>
              <w:top w:val="nil"/>
              <w:left w:val="nil"/>
              <w:bottom w:val="nil"/>
              <w:right w:val="nil"/>
            </w:tcBorders>
            <w:shd w:val="clear" w:color="000000" w:fill="FFFF99"/>
            <w:noWrap/>
            <w:vAlign w:val="bottom"/>
            <w:hideMark/>
          </w:tcPr>
          <w:p w14:paraId="07A8E7C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75CFE3E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1.000,00</w:t>
            </w:r>
          </w:p>
        </w:tc>
        <w:tc>
          <w:tcPr>
            <w:tcW w:w="1417" w:type="dxa"/>
            <w:tcBorders>
              <w:top w:val="nil"/>
              <w:left w:val="nil"/>
              <w:bottom w:val="nil"/>
              <w:right w:val="nil"/>
            </w:tcBorders>
            <w:shd w:val="clear" w:color="000000" w:fill="FFFF99"/>
            <w:noWrap/>
            <w:vAlign w:val="bottom"/>
            <w:hideMark/>
          </w:tcPr>
          <w:p w14:paraId="4366FA5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609FE64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715119F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26909B77" w14:textId="77777777" w:rsidTr="001E4C52">
        <w:trPr>
          <w:trHeight w:val="255"/>
        </w:trPr>
        <w:tc>
          <w:tcPr>
            <w:tcW w:w="6946" w:type="dxa"/>
            <w:gridSpan w:val="2"/>
            <w:tcBorders>
              <w:top w:val="nil"/>
              <w:left w:val="nil"/>
              <w:bottom w:val="nil"/>
              <w:right w:val="nil"/>
            </w:tcBorders>
            <w:noWrap/>
            <w:vAlign w:val="bottom"/>
            <w:hideMark/>
          </w:tcPr>
          <w:p w14:paraId="04A84FC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480887B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A4B40D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w:t>
            </w:r>
          </w:p>
        </w:tc>
        <w:tc>
          <w:tcPr>
            <w:tcW w:w="1417" w:type="dxa"/>
            <w:tcBorders>
              <w:top w:val="nil"/>
              <w:left w:val="nil"/>
              <w:bottom w:val="nil"/>
              <w:right w:val="nil"/>
            </w:tcBorders>
            <w:noWrap/>
            <w:vAlign w:val="bottom"/>
            <w:hideMark/>
          </w:tcPr>
          <w:p w14:paraId="040324E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07ABF05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6A2EF59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46ECA867" w14:textId="77777777" w:rsidTr="001E4C52">
        <w:trPr>
          <w:trHeight w:val="255"/>
        </w:trPr>
        <w:tc>
          <w:tcPr>
            <w:tcW w:w="6946" w:type="dxa"/>
            <w:gridSpan w:val="2"/>
            <w:tcBorders>
              <w:top w:val="nil"/>
              <w:left w:val="nil"/>
              <w:bottom w:val="nil"/>
              <w:right w:val="nil"/>
            </w:tcBorders>
            <w:noWrap/>
            <w:vAlign w:val="bottom"/>
            <w:hideMark/>
          </w:tcPr>
          <w:p w14:paraId="14A8F68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lastRenderedPageBreak/>
              <w:t>42 Rashodi za nabavu proizvedene dugotrajne imovine</w:t>
            </w:r>
          </w:p>
        </w:tc>
        <w:tc>
          <w:tcPr>
            <w:tcW w:w="1559" w:type="dxa"/>
            <w:tcBorders>
              <w:top w:val="nil"/>
              <w:left w:val="nil"/>
              <w:bottom w:val="nil"/>
              <w:right w:val="nil"/>
            </w:tcBorders>
            <w:noWrap/>
            <w:vAlign w:val="bottom"/>
            <w:hideMark/>
          </w:tcPr>
          <w:p w14:paraId="3105774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9BD8C0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w:t>
            </w:r>
          </w:p>
        </w:tc>
        <w:tc>
          <w:tcPr>
            <w:tcW w:w="1417" w:type="dxa"/>
            <w:tcBorders>
              <w:top w:val="nil"/>
              <w:left w:val="nil"/>
              <w:bottom w:val="nil"/>
              <w:right w:val="nil"/>
            </w:tcBorders>
            <w:noWrap/>
            <w:vAlign w:val="bottom"/>
            <w:hideMark/>
          </w:tcPr>
          <w:p w14:paraId="37B29D7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5A50012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A47FE1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772813E4"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000559A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Kapitalni projekt K100001 Rekonstrukcija Župne crkve</w:t>
            </w:r>
          </w:p>
        </w:tc>
        <w:tc>
          <w:tcPr>
            <w:tcW w:w="1559" w:type="dxa"/>
            <w:tcBorders>
              <w:top w:val="nil"/>
              <w:left w:val="nil"/>
              <w:bottom w:val="nil"/>
              <w:right w:val="nil"/>
            </w:tcBorders>
            <w:shd w:val="clear" w:color="000000" w:fill="CCCCFF"/>
            <w:noWrap/>
            <w:vAlign w:val="bottom"/>
            <w:hideMark/>
          </w:tcPr>
          <w:p w14:paraId="684D142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42.723,88</w:t>
            </w:r>
          </w:p>
        </w:tc>
        <w:tc>
          <w:tcPr>
            <w:tcW w:w="1418" w:type="dxa"/>
            <w:tcBorders>
              <w:top w:val="nil"/>
              <w:left w:val="nil"/>
              <w:bottom w:val="nil"/>
              <w:right w:val="nil"/>
            </w:tcBorders>
            <w:shd w:val="clear" w:color="000000" w:fill="CCCCFF"/>
            <w:noWrap/>
            <w:vAlign w:val="bottom"/>
            <w:hideMark/>
          </w:tcPr>
          <w:p w14:paraId="700B677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CCCCFF"/>
            <w:noWrap/>
            <w:vAlign w:val="bottom"/>
            <w:hideMark/>
          </w:tcPr>
          <w:p w14:paraId="008C867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CCCCFF"/>
            <w:noWrap/>
            <w:vAlign w:val="bottom"/>
            <w:hideMark/>
          </w:tcPr>
          <w:p w14:paraId="2A0F350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CCCCFF"/>
            <w:noWrap/>
            <w:vAlign w:val="bottom"/>
            <w:hideMark/>
          </w:tcPr>
          <w:p w14:paraId="2473524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3FC441BF"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7900CD2"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4C48C79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42.723,88</w:t>
            </w:r>
          </w:p>
        </w:tc>
        <w:tc>
          <w:tcPr>
            <w:tcW w:w="1418" w:type="dxa"/>
            <w:tcBorders>
              <w:top w:val="nil"/>
              <w:left w:val="nil"/>
              <w:bottom w:val="nil"/>
              <w:right w:val="nil"/>
            </w:tcBorders>
            <w:shd w:val="clear" w:color="000000" w:fill="FFFF99"/>
            <w:noWrap/>
            <w:vAlign w:val="bottom"/>
            <w:hideMark/>
          </w:tcPr>
          <w:p w14:paraId="1F1E4DB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6897449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0E2FEF3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5FF7C81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20BEC2EC" w14:textId="77777777" w:rsidTr="001E4C52">
        <w:trPr>
          <w:trHeight w:val="255"/>
        </w:trPr>
        <w:tc>
          <w:tcPr>
            <w:tcW w:w="6946" w:type="dxa"/>
            <w:gridSpan w:val="2"/>
            <w:tcBorders>
              <w:top w:val="nil"/>
              <w:left w:val="nil"/>
              <w:bottom w:val="nil"/>
              <w:right w:val="nil"/>
            </w:tcBorders>
            <w:noWrap/>
            <w:vAlign w:val="bottom"/>
            <w:hideMark/>
          </w:tcPr>
          <w:p w14:paraId="671B0DF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13F44EF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42.723,88</w:t>
            </w:r>
          </w:p>
        </w:tc>
        <w:tc>
          <w:tcPr>
            <w:tcW w:w="1418" w:type="dxa"/>
            <w:tcBorders>
              <w:top w:val="nil"/>
              <w:left w:val="nil"/>
              <w:bottom w:val="nil"/>
              <w:right w:val="nil"/>
            </w:tcBorders>
            <w:noWrap/>
            <w:vAlign w:val="bottom"/>
            <w:hideMark/>
          </w:tcPr>
          <w:p w14:paraId="1E86527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2215846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2E863F7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6F3D60F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72A99C52" w14:textId="77777777" w:rsidTr="001E4C52">
        <w:trPr>
          <w:trHeight w:val="255"/>
        </w:trPr>
        <w:tc>
          <w:tcPr>
            <w:tcW w:w="6946" w:type="dxa"/>
            <w:gridSpan w:val="2"/>
            <w:tcBorders>
              <w:top w:val="nil"/>
              <w:left w:val="nil"/>
              <w:bottom w:val="nil"/>
              <w:right w:val="nil"/>
            </w:tcBorders>
            <w:noWrap/>
            <w:vAlign w:val="bottom"/>
            <w:hideMark/>
          </w:tcPr>
          <w:p w14:paraId="514898B2"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41 Rashodi za nabavu neproizvedene dugotrajne imovine</w:t>
            </w:r>
          </w:p>
        </w:tc>
        <w:tc>
          <w:tcPr>
            <w:tcW w:w="1559" w:type="dxa"/>
            <w:tcBorders>
              <w:top w:val="nil"/>
              <w:left w:val="nil"/>
              <w:bottom w:val="nil"/>
              <w:right w:val="nil"/>
            </w:tcBorders>
            <w:noWrap/>
            <w:vAlign w:val="bottom"/>
            <w:hideMark/>
          </w:tcPr>
          <w:p w14:paraId="6916D10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42.723,88</w:t>
            </w:r>
          </w:p>
        </w:tc>
        <w:tc>
          <w:tcPr>
            <w:tcW w:w="1418" w:type="dxa"/>
            <w:tcBorders>
              <w:top w:val="nil"/>
              <w:left w:val="nil"/>
              <w:bottom w:val="nil"/>
              <w:right w:val="nil"/>
            </w:tcBorders>
            <w:noWrap/>
            <w:vAlign w:val="bottom"/>
            <w:hideMark/>
          </w:tcPr>
          <w:p w14:paraId="2B5D2C9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3084882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67681E3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205B892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6BAFC9A4"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6FDED8FE"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Kapitalni projekt K100003 Rekonstrukcija Sv. Eufemije</w:t>
            </w:r>
          </w:p>
        </w:tc>
        <w:tc>
          <w:tcPr>
            <w:tcW w:w="1559" w:type="dxa"/>
            <w:tcBorders>
              <w:top w:val="nil"/>
              <w:left w:val="nil"/>
              <w:bottom w:val="nil"/>
              <w:right w:val="nil"/>
            </w:tcBorders>
            <w:shd w:val="clear" w:color="000000" w:fill="CCCCFF"/>
            <w:noWrap/>
            <w:vAlign w:val="bottom"/>
            <w:hideMark/>
          </w:tcPr>
          <w:p w14:paraId="533774F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119023B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220.550,00</w:t>
            </w:r>
          </w:p>
        </w:tc>
        <w:tc>
          <w:tcPr>
            <w:tcW w:w="1417" w:type="dxa"/>
            <w:tcBorders>
              <w:top w:val="nil"/>
              <w:left w:val="nil"/>
              <w:bottom w:val="nil"/>
              <w:right w:val="nil"/>
            </w:tcBorders>
            <w:shd w:val="clear" w:color="000000" w:fill="CCCCFF"/>
            <w:noWrap/>
            <w:vAlign w:val="bottom"/>
            <w:hideMark/>
          </w:tcPr>
          <w:p w14:paraId="61B61AF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103.340,00</w:t>
            </w:r>
          </w:p>
        </w:tc>
        <w:tc>
          <w:tcPr>
            <w:tcW w:w="1546" w:type="dxa"/>
            <w:tcBorders>
              <w:top w:val="nil"/>
              <w:left w:val="nil"/>
              <w:bottom w:val="nil"/>
              <w:right w:val="nil"/>
            </w:tcBorders>
            <w:shd w:val="clear" w:color="000000" w:fill="CCCCFF"/>
            <w:noWrap/>
            <w:vAlign w:val="bottom"/>
            <w:hideMark/>
          </w:tcPr>
          <w:p w14:paraId="22352B2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CCCCFF"/>
            <w:noWrap/>
            <w:vAlign w:val="bottom"/>
            <w:hideMark/>
          </w:tcPr>
          <w:p w14:paraId="6CC5649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545FB2FA"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1D796FB"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56C8058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52881C6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220.550,00</w:t>
            </w:r>
          </w:p>
        </w:tc>
        <w:tc>
          <w:tcPr>
            <w:tcW w:w="1417" w:type="dxa"/>
            <w:tcBorders>
              <w:top w:val="nil"/>
              <w:left w:val="nil"/>
              <w:bottom w:val="nil"/>
              <w:right w:val="nil"/>
            </w:tcBorders>
            <w:shd w:val="clear" w:color="000000" w:fill="FFFF99"/>
            <w:noWrap/>
            <w:vAlign w:val="bottom"/>
            <w:hideMark/>
          </w:tcPr>
          <w:p w14:paraId="4AB65C8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103.340,00</w:t>
            </w:r>
          </w:p>
        </w:tc>
        <w:tc>
          <w:tcPr>
            <w:tcW w:w="1546" w:type="dxa"/>
            <w:tcBorders>
              <w:top w:val="nil"/>
              <w:left w:val="nil"/>
              <w:bottom w:val="nil"/>
              <w:right w:val="nil"/>
            </w:tcBorders>
            <w:shd w:val="clear" w:color="000000" w:fill="FFFF99"/>
            <w:noWrap/>
            <w:vAlign w:val="bottom"/>
            <w:hideMark/>
          </w:tcPr>
          <w:p w14:paraId="5108A15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5321D7C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77C64CE1" w14:textId="77777777" w:rsidTr="001E4C52">
        <w:trPr>
          <w:trHeight w:val="255"/>
        </w:trPr>
        <w:tc>
          <w:tcPr>
            <w:tcW w:w="6946" w:type="dxa"/>
            <w:gridSpan w:val="2"/>
            <w:tcBorders>
              <w:top w:val="nil"/>
              <w:left w:val="nil"/>
              <w:bottom w:val="nil"/>
              <w:right w:val="nil"/>
            </w:tcBorders>
            <w:noWrap/>
            <w:vAlign w:val="bottom"/>
            <w:hideMark/>
          </w:tcPr>
          <w:p w14:paraId="7661F7C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276CBBF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17468B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220.550,00</w:t>
            </w:r>
          </w:p>
        </w:tc>
        <w:tc>
          <w:tcPr>
            <w:tcW w:w="1417" w:type="dxa"/>
            <w:tcBorders>
              <w:top w:val="nil"/>
              <w:left w:val="nil"/>
              <w:bottom w:val="nil"/>
              <w:right w:val="nil"/>
            </w:tcBorders>
            <w:noWrap/>
            <w:vAlign w:val="bottom"/>
            <w:hideMark/>
          </w:tcPr>
          <w:p w14:paraId="39E2413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103.340,00</w:t>
            </w:r>
          </w:p>
        </w:tc>
        <w:tc>
          <w:tcPr>
            <w:tcW w:w="1546" w:type="dxa"/>
            <w:tcBorders>
              <w:top w:val="nil"/>
              <w:left w:val="nil"/>
              <w:bottom w:val="nil"/>
              <w:right w:val="nil"/>
            </w:tcBorders>
            <w:noWrap/>
            <w:vAlign w:val="bottom"/>
            <w:hideMark/>
          </w:tcPr>
          <w:p w14:paraId="37EBF9A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72D5310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94F16B4" w14:textId="77777777" w:rsidTr="001E4C52">
        <w:trPr>
          <w:trHeight w:val="255"/>
        </w:trPr>
        <w:tc>
          <w:tcPr>
            <w:tcW w:w="6946" w:type="dxa"/>
            <w:gridSpan w:val="2"/>
            <w:tcBorders>
              <w:top w:val="nil"/>
              <w:left w:val="nil"/>
              <w:bottom w:val="nil"/>
              <w:right w:val="nil"/>
            </w:tcBorders>
            <w:noWrap/>
            <w:vAlign w:val="bottom"/>
            <w:hideMark/>
          </w:tcPr>
          <w:p w14:paraId="0D803945"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41 Rashodi za nabavu neproizvedene dugotrajne imovine</w:t>
            </w:r>
          </w:p>
        </w:tc>
        <w:tc>
          <w:tcPr>
            <w:tcW w:w="1559" w:type="dxa"/>
            <w:tcBorders>
              <w:top w:val="nil"/>
              <w:left w:val="nil"/>
              <w:bottom w:val="nil"/>
              <w:right w:val="nil"/>
            </w:tcBorders>
            <w:noWrap/>
            <w:vAlign w:val="bottom"/>
            <w:hideMark/>
          </w:tcPr>
          <w:p w14:paraId="0B21C45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97600E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220.550,00</w:t>
            </w:r>
          </w:p>
        </w:tc>
        <w:tc>
          <w:tcPr>
            <w:tcW w:w="1417" w:type="dxa"/>
            <w:tcBorders>
              <w:top w:val="nil"/>
              <w:left w:val="nil"/>
              <w:bottom w:val="nil"/>
              <w:right w:val="nil"/>
            </w:tcBorders>
            <w:noWrap/>
            <w:vAlign w:val="bottom"/>
            <w:hideMark/>
          </w:tcPr>
          <w:p w14:paraId="2F0D090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103.340,00</w:t>
            </w:r>
          </w:p>
        </w:tc>
        <w:tc>
          <w:tcPr>
            <w:tcW w:w="1546" w:type="dxa"/>
            <w:tcBorders>
              <w:top w:val="nil"/>
              <w:left w:val="nil"/>
              <w:bottom w:val="nil"/>
              <w:right w:val="nil"/>
            </w:tcBorders>
            <w:noWrap/>
            <w:vAlign w:val="bottom"/>
            <w:hideMark/>
          </w:tcPr>
          <w:p w14:paraId="221F9E4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320873C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5A284A4B"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3A26B6B5"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Kapitalni projekt K100004 Rekonstrukcija javne namjene KAŠĆA-kulturni i turističko informativni centar Gračišće </w:t>
            </w:r>
          </w:p>
        </w:tc>
        <w:tc>
          <w:tcPr>
            <w:tcW w:w="1559" w:type="dxa"/>
            <w:tcBorders>
              <w:top w:val="nil"/>
              <w:left w:val="nil"/>
              <w:bottom w:val="nil"/>
              <w:right w:val="nil"/>
            </w:tcBorders>
            <w:shd w:val="clear" w:color="000000" w:fill="CCCCFF"/>
            <w:noWrap/>
            <w:vAlign w:val="bottom"/>
            <w:hideMark/>
          </w:tcPr>
          <w:p w14:paraId="7A3C03E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24.250,00</w:t>
            </w:r>
          </w:p>
        </w:tc>
        <w:tc>
          <w:tcPr>
            <w:tcW w:w="1418" w:type="dxa"/>
            <w:tcBorders>
              <w:top w:val="nil"/>
              <w:left w:val="nil"/>
              <w:bottom w:val="nil"/>
              <w:right w:val="nil"/>
            </w:tcBorders>
            <w:shd w:val="clear" w:color="000000" w:fill="CCCCFF"/>
            <w:noWrap/>
            <w:vAlign w:val="bottom"/>
            <w:hideMark/>
          </w:tcPr>
          <w:p w14:paraId="6B6DF5E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1.500.000,00</w:t>
            </w:r>
          </w:p>
        </w:tc>
        <w:tc>
          <w:tcPr>
            <w:tcW w:w="1417" w:type="dxa"/>
            <w:tcBorders>
              <w:top w:val="nil"/>
              <w:left w:val="nil"/>
              <w:bottom w:val="nil"/>
              <w:right w:val="nil"/>
            </w:tcBorders>
            <w:shd w:val="clear" w:color="000000" w:fill="CCCCFF"/>
            <w:noWrap/>
            <w:vAlign w:val="bottom"/>
            <w:hideMark/>
          </w:tcPr>
          <w:p w14:paraId="747F820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1.500.000,00</w:t>
            </w:r>
          </w:p>
        </w:tc>
        <w:tc>
          <w:tcPr>
            <w:tcW w:w="1546" w:type="dxa"/>
            <w:tcBorders>
              <w:top w:val="nil"/>
              <w:left w:val="nil"/>
              <w:bottom w:val="nil"/>
              <w:right w:val="nil"/>
            </w:tcBorders>
            <w:shd w:val="clear" w:color="000000" w:fill="CCCCFF"/>
            <w:noWrap/>
            <w:vAlign w:val="bottom"/>
            <w:hideMark/>
          </w:tcPr>
          <w:p w14:paraId="5AACEC3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1.500.000,00</w:t>
            </w:r>
          </w:p>
        </w:tc>
        <w:tc>
          <w:tcPr>
            <w:tcW w:w="1573" w:type="dxa"/>
            <w:tcBorders>
              <w:top w:val="nil"/>
              <w:left w:val="nil"/>
              <w:bottom w:val="nil"/>
              <w:right w:val="nil"/>
            </w:tcBorders>
            <w:shd w:val="clear" w:color="000000" w:fill="CCCCFF"/>
            <w:noWrap/>
            <w:vAlign w:val="bottom"/>
            <w:hideMark/>
          </w:tcPr>
          <w:p w14:paraId="36EDC19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1.500.000,00</w:t>
            </w:r>
          </w:p>
        </w:tc>
      </w:tr>
      <w:tr w:rsidR="00210481" w:rsidRPr="009F5A86" w14:paraId="3ED3C771"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6B6FEEE"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8.1. Namjenski primici od zaduživanja </w:t>
            </w:r>
          </w:p>
        </w:tc>
        <w:tc>
          <w:tcPr>
            <w:tcW w:w="1559" w:type="dxa"/>
            <w:tcBorders>
              <w:top w:val="nil"/>
              <w:left w:val="nil"/>
              <w:bottom w:val="nil"/>
              <w:right w:val="nil"/>
            </w:tcBorders>
            <w:shd w:val="clear" w:color="000000" w:fill="FFFF99"/>
            <w:noWrap/>
            <w:vAlign w:val="bottom"/>
            <w:hideMark/>
          </w:tcPr>
          <w:p w14:paraId="455EC89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041A09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50BBB8D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1.500.000,00</w:t>
            </w:r>
          </w:p>
        </w:tc>
        <w:tc>
          <w:tcPr>
            <w:tcW w:w="1546" w:type="dxa"/>
            <w:tcBorders>
              <w:top w:val="nil"/>
              <w:left w:val="nil"/>
              <w:bottom w:val="nil"/>
              <w:right w:val="nil"/>
            </w:tcBorders>
            <w:shd w:val="clear" w:color="000000" w:fill="FFFF99"/>
            <w:noWrap/>
            <w:vAlign w:val="bottom"/>
            <w:hideMark/>
          </w:tcPr>
          <w:p w14:paraId="4CAF227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1.500.000,00</w:t>
            </w:r>
          </w:p>
        </w:tc>
        <w:tc>
          <w:tcPr>
            <w:tcW w:w="1573" w:type="dxa"/>
            <w:tcBorders>
              <w:top w:val="nil"/>
              <w:left w:val="nil"/>
              <w:bottom w:val="nil"/>
              <w:right w:val="nil"/>
            </w:tcBorders>
            <w:shd w:val="clear" w:color="000000" w:fill="FFFF99"/>
            <w:noWrap/>
            <w:vAlign w:val="bottom"/>
            <w:hideMark/>
          </w:tcPr>
          <w:p w14:paraId="75C9191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1.500.000,00</w:t>
            </w:r>
          </w:p>
        </w:tc>
      </w:tr>
      <w:tr w:rsidR="00210481" w:rsidRPr="009F5A86" w14:paraId="77C93E9A" w14:textId="77777777" w:rsidTr="001E4C52">
        <w:trPr>
          <w:trHeight w:val="255"/>
        </w:trPr>
        <w:tc>
          <w:tcPr>
            <w:tcW w:w="6946" w:type="dxa"/>
            <w:gridSpan w:val="2"/>
            <w:tcBorders>
              <w:top w:val="nil"/>
              <w:left w:val="nil"/>
              <w:bottom w:val="nil"/>
              <w:right w:val="nil"/>
            </w:tcBorders>
            <w:noWrap/>
            <w:vAlign w:val="bottom"/>
            <w:hideMark/>
          </w:tcPr>
          <w:p w14:paraId="5D97164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083EDF5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F0BBB6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3020C58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1.500.000,00</w:t>
            </w:r>
          </w:p>
        </w:tc>
        <w:tc>
          <w:tcPr>
            <w:tcW w:w="1546" w:type="dxa"/>
            <w:tcBorders>
              <w:top w:val="nil"/>
              <w:left w:val="nil"/>
              <w:bottom w:val="nil"/>
              <w:right w:val="nil"/>
            </w:tcBorders>
            <w:noWrap/>
            <w:vAlign w:val="bottom"/>
            <w:hideMark/>
          </w:tcPr>
          <w:p w14:paraId="744733A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1.500.000,00</w:t>
            </w:r>
          </w:p>
        </w:tc>
        <w:tc>
          <w:tcPr>
            <w:tcW w:w="1573" w:type="dxa"/>
            <w:tcBorders>
              <w:top w:val="nil"/>
              <w:left w:val="nil"/>
              <w:bottom w:val="nil"/>
              <w:right w:val="nil"/>
            </w:tcBorders>
            <w:noWrap/>
            <w:vAlign w:val="bottom"/>
            <w:hideMark/>
          </w:tcPr>
          <w:p w14:paraId="6A952C1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1.500.000,00</w:t>
            </w:r>
          </w:p>
        </w:tc>
      </w:tr>
      <w:tr w:rsidR="00210481" w:rsidRPr="009F5A86" w14:paraId="75516E87" w14:textId="77777777" w:rsidTr="001E4C52">
        <w:trPr>
          <w:trHeight w:val="255"/>
        </w:trPr>
        <w:tc>
          <w:tcPr>
            <w:tcW w:w="6946" w:type="dxa"/>
            <w:gridSpan w:val="2"/>
            <w:tcBorders>
              <w:top w:val="nil"/>
              <w:left w:val="nil"/>
              <w:bottom w:val="nil"/>
              <w:right w:val="nil"/>
            </w:tcBorders>
            <w:noWrap/>
            <w:vAlign w:val="bottom"/>
            <w:hideMark/>
          </w:tcPr>
          <w:p w14:paraId="7E73886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 Rashodi za dodatna ulaganja na nefinancijskoj imovini</w:t>
            </w:r>
          </w:p>
        </w:tc>
        <w:tc>
          <w:tcPr>
            <w:tcW w:w="1559" w:type="dxa"/>
            <w:tcBorders>
              <w:top w:val="nil"/>
              <w:left w:val="nil"/>
              <w:bottom w:val="nil"/>
              <w:right w:val="nil"/>
            </w:tcBorders>
            <w:noWrap/>
            <w:vAlign w:val="bottom"/>
            <w:hideMark/>
          </w:tcPr>
          <w:p w14:paraId="3144344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0965A7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431861F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1.500.000,00</w:t>
            </w:r>
          </w:p>
        </w:tc>
        <w:tc>
          <w:tcPr>
            <w:tcW w:w="1546" w:type="dxa"/>
            <w:tcBorders>
              <w:top w:val="nil"/>
              <w:left w:val="nil"/>
              <w:bottom w:val="nil"/>
              <w:right w:val="nil"/>
            </w:tcBorders>
            <w:noWrap/>
            <w:vAlign w:val="bottom"/>
            <w:hideMark/>
          </w:tcPr>
          <w:p w14:paraId="1972199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1.500.000,00</w:t>
            </w:r>
          </w:p>
        </w:tc>
        <w:tc>
          <w:tcPr>
            <w:tcW w:w="1573" w:type="dxa"/>
            <w:tcBorders>
              <w:top w:val="nil"/>
              <w:left w:val="nil"/>
              <w:bottom w:val="nil"/>
              <w:right w:val="nil"/>
            </w:tcBorders>
            <w:noWrap/>
            <w:vAlign w:val="bottom"/>
            <w:hideMark/>
          </w:tcPr>
          <w:p w14:paraId="494BA04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1.500.000,00</w:t>
            </w:r>
          </w:p>
        </w:tc>
      </w:tr>
      <w:tr w:rsidR="00210481" w:rsidRPr="009F5A86" w14:paraId="24B5DD32"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00A38F6" w14:textId="63FC2A0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8.2. 7.2 Prihodi od zaduživanja </w:t>
            </w:r>
          </w:p>
        </w:tc>
        <w:tc>
          <w:tcPr>
            <w:tcW w:w="1559" w:type="dxa"/>
            <w:tcBorders>
              <w:top w:val="nil"/>
              <w:left w:val="nil"/>
              <w:bottom w:val="nil"/>
              <w:right w:val="nil"/>
            </w:tcBorders>
            <w:shd w:val="clear" w:color="000000" w:fill="FFFF99"/>
            <w:noWrap/>
            <w:vAlign w:val="bottom"/>
            <w:hideMark/>
          </w:tcPr>
          <w:p w14:paraId="3338226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24.250,00</w:t>
            </w:r>
          </w:p>
        </w:tc>
        <w:tc>
          <w:tcPr>
            <w:tcW w:w="1418" w:type="dxa"/>
            <w:tcBorders>
              <w:top w:val="nil"/>
              <w:left w:val="nil"/>
              <w:bottom w:val="nil"/>
              <w:right w:val="nil"/>
            </w:tcBorders>
            <w:shd w:val="clear" w:color="000000" w:fill="FFFF99"/>
            <w:noWrap/>
            <w:vAlign w:val="bottom"/>
            <w:hideMark/>
          </w:tcPr>
          <w:p w14:paraId="0B8C14D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1.500.000,00</w:t>
            </w:r>
          </w:p>
        </w:tc>
        <w:tc>
          <w:tcPr>
            <w:tcW w:w="1417" w:type="dxa"/>
            <w:tcBorders>
              <w:top w:val="nil"/>
              <w:left w:val="nil"/>
              <w:bottom w:val="nil"/>
              <w:right w:val="nil"/>
            </w:tcBorders>
            <w:shd w:val="clear" w:color="000000" w:fill="FFFF99"/>
            <w:noWrap/>
            <w:vAlign w:val="bottom"/>
            <w:hideMark/>
          </w:tcPr>
          <w:p w14:paraId="1807828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7326238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192E6A6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5C48EE42" w14:textId="77777777" w:rsidTr="001E4C52">
        <w:trPr>
          <w:trHeight w:val="255"/>
        </w:trPr>
        <w:tc>
          <w:tcPr>
            <w:tcW w:w="6946" w:type="dxa"/>
            <w:gridSpan w:val="2"/>
            <w:tcBorders>
              <w:top w:val="nil"/>
              <w:left w:val="nil"/>
              <w:bottom w:val="nil"/>
              <w:right w:val="nil"/>
            </w:tcBorders>
            <w:noWrap/>
            <w:vAlign w:val="bottom"/>
            <w:hideMark/>
          </w:tcPr>
          <w:p w14:paraId="6FF39BD5"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6FAE1DF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24.250,00</w:t>
            </w:r>
          </w:p>
        </w:tc>
        <w:tc>
          <w:tcPr>
            <w:tcW w:w="1418" w:type="dxa"/>
            <w:tcBorders>
              <w:top w:val="nil"/>
              <w:left w:val="nil"/>
              <w:bottom w:val="nil"/>
              <w:right w:val="nil"/>
            </w:tcBorders>
            <w:noWrap/>
            <w:vAlign w:val="bottom"/>
            <w:hideMark/>
          </w:tcPr>
          <w:p w14:paraId="05C0294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1.500.000,00</w:t>
            </w:r>
          </w:p>
        </w:tc>
        <w:tc>
          <w:tcPr>
            <w:tcW w:w="1417" w:type="dxa"/>
            <w:tcBorders>
              <w:top w:val="nil"/>
              <w:left w:val="nil"/>
              <w:bottom w:val="nil"/>
              <w:right w:val="nil"/>
            </w:tcBorders>
            <w:noWrap/>
            <w:vAlign w:val="bottom"/>
            <w:hideMark/>
          </w:tcPr>
          <w:p w14:paraId="37FC6A9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699164D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09D5707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062471B" w14:textId="77777777" w:rsidTr="001E4C52">
        <w:trPr>
          <w:trHeight w:val="255"/>
        </w:trPr>
        <w:tc>
          <w:tcPr>
            <w:tcW w:w="6946" w:type="dxa"/>
            <w:gridSpan w:val="2"/>
            <w:tcBorders>
              <w:top w:val="nil"/>
              <w:left w:val="nil"/>
              <w:bottom w:val="nil"/>
              <w:right w:val="nil"/>
            </w:tcBorders>
            <w:noWrap/>
            <w:vAlign w:val="bottom"/>
            <w:hideMark/>
          </w:tcPr>
          <w:p w14:paraId="74E9301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45 Rashodi za dodatna ulaganja na nefinancijskoj imovini</w:t>
            </w:r>
          </w:p>
        </w:tc>
        <w:tc>
          <w:tcPr>
            <w:tcW w:w="1559" w:type="dxa"/>
            <w:tcBorders>
              <w:top w:val="nil"/>
              <w:left w:val="nil"/>
              <w:bottom w:val="nil"/>
              <w:right w:val="nil"/>
            </w:tcBorders>
            <w:noWrap/>
            <w:vAlign w:val="bottom"/>
            <w:hideMark/>
          </w:tcPr>
          <w:p w14:paraId="30E5F11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24.250,00</w:t>
            </w:r>
          </w:p>
        </w:tc>
        <w:tc>
          <w:tcPr>
            <w:tcW w:w="1418" w:type="dxa"/>
            <w:tcBorders>
              <w:top w:val="nil"/>
              <w:left w:val="nil"/>
              <w:bottom w:val="nil"/>
              <w:right w:val="nil"/>
            </w:tcBorders>
            <w:noWrap/>
            <w:vAlign w:val="bottom"/>
            <w:hideMark/>
          </w:tcPr>
          <w:p w14:paraId="005DDA7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1.500.000,00</w:t>
            </w:r>
          </w:p>
        </w:tc>
        <w:tc>
          <w:tcPr>
            <w:tcW w:w="1417" w:type="dxa"/>
            <w:tcBorders>
              <w:top w:val="nil"/>
              <w:left w:val="nil"/>
              <w:bottom w:val="nil"/>
              <w:right w:val="nil"/>
            </w:tcBorders>
            <w:noWrap/>
            <w:vAlign w:val="bottom"/>
            <w:hideMark/>
          </w:tcPr>
          <w:p w14:paraId="2B91DC8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15C6A2E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0063669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180106A3"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554E916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Program 1011 Školstvo</w:t>
            </w:r>
          </w:p>
        </w:tc>
        <w:tc>
          <w:tcPr>
            <w:tcW w:w="1559" w:type="dxa"/>
            <w:tcBorders>
              <w:top w:val="nil"/>
              <w:left w:val="nil"/>
              <w:bottom w:val="nil"/>
              <w:right w:val="nil"/>
            </w:tcBorders>
            <w:shd w:val="clear" w:color="000000" w:fill="9999FF"/>
            <w:noWrap/>
            <w:vAlign w:val="bottom"/>
            <w:hideMark/>
          </w:tcPr>
          <w:p w14:paraId="422D064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67.333,92</w:t>
            </w:r>
          </w:p>
        </w:tc>
        <w:tc>
          <w:tcPr>
            <w:tcW w:w="1418" w:type="dxa"/>
            <w:tcBorders>
              <w:top w:val="nil"/>
              <w:left w:val="nil"/>
              <w:bottom w:val="nil"/>
              <w:right w:val="nil"/>
            </w:tcBorders>
            <w:shd w:val="clear" w:color="000000" w:fill="9999FF"/>
            <w:noWrap/>
            <w:vAlign w:val="bottom"/>
            <w:hideMark/>
          </w:tcPr>
          <w:p w14:paraId="5456BF4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72.399,00</w:t>
            </w:r>
          </w:p>
        </w:tc>
        <w:tc>
          <w:tcPr>
            <w:tcW w:w="1417" w:type="dxa"/>
            <w:tcBorders>
              <w:top w:val="nil"/>
              <w:left w:val="nil"/>
              <w:bottom w:val="nil"/>
              <w:right w:val="nil"/>
            </w:tcBorders>
            <w:shd w:val="clear" w:color="000000" w:fill="9999FF"/>
            <w:noWrap/>
            <w:vAlign w:val="bottom"/>
            <w:hideMark/>
          </w:tcPr>
          <w:p w14:paraId="1EF455A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75.204,00</w:t>
            </w:r>
          </w:p>
        </w:tc>
        <w:tc>
          <w:tcPr>
            <w:tcW w:w="1546" w:type="dxa"/>
            <w:tcBorders>
              <w:top w:val="nil"/>
              <w:left w:val="nil"/>
              <w:bottom w:val="nil"/>
              <w:right w:val="nil"/>
            </w:tcBorders>
            <w:shd w:val="clear" w:color="000000" w:fill="9999FF"/>
            <w:noWrap/>
            <w:vAlign w:val="bottom"/>
            <w:hideMark/>
          </w:tcPr>
          <w:p w14:paraId="1E86486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75.204,00</w:t>
            </w:r>
          </w:p>
        </w:tc>
        <w:tc>
          <w:tcPr>
            <w:tcW w:w="1573" w:type="dxa"/>
            <w:tcBorders>
              <w:top w:val="nil"/>
              <w:left w:val="nil"/>
              <w:bottom w:val="nil"/>
              <w:right w:val="nil"/>
            </w:tcBorders>
            <w:shd w:val="clear" w:color="000000" w:fill="9999FF"/>
            <w:noWrap/>
            <w:vAlign w:val="bottom"/>
            <w:hideMark/>
          </w:tcPr>
          <w:p w14:paraId="20953AE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75.204,00</w:t>
            </w:r>
          </w:p>
        </w:tc>
      </w:tr>
      <w:tr w:rsidR="00210481" w:rsidRPr="009F5A86" w14:paraId="280C1843"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7A684B7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A100028 Stipendiranje učenika i studenata</w:t>
            </w:r>
          </w:p>
        </w:tc>
        <w:tc>
          <w:tcPr>
            <w:tcW w:w="1559" w:type="dxa"/>
            <w:tcBorders>
              <w:top w:val="nil"/>
              <w:left w:val="nil"/>
              <w:bottom w:val="nil"/>
              <w:right w:val="nil"/>
            </w:tcBorders>
            <w:shd w:val="clear" w:color="000000" w:fill="CCCCFF"/>
            <w:noWrap/>
            <w:vAlign w:val="bottom"/>
            <w:hideMark/>
          </w:tcPr>
          <w:p w14:paraId="0E24138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17.510,00</w:t>
            </w:r>
          </w:p>
        </w:tc>
        <w:tc>
          <w:tcPr>
            <w:tcW w:w="1418" w:type="dxa"/>
            <w:tcBorders>
              <w:top w:val="nil"/>
              <w:left w:val="nil"/>
              <w:bottom w:val="nil"/>
              <w:right w:val="nil"/>
            </w:tcBorders>
            <w:shd w:val="clear" w:color="000000" w:fill="CCCCFF"/>
            <w:noWrap/>
            <w:vAlign w:val="bottom"/>
            <w:hideMark/>
          </w:tcPr>
          <w:p w14:paraId="190E39A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20.550,00</w:t>
            </w:r>
          </w:p>
        </w:tc>
        <w:tc>
          <w:tcPr>
            <w:tcW w:w="1417" w:type="dxa"/>
            <w:tcBorders>
              <w:top w:val="nil"/>
              <w:left w:val="nil"/>
              <w:bottom w:val="nil"/>
              <w:right w:val="nil"/>
            </w:tcBorders>
            <w:shd w:val="clear" w:color="000000" w:fill="CCCCFF"/>
            <w:noWrap/>
            <w:vAlign w:val="bottom"/>
            <w:hideMark/>
          </w:tcPr>
          <w:p w14:paraId="51C5743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20.550,00</w:t>
            </w:r>
          </w:p>
        </w:tc>
        <w:tc>
          <w:tcPr>
            <w:tcW w:w="1546" w:type="dxa"/>
            <w:tcBorders>
              <w:top w:val="nil"/>
              <w:left w:val="nil"/>
              <w:bottom w:val="nil"/>
              <w:right w:val="nil"/>
            </w:tcBorders>
            <w:shd w:val="clear" w:color="000000" w:fill="CCCCFF"/>
            <w:noWrap/>
            <w:vAlign w:val="bottom"/>
            <w:hideMark/>
          </w:tcPr>
          <w:p w14:paraId="1F08013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20.550,00</w:t>
            </w:r>
          </w:p>
        </w:tc>
        <w:tc>
          <w:tcPr>
            <w:tcW w:w="1573" w:type="dxa"/>
            <w:tcBorders>
              <w:top w:val="nil"/>
              <w:left w:val="nil"/>
              <w:bottom w:val="nil"/>
              <w:right w:val="nil"/>
            </w:tcBorders>
            <w:shd w:val="clear" w:color="000000" w:fill="CCCCFF"/>
            <w:noWrap/>
            <w:vAlign w:val="bottom"/>
            <w:hideMark/>
          </w:tcPr>
          <w:p w14:paraId="1123DE1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20.550,00</w:t>
            </w:r>
          </w:p>
        </w:tc>
      </w:tr>
      <w:tr w:rsidR="00210481" w:rsidRPr="009F5A86" w14:paraId="676475D0"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30B7823"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1A0CC09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17.510,00</w:t>
            </w:r>
          </w:p>
        </w:tc>
        <w:tc>
          <w:tcPr>
            <w:tcW w:w="1418" w:type="dxa"/>
            <w:tcBorders>
              <w:top w:val="nil"/>
              <w:left w:val="nil"/>
              <w:bottom w:val="nil"/>
              <w:right w:val="nil"/>
            </w:tcBorders>
            <w:shd w:val="clear" w:color="000000" w:fill="FFFF99"/>
            <w:noWrap/>
            <w:vAlign w:val="bottom"/>
            <w:hideMark/>
          </w:tcPr>
          <w:p w14:paraId="76452DA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20.550,00</w:t>
            </w:r>
          </w:p>
        </w:tc>
        <w:tc>
          <w:tcPr>
            <w:tcW w:w="1417" w:type="dxa"/>
            <w:tcBorders>
              <w:top w:val="nil"/>
              <w:left w:val="nil"/>
              <w:bottom w:val="nil"/>
              <w:right w:val="nil"/>
            </w:tcBorders>
            <w:shd w:val="clear" w:color="000000" w:fill="FFFF99"/>
            <w:noWrap/>
            <w:vAlign w:val="bottom"/>
            <w:hideMark/>
          </w:tcPr>
          <w:p w14:paraId="56F566D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20.550,00</w:t>
            </w:r>
          </w:p>
        </w:tc>
        <w:tc>
          <w:tcPr>
            <w:tcW w:w="1546" w:type="dxa"/>
            <w:tcBorders>
              <w:top w:val="nil"/>
              <w:left w:val="nil"/>
              <w:bottom w:val="nil"/>
              <w:right w:val="nil"/>
            </w:tcBorders>
            <w:shd w:val="clear" w:color="000000" w:fill="FFFF99"/>
            <w:noWrap/>
            <w:vAlign w:val="bottom"/>
            <w:hideMark/>
          </w:tcPr>
          <w:p w14:paraId="1F7713A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20.550,00</w:t>
            </w:r>
          </w:p>
        </w:tc>
        <w:tc>
          <w:tcPr>
            <w:tcW w:w="1573" w:type="dxa"/>
            <w:tcBorders>
              <w:top w:val="nil"/>
              <w:left w:val="nil"/>
              <w:bottom w:val="nil"/>
              <w:right w:val="nil"/>
            </w:tcBorders>
            <w:shd w:val="clear" w:color="000000" w:fill="FFFF99"/>
            <w:noWrap/>
            <w:vAlign w:val="bottom"/>
            <w:hideMark/>
          </w:tcPr>
          <w:p w14:paraId="3639EDC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20.550,00</w:t>
            </w:r>
          </w:p>
        </w:tc>
      </w:tr>
      <w:tr w:rsidR="00210481" w:rsidRPr="009F5A86" w14:paraId="04579FE0" w14:textId="77777777" w:rsidTr="001E4C52">
        <w:trPr>
          <w:trHeight w:val="255"/>
        </w:trPr>
        <w:tc>
          <w:tcPr>
            <w:tcW w:w="6946" w:type="dxa"/>
            <w:gridSpan w:val="2"/>
            <w:tcBorders>
              <w:top w:val="nil"/>
              <w:left w:val="nil"/>
              <w:bottom w:val="nil"/>
              <w:right w:val="nil"/>
            </w:tcBorders>
            <w:noWrap/>
            <w:vAlign w:val="bottom"/>
            <w:hideMark/>
          </w:tcPr>
          <w:p w14:paraId="14088A1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6A5C8C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17.510,00</w:t>
            </w:r>
          </w:p>
        </w:tc>
        <w:tc>
          <w:tcPr>
            <w:tcW w:w="1418" w:type="dxa"/>
            <w:tcBorders>
              <w:top w:val="nil"/>
              <w:left w:val="nil"/>
              <w:bottom w:val="nil"/>
              <w:right w:val="nil"/>
            </w:tcBorders>
            <w:noWrap/>
            <w:vAlign w:val="bottom"/>
            <w:hideMark/>
          </w:tcPr>
          <w:p w14:paraId="4113636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20.550,00</w:t>
            </w:r>
          </w:p>
        </w:tc>
        <w:tc>
          <w:tcPr>
            <w:tcW w:w="1417" w:type="dxa"/>
            <w:tcBorders>
              <w:top w:val="nil"/>
              <w:left w:val="nil"/>
              <w:bottom w:val="nil"/>
              <w:right w:val="nil"/>
            </w:tcBorders>
            <w:noWrap/>
            <w:vAlign w:val="bottom"/>
            <w:hideMark/>
          </w:tcPr>
          <w:p w14:paraId="1FD8AD8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20.550,00</w:t>
            </w:r>
          </w:p>
        </w:tc>
        <w:tc>
          <w:tcPr>
            <w:tcW w:w="1546" w:type="dxa"/>
            <w:tcBorders>
              <w:top w:val="nil"/>
              <w:left w:val="nil"/>
              <w:bottom w:val="nil"/>
              <w:right w:val="nil"/>
            </w:tcBorders>
            <w:noWrap/>
            <w:vAlign w:val="bottom"/>
            <w:hideMark/>
          </w:tcPr>
          <w:p w14:paraId="5686B2D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20.550,00</w:t>
            </w:r>
          </w:p>
        </w:tc>
        <w:tc>
          <w:tcPr>
            <w:tcW w:w="1573" w:type="dxa"/>
            <w:tcBorders>
              <w:top w:val="nil"/>
              <w:left w:val="nil"/>
              <w:bottom w:val="nil"/>
              <w:right w:val="nil"/>
            </w:tcBorders>
            <w:noWrap/>
            <w:vAlign w:val="bottom"/>
            <w:hideMark/>
          </w:tcPr>
          <w:p w14:paraId="0888D4C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20.550,00</w:t>
            </w:r>
          </w:p>
        </w:tc>
      </w:tr>
      <w:tr w:rsidR="00210481" w:rsidRPr="009F5A86" w14:paraId="273289E2" w14:textId="77777777" w:rsidTr="001E4C52">
        <w:trPr>
          <w:trHeight w:val="255"/>
        </w:trPr>
        <w:tc>
          <w:tcPr>
            <w:tcW w:w="6946" w:type="dxa"/>
            <w:gridSpan w:val="2"/>
            <w:tcBorders>
              <w:top w:val="nil"/>
              <w:left w:val="nil"/>
              <w:bottom w:val="nil"/>
              <w:right w:val="nil"/>
            </w:tcBorders>
            <w:noWrap/>
            <w:vAlign w:val="bottom"/>
            <w:hideMark/>
          </w:tcPr>
          <w:p w14:paraId="309D161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 Naknade građanima i kućanstvima na temelju osiguranja i druge naknade</w:t>
            </w:r>
          </w:p>
        </w:tc>
        <w:tc>
          <w:tcPr>
            <w:tcW w:w="1559" w:type="dxa"/>
            <w:tcBorders>
              <w:top w:val="nil"/>
              <w:left w:val="nil"/>
              <w:bottom w:val="nil"/>
              <w:right w:val="nil"/>
            </w:tcBorders>
            <w:noWrap/>
            <w:vAlign w:val="bottom"/>
            <w:hideMark/>
          </w:tcPr>
          <w:p w14:paraId="15652F4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17.510,00</w:t>
            </w:r>
          </w:p>
        </w:tc>
        <w:tc>
          <w:tcPr>
            <w:tcW w:w="1418" w:type="dxa"/>
            <w:tcBorders>
              <w:top w:val="nil"/>
              <w:left w:val="nil"/>
              <w:bottom w:val="nil"/>
              <w:right w:val="nil"/>
            </w:tcBorders>
            <w:noWrap/>
            <w:vAlign w:val="bottom"/>
            <w:hideMark/>
          </w:tcPr>
          <w:p w14:paraId="65D4404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20.550,00</w:t>
            </w:r>
          </w:p>
        </w:tc>
        <w:tc>
          <w:tcPr>
            <w:tcW w:w="1417" w:type="dxa"/>
            <w:tcBorders>
              <w:top w:val="nil"/>
              <w:left w:val="nil"/>
              <w:bottom w:val="nil"/>
              <w:right w:val="nil"/>
            </w:tcBorders>
            <w:noWrap/>
            <w:vAlign w:val="bottom"/>
            <w:hideMark/>
          </w:tcPr>
          <w:p w14:paraId="1AB2396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20.550,00</w:t>
            </w:r>
          </w:p>
        </w:tc>
        <w:tc>
          <w:tcPr>
            <w:tcW w:w="1546" w:type="dxa"/>
            <w:tcBorders>
              <w:top w:val="nil"/>
              <w:left w:val="nil"/>
              <w:bottom w:val="nil"/>
              <w:right w:val="nil"/>
            </w:tcBorders>
            <w:noWrap/>
            <w:vAlign w:val="bottom"/>
            <w:hideMark/>
          </w:tcPr>
          <w:p w14:paraId="425045C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20.550,00</w:t>
            </w:r>
          </w:p>
        </w:tc>
        <w:tc>
          <w:tcPr>
            <w:tcW w:w="1573" w:type="dxa"/>
            <w:tcBorders>
              <w:top w:val="nil"/>
              <w:left w:val="nil"/>
              <w:bottom w:val="nil"/>
              <w:right w:val="nil"/>
            </w:tcBorders>
            <w:noWrap/>
            <w:vAlign w:val="bottom"/>
            <w:hideMark/>
          </w:tcPr>
          <w:p w14:paraId="1C91FA0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20.550,00</w:t>
            </w:r>
          </w:p>
        </w:tc>
      </w:tr>
      <w:tr w:rsidR="00210481" w:rsidRPr="009F5A86" w14:paraId="1B24F030"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58E06FA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A100029 Potpore osnovnoj školi</w:t>
            </w:r>
          </w:p>
        </w:tc>
        <w:tc>
          <w:tcPr>
            <w:tcW w:w="1559" w:type="dxa"/>
            <w:tcBorders>
              <w:top w:val="nil"/>
              <w:left w:val="nil"/>
              <w:bottom w:val="nil"/>
              <w:right w:val="nil"/>
            </w:tcBorders>
            <w:shd w:val="clear" w:color="000000" w:fill="CCCCFF"/>
            <w:noWrap/>
            <w:vAlign w:val="bottom"/>
            <w:hideMark/>
          </w:tcPr>
          <w:p w14:paraId="3529321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37.155,08</w:t>
            </w:r>
          </w:p>
        </w:tc>
        <w:tc>
          <w:tcPr>
            <w:tcW w:w="1418" w:type="dxa"/>
            <w:tcBorders>
              <w:top w:val="nil"/>
              <w:left w:val="nil"/>
              <w:bottom w:val="nil"/>
              <w:right w:val="nil"/>
            </w:tcBorders>
            <w:shd w:val="clear" w:color="000000" w:fill="CCCCFF"/>
            <w:noWrap/>
            <w:vAlign w:val="bottom"/>
            <w:hideMark/>
          </w:tcPr>
          <w:p w14:paraId="08745C7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41.195,00</w:t>
            </w:r>
          </w:p>
        </w:tc>
        <w:tc>
          <w:tcPr>
            <w:tcW w:w="1417" w:type="dxa"/>
            <w:tcBorders>
              <w:top w:val="nil"/>
              <w:left w:val="nil"/>
              <w:bottom w:val="nil"/>
              <w:right w:val="nil"/>
            </w:tcBorders>
            <w:shd w:val="clear" w:color="000000" w:fill="CCCCFF"/>
            <w:noWrap/>
            <w:vAlign w:val="bottom"/>
            <w:hideMark/>
          </w:tcPr>
          <w:p w14:paraId="730B806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43.000,00</w:t>
            </w:r>
          </w:p>
        </w:tc>
        <w:tc>
          <w:tcPr>
            <w:tcW w:w="1546" w:type="dxa"/>
            <w:tcBorders>
              <w:top w:val="nil"/>
              <w:left w:val="nil"/>
              <w:bottom w:val="nil"/>
              <w:right w:val="nil"/>
            </w:tcBorders>
            <w:shd w:val="clear" w:color="000000" w:fill="CCCCFF"/>
            <w:noWrap/>
            <w:vAlign w:val="bottom"/>
            <w:hideMark/>
          </w:tcPr>
          <w:p w14:paraId="1B4A5E2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43.000,00</w:t>
            </w:r>
          </w:p>
        </w:tc>
        <w:tc>
          <w:tcPr>
            <w:tcW w:w="1573" w:type="dxa"/>
            <w:tcBorders>
              <w:top w:val="nil"/>
              <w:left w:val="nil"/>
              <w:bottom w:val="nil"/>
              <w:right w:val="nil"/>
            </w:tcBorders>
            <w:shd w:val="clear" w:color="000000" w:fill="CCCCFF"/>
            <w:noWrap/>
            <w:vAlign w:val="bottom"/>
            <w:hideMark/>
          </w:tcPr>
          <w:p w14:paraId="0F0A59D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43.000,00</w:t>
            </w:r>
          </w:p>
        </w:tc>
      </w:tr>
      <w:tr w:rsidR="00210481" w:rsidRPr="009F5A86" w14:paraId="1DB8AA24"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31F1091"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09CB6E2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35.439,39</w:t>
            </w:r>
          </w:p>
        </w:tc>
        <w:tc>
          <w:tcPr>
            <w:tcW w:w="1418" w:type="dxa"/>
            <w:tcBorders>
              <w:top w:val="nil"/>
              <w:left w:val="nil"/>
              <w:bottom w:val="nil"/>
              <w:right w:val="nil"/>
            </w:tcBorders>
            <w:shd w:val="clear" w:color="000000" w:fill="FFFF99"/>
            <w:noWrap/>
            <w:vAlign w:val="bottom"/>
            <w:hideMark/>
          </w:tcPr>
          <w:p w14:paraId="5C4EBCF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c>
          <w:tcPr>
            <w:tcW w:w="1417" w:type="dxa"/>
            <w:tcBorders>
              <w:top w:val="nil"/>
              <w:left w:val="nil"/>
              <w:bottom w:val="nil"/>
              <w:right w:val="nil"/>
            </w:tcBorders>
            <w:shd w:val="clear" w:color="000000" w:fill="FFFF99"/>
            <w:noWrap/>
            <w:vAlign w:val="bottom"/>
            <w:hideMark/>
          </w:tcPr>
          <w:p w14:paraId="53B3486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c>
          <w:tcPr>
            <w:tcW w:w="1546" w:type="dxa"/>
            <w:tcBorders>
              <w:top w:val="nil"/>
              <w:left w:val="nil"/>
              <w:bottom w:val="nil"/>
              <w:right w:val="nil"/>
            </w:tcBorders>
            <w:shd w:val="clear" w:color="000000" w:fill="FFFF99"/>
            <w:noWrap/>
            <w:vAlign w:val="bottom"/>
            <w:hideMark/>
          </w:tcPr>
          <w:p w14:paraId="1FEDBC5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c>
          <w:tcPr>
            <w:tcW w:w="1573" w:type="dxa"/>
            <w:tcBorders>
              <w:top w:val="nil"/>
              <w:left w:val="nil"/>
              <w:bottom w:val="nil"/>
              <w:right w:val="nil"/>
            </w:tcBorders>
            <w:shd w:val="clear" w:color="000000" w:fill="FFFF99"/>
            <w:noWrap/>
            <w:vAlign w:val="bottom"/>
            <w:hideMark/>
          </w:tcPr>
          <w:p w14:paraId="7E5F010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40.000,00</w:t>
            </w:r>
          </w:p>
        </w:tc>
      </w:tr>
      <w:tr w:rsidR="00210481" w:rsidRPr="009F5A86" w14:paraId="1706E66C" w14:textId="77777777" w:rsidTr="001E4C52">
        <w:trPr>
          <w:trHeight w:val="255"/>
        </w:trPr>
        <w:tc>
          <w:tcPr>
            <w:tcW w:w="6946" w:type="dxa"/>
            <w:gridSpan w:val="2"/>
            <w:tcBorders>
              <w:top w:val="nil"/>
              <w:left w:val="nil"/>
              <w:bottom w:val="nil"/>
              <w:right w:val="nil"/>
            </w:tcBorders>
            <w:noWrap/>
            <w:vAlign w:val="bottom"/>
            <w:hideMark/>
          </w:tcPr>
          <w:p w14:paraId="5063ED2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48D2B3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35.439,39</w:t>
            </w:r>
          </w:p>
        </w:tc>
        <w:tc>
          <w:tcPr>
            <w:tcW w:w="1418" w:type="dxa"/>
            <w:tcBorders>
              <w:top w:val="nil"/>
              <w:left w:val="nil"/>
              <w:bottom w:val="nil"/>
              <w:right w:val="nil"/>
            </w:tcBorders>
            <w:noWrap/>
            <w:vAlign w:val="bottom"/>
            <w:hideMark/>
          </w:tcPr>
          <w:p w14:paraId="56BE914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c>
          <w:tcPr>
            <w:tcW w:w="1417" w:type="dxa"/>
            <w:tcBorders>
              <w:top w:val="nil"/>
              <w:left w:val="nil"/>
              <w:bottom w:val="nil"/>
              <w:right w:val="nil"/>
            </w:tcBorders>
            <w:noWrap/>
            <w:vAlign w:val="bottom"/>
            <w:hideMark/>
          </w:tcPr>
          <w:p w14:paraId="67D722A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c>
          <w:tcPr>
            <w:tcW w:w="1546" w:type="dxa"/>
            <w:tcBorders>
              <w:top w:val="nil"/>
              <w:left w:val="nil"/>
              <w:bottom w:val="nil"/>
              <w:right w:val="nil"/>
            </w:tcBorders>
            <w:noWrap/>
            <w:vAlign w:val="bottom"/>
            <w:hideMark/>
          </w:tcPr>
          <w:p w14:paraId="4359822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c>
          <w:tcPr>
            <w:tcW w:w="1573" w:type="dxa"/>
            <w:tcBorders>
              <w:top w:val="nil"/>
              <w:left w:val="nil"/>
              <w:bottom w:val="nil"/>
              <w:right w:val="nil"/>
            </w:tcBorders>
            <w:noWrap/>
            <w:vAlign w:val="bottom"/>
            <w:hideMark/>
          </w:tcPr>
          <w:p w14:paraId="5BE2634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r>
      <w:tr w:rsidR="00210481" w:rsidRPr="009F5A86" w14:paraId="51F38403" w14:textId="77777777" w:rsidTr="001E4C52">
        <w:trPr>
          <w:trHeight w:val="255"/>
        </w:trPr>
        <w:tc>
          <w:tcPr>
            <w:tcW w:w="6946" w:type="dxa"/>
            <w:gridSpan w:val="2"/>
            <w:tcBorders>
              <w:top w:val="nil"/>
              <w:left w:val="nil"/>
              <w:bottom w:val="nil"/>
              <w:right w:val="nil"/>
            </w:tcBorders>
            <w:noWrap/>
            <w:vAlign w:val="bottom"/>
            <w:hideMark/>
          </w:tcPr>
          <w:p w14:paraId="7EC271F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 Pomoći dane u inozemstvo i unutar općeg proračuna</w:t>
            </w:r>
          </w:p>
        </w:tc>
        <w:tc>
          <w:tcPr>
            <w:tcW w:w="1559" w:type="dxa"/>
            <w:tcBorders>
              <w:top w:val="nil"/>
              <w:left w:val="nil"/>
              <w:bottom w:val="nil"/>
              <w:right w:val="nil"/>
            </w:tcBorders>
            <w:noWrap/>
            <w:vAlign w:val="bottom"/>
            <w:hideMark/>
          </w:tcPr>
          <w:p w14:paraId="049BA59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35.439,39</w:t>
            </w:r>
          </w:p>
        </w:tc>
        <w:tc>
          <w:tcPr>
            <w:tcW w:w="1418" w:type="dxa"/>
            <w:tcBorders>
              <w:top w:val="nil"/>
              <w:left w:val="nil"/>
              <w:bottom w:val="nil"/>
              <w:right w:val="nil"/>
            </w:tcBorders>
            <w:noWrap/>
            <w:vAlign w:val="bottom"/>
            <w:hideMark/>
          </w:tcPr>
          <w:p w14:paraId="622C71F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c>
          <w:tcPr>
            <w:tcW w:w="1417" w:type="dxa"/>
            <w:tcBorders>
              <w:top w:val="nil"/>
              <w:left w:val="nil"/>
              <w:bottom w:val="nil"/>
              <w:right w:val="nil"/>
            </w:tcBorders>
            <w:noWrap/>
            <w:vAlign w:val="bottom"/>
            <w:hideMark/>
          </w:tcPr>
          <w:p w14:paraId="5E1DD27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c>
          <w:tcPr>
            <w:tcW w:w="1546" w:type="dxa"/>
            <w:tcBorders>
              <w:top w:val="nil"/>
              <w:left w:val="nil"/>
              <w:bottom w:val="nil"/>
              <w:right w:val="nil"/>
            </w:tcBorders>
            <w:noWrap/>
            <w:vAlign w:val="bottom"/>
            <w:hideMark/>
          </w:tcPr>
          <w:p w14:paraId="3920447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c>
          <w:tcPr>
            <w:tcW w:w="1573" w:type="dxa"/>
            <w:tcBorders>
              <w:top w:val="nil"/>
              <w:left w:val="nil"/>
              <w:bottom w:val="nil"/>
              <w:right w:val="nil"/>
            </w:tcBorders>
            <w:noWrap/>
            <w:vAlign w:val="bottom"/>
            <w:hideMark/>
          </w:tcPr>
          <w:p w14:paraId="25EEB71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40.000,00</w:t>
            </w:r>
          </w:p>
        </w:tc>
      </w:tr>
      <w:tr w:rsidR="00210481" w:rsidRPr="009F5A86" w14:paraId="7BA128B9"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061C54F0"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07F3399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1.715,69</w:t>
            </w:r>
          </w:p>
        </w:tc>
        <w:tc>
          <w:tcPr>
            <w:tcW w:w="1418" w:type="dxa"/>
            <w:tcBorders>
              <w:top w:val="nil"/>
              <w:left w:val="nil"/>
              <w:bottom w:val="nil"/>
              <w:right w:val="nil"/>
            </w:tcBorders>
            <w:shd w:val="clear" w:color="000000" w:fill="FFFF99"/>
            <w:noWrap/>
            <w:vAlign w:val="bottom"/>
            <w:hideMark/>
          </w:tcPr>
          <w:p w14:paraId="18F5AE8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1.195,00</w:t>
            </w:r>
          </w:p>
        </w:tc>
        <w:tc>
          <w:tcPr>
            <w:tcW w:w="1417" w:type="dxa"/>
            <w:tcBorders>
              <w:top w:val="nil"/>
              <w:left w:val="nil"/>
              <w:bottom w:val="nil"/>
              <w:right w:val="nil"/>
            </w:tcBorders>
            <w:shd w:val="clear" w:color="000000" w:fill="FFFF99"/>
            <w:noWrap/>
            <w:vAlign w:val="bottom"/>
            <w:hideMark/>
          </w:tcPr>
          <w:p w14:paraId="2436166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w:t>
            </w:r>
          </w:p>
        </w:tc>
        <w:tc>
          <w:tcPr>
            <w:tcW w:w="1546" w:type="dxa"/>
            <w:tcBorders>
              <w:top w:val="nil"/>
              <w:left w:val="nil"/>
              <w:bottom w:val="nil"/>
              <w:right w:val="nil"/>
            </w:tcBorders>
            <w:shd w:val="clear" w:color="000000" w:fill="FFFF99"/>
            <w:noWrap/>
            <w:vAlign w:val="bottom"/>
            <w:hideMark/>
          </w:tcPr>
          <w:p w14:paraId="4A05B28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w:t>
            </w:r>
          </w:p>
        </w:tc>
        <w:tc>
          <w:tcPr>
            <w:tcW w:w="1573" w:type="dxa"/>
            <w:tcBorders>
              <w:top w:val="nil"/>
              <w:left w:val="nil"/>
              <w:bottom w:val="nil"/>
              <w:right w:val="nil"/>
            </w:tcBorders>
            <w:shd w:val="clear" w:color="000000" w:fill="FFFF99"/>
            <w:noWrap/>
            <w:vAlign w:val="bottom"/>
            <w:hideMark/>
          </w:tcPr>
          <w:p w14:paraId="579EA15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w:t>
            </w:r>
          </w:p>
        </w:tc>
      </w:tr>
      <w:tr w:rsidR="00210481" w:rsidRPr="009F5A86" w14:paraId="048EEE7E" w14:textId="77777777" w:rsidTr="001E4C52">
        <w:trPr>
          <w:trHeight w:val="255"/>
        </w:trPr>
        <w:tc>
          <w:tcPr>
            <w:tcW w:w="6946" w:type="dxa"/>
            <w:gridSpan w:val="2"/>
            <w:tcBorders>
              <w:top w:val="nil"/>
              <w:left w:val="nil"/>
              <w:bottom w:val="nil"/>
              <w:right w:val="nil"/>
            </w:tcBorders>
            <w:noWrap/>
            <w:vAlign w:val="bottom"/>
            <w:hideMark/>
          </w:tcPr>
          <w:p w14:paraId="70A44D65"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6A3A163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1.715,69</w:t>
            </w:r>
          </w:p>
        </w:tc>
        <w:tc>
          <w:tcPr>
            <w:tcW w:w="1418" w:type="dxa"/>
            <w:tcBorders>
              <w:top w:val="nil"/>
              <w:left w:val="nil"/>
              <w:bottom w:val="nil"/>
              <w:right w:val="nil"/>
            </w:tcBorders>
            <w:noWrap/>
            <w:vAlign w:val="bottom"/>
            <w:hideMark/>
          </w:tcPr>
          <w:p w14:paraId="51727BC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1.195,00</w:t>
            </w:r>
          </w:p>
        </w:tc>
        <w:tc>
          <w:tcPr>
            <w:tcW w:w="1417" w:type="dxa"/>
            <w:tcBorders>
              <w:top w:val="nil"/>
              <w:left w:val="nil"/>
              <w:bottom w:val="nil"/>
              <w:right w:val="nil"/>
            </w:tcBorders>
            <w:noWrap/>
            <w:vAlign w:val="bottom"/>
            <w:hideMark/>
          </w:tcPr>
          <w:p w14:paraId="3002F4D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c>
          <w:tcPr>
            <w:tcW w:w="1546" w:type="dxa"/>
            <w:tcBorders>
              <w:top w:val="nil"/>
              <w:left w:val="nil"/>
              <w:bottom w:val="nil"/>
              <w:right w:val="nil"/>
            </w:tcBorders>
            <w:noWrap/>
            <w:vAlign w:val="bottom"/>
            <w:hideMark/>
          </w:tcPr>
          <w:p w14:paraId="7C78498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c>
          <w:tcPr>
            <w:tcW w:w="1573" w:type="dxa"/>
            <w:tcBorders>
              <w:top w:val="nil"/>
              <w:left w:val="nil"/>
              <w:bottom w:val="nil"/>
              <w:right w:val="nil"/>
            </w:tcBorders>
            <w:noWrap/>
            <w:vAlign w:val="bottom"/>
            <w:hideMark/>
          </w:tcPr>
          <w:p w14:paraId="2DAA97D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r>
      <w:tr w:rsidR="00210481" w:rsidRPr="009F5A86" w14:paraId="298C33C5" w14:textId="77777777" w:rsidTr="001E4C52">
        <w:trPr>
          <w:trHeight w:val="255"/>
        </w:trPr>
        <w:tc>
          <w:tcPr>
            <w:tcW w:w="6946" w:type="dxa"/>
            <w:gridSpan w:val="2"/>
            <w:tcBorders>
              <w:top w:val="nil"/>
              <w:left w:val="nil"/>
              <w:bottom w:val="nil"/>
              <w:right w:val="nil"/>
            </w:tcBorders>
            <w:noWrap/>
            <w:vAlign w:val="bottom"/>
            <w:hideMark/>
          </w:tcPr>
          <w:p w14:paraId="7A6008C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513D8C3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1.715,69</w:t>
            </w:r>
          </w:p>
        </w:tc>
        <w:tc>
          <w:tcPr>
            <w:tcW w:w="1418" w:type="dxa"/>
            <w:tcBorders>
              <w:top w:val="nil"/>
              <w:left w:val="nil"/>
              <w:bottom w:val="nil"/>
              <w:right w:val="nil"/>
            </w:tcBorders>
            <w:noWrap/>
            <w:vAlign w:val="bottom"/>
            <w:hideMark/>
          </w:tcPr>
          <w:p w14:paraId="4137FBC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1.195,00</w:t>
            </w:r>
          </w:p>
        </w:tc>
        <w:tc>
          <w:tcPr>
            <w:tcW w:w="1417" w:type="dxa"/>
            <w:tcBorders>
              <w:top w:val="nil"/>
              <w:left w:val="nil"/>
              <w:bottom w:val="nil"/>
              <w:right w:val="nil"/>
            </w:tcBorders>
            <w:noWrap/>
            <w:vAlign w:val="bottom"/>
            <w:hideMark/>
          </w:tcPr>
          <w:p w14:paraId="1BC3FD0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c>
          <w:tcPr>
            <w:tcW w:w="1546" w:type="dxa"/>
            <w:tcBorders>
              <w:top w:val="nil"/>
              <w:left w:val="nil"/>
              <w:bottom w:val="nil"/>
              <w:right w:val="nil"/>
            </w:tcBorders>
            <w:noWrap/>
            <w:vAlign w:val="bottom"/>
            <w:hideMark/>
          </w:tcPr>
          <w:p w14:paraId="48CEE4A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c>
          <w:tcPr>
            <w:tcW w:w="1573" w:type="dxa"/>
            <w:tcBorders>
              <w:top w:val="nil"/>
              <w:left w:val="nil"/>
              <w:bottom w:val="nil"/>
              <w:right w:val="nil"/>
            </w:tcBorders>
            <w:noWrap/>
            <w:vAlign w:val="bottom"/>
            <w:hideMark/>
          </w:tcPr>
          <w:p w14:paraId="44270F8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r>
      <w:tr w:rsidR="00210481" w:rsidRPr="009F5A86" w14:paraId="0A991D00"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02AAD21B"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A100030 Odmaralište Špadići</w:t>
            </w:r>
          </w:p>
        </w:tc>
        <w:tc>
          <w:tcPr>
            <w:tcW w:w="1559" w:type="dxa"/>
            <w:tcBorders>
              <w:top w:val="nil"/>
              <w:left w:val="nil"/>
              <w:bottom w:val="nil"/>
              <w:right w:val="nil"/>
            </w:tcBorders>
            <w:shd w:val="clear" w:color="000000" w:fill="CCCCFF"/>
            <w:noWrap/>
            <w:vAlign w:val="bottom"/>
            <w:hideMark/>
          </w:tcPr>
          <w:p w14:paraId="6E4AF87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8.908,26</w:t>
            </w:r>
          </w:p>
        </w:tc>
        <w:tc>
          <w:tcPr>
            <w:tcW w:w="1418" w:type="dxa"/>
            <w:tcBorders>
              <w:top w:val="nil"/>
              <w:left w:val="nil"/>
              <w:bottom w:val="nil"/>
              <w:right w:val="nil"/>
            </w:tcBorders>
            <w:shd w:val="clear" w:color="000000" w:fill="CCCCFF"/>
            <w:noWrap/>
            <w:vAlign w:val="bottom"/>
            <w:hideMark/>
          </w:tcPr>
          <w:p w14:paraId="4D2C242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2.000,00</w:t>
            </w:r>
          </w:p>
        </w:tc>
        <w:tc>
          <w:tcPr>
            <w:tcW w:w="1417" w:type="dxa"/>
            <w:tcBorders>
              <w:top w:val="nil"/>
              <w:left w:val="nil"/>
              <w:bottom w:val="nil"/>
              <w:right w:val="nil"/>
            </w:tcBorders>
            <w:shd w:val="clear" w:color="000000" w:fill="CCCCFF"/>
            <w:noWrap/>
            <w:vAlign w:val="bottom"/>
            <w:hideMark/>
          </w:tcPr>
          <w:p w14:paraId="31742BC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w:t>
            </w:r>
          </w:p>
        </w:tc>
        <w:tc>
          <w:tcPr>
            <w:tcW w:w="1546" w:type="dxa"/>
            <w:tcBorders>
              <w:top w:val="nil"/>
              <w:left w:val="nil"/>
              <w:bottom w:val="nil"/>
              <w:right w:val="nil"/>
            </w:tcBorders>
            <w:shd w:val="clear" w:color="000000" w:fill="CCCCFF"/>
            <w:noWrap/>
            <w:vAlign w:val="bottom"/>
            <w:hideMark/>
          </w:tcPr>
          <w:p w14:paraId="50BF9CC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w:t>
            </w:r>
          </w:p>
        </w:tc>
        <w:tc>
          <w:tcPr>
            <w:tcW w:w="1573" w:type="dxa"/>
            <w:tcBorders>
              <w:top w:val="nil"/>
              <w:left w:val="nil"/>
              <w:bottom w:val="nil"/>
              <w:right w:val="nil"/>
            </w:tcBorders>
            <w:shd w:val="clear" w:color="000000" w:fill="CCCCFF"/>
            <w:noWrap/>
            <w:vAlign w:val="bottom"/>
            <w:hideMark/>
          </w:tcPr>
          <w:p w14:paraId="61EE35F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w:t>
            </w:r>
          </w:p>
        </w:tc>
      </w:tr>
      <w:tr w:rsidR="00210481" w:rsidRPr="009F5A86" w14:paraId="583261C7"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EFA3B6E"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50C6A7C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7020503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1.000,00</w:t>
            </w:r>
          </w:p>
        </w:tc>
        <w:tc>
          <w:tcPr>
            <w:tcW w:w="1417" w:type="dxa"/>
            <w:tcBorders>
              <w:top w:val="nil"/>
              <w:left w:val="nil"/>
              <w:bottom w:val="nil"/>
              <w:right w:val="nil"/>
            </w:tcBorders>
            <w:shd w:val="clear" w:color="000000" w:fill="FFFF99"/>
            <w:noWrap/>
            <w:vAlign w:val="bottom"/>
            <w:hideMark/>
          </w:tcPr>
          <w:p w14:paraId="22B1572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2.000,00</w:t>
            </w:r>
          </w:p>
        </w:tc>
        <w:tc>
          <w:tcPr>
            <w:tcW w:w="1546" w:type="dxa"/>
            <w:tcBorders>
              <w:top w:val="nil"/>
              <w:left w:val="nil"/>
              <w:bottom w:val="nil"/>
              <w:right w:val="nil"/>
            </w:tcBorders>
            <w:shd w:val="clear" w:color="000000" w:fill="FFFF99"/>
            <w:noWrap/>
            <w:vAlign w:val="bottom"/>
            <w:hideMark/>
          </w:tcPr>
          <w:p w14:paraId="0868FD4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2.000,00</w:t>
            </w:r>
          </w:p>
        </w:tc>
        <w:tc>
          <w:tcPr>
            <w:tcW w:w="1573" w:type="dxa"/>
            <w:tcBorders>
              <w:top w:val="nil"/>
              <w:left w:val="nil"/>
              <w:bottom w:val="nil"/>
              <w:right w:val="nil"/>
            </w:tcBorders>
            <w:shd w:val="clear" w:color="000000" w:fill="FFFF99"/>
            <w:noWrap/>
            <w:vAlign w:val="bottom"/>
            <w:hideMark/>
          </w:tcPr>
          <w:p w14:paraId="3EC9A10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2.000,00</w:t>
            </w:r>
          </w:p>
        </w:tc>
      </w:tr>
      <w:tr w:rsidR="00210481" w:rsidRPr="009F5A86" w14:paraId="3694AEB5" w14:textId="77777777" w:rsidTr="001E4C52">
        <w:trPr>
          <w:trHeight w:val="255"/>
        </w:trPr>
        <w:tc>
          <w:tcPr>
            <w:tcW w:w="6946" w:type="dxa"/>
            <w:gridSpan w:val="2"/>
            <w:tcBorders>
              <w:top w:val="nil"/>
              <w:left w:val="nil"/>
              <w:bottom w:val="nil"/>
              <w:right w:val="nil"/>
            </w:tcBorders>
            <w:noWrap/>
            <w:vAlign w:val="bottom"/>
            <w:hideMark/>
          </w:tcPr>
          <w:p w14:paraId="1FDDF4E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108DAB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BBBA36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w:t>
            </w:r>
          </w:p>
        </w:tc>
        <w:tc>
          <w:tcPr>
            <w:tcW w:w="1417" w:type="dxa"/>
            <w:tcBorders>
              <w:top w:val="nil"/>
              <w:left w:val="nil"/>
              <w:bottom w:val="nil"/>
              <w:right w:val="nil"/>
            </w:tcBorders>
            <w:noWrap/>
            <w:vAlign w:val="bottom"/>
            <w:hideMark/>
          </w:tcPr>
          <w:p w14:paraId="1878891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2.000,00</w:t>
            </w:r>
          </w:p>
        </w:tc>
        <w:tc>
          <w:tcPr>
            <w:tcW w:w="1546" w:type="dxa"/>
            <w:tcBorders>
              <w:top w:val="nil"/>
              <w:left w:val="nil"/>
              <w:bottom w:val="nil"/>
              <w:right w:val="nil"/>
            </w:tcBorders>
            <w:noWrap/>
            <w:vAlign w:val="bottom"/>
            <w:hideMark/>
          </w:tcPr>
          <w:p w14:paraId="6330667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2.000,00</w:t>
            </w:r>
          </w:p>
        </w:tc>
        <w:tc>
          <w:tcPr>
            <w:tcW w:w="1573" w:type="dxa"/>
            <w:tcBorders>
              <w:top w:val="nil"/>
              <w:left w:val="nil"/>
              <w:bottom w:val="nil"/>
              <w:right w:val="nil"/>
            </w:tcBorders>
            <w:noWrap/>
            <w:vAlign w:val="bottom"/>
            <w:hideMark/>
          </w:tcPr>
          <w:p w14:paraId="52D7A9A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2.000,00</w:t>
            </w:r>
          </w:p>
        </w:tc>
      </w:tr>
      <w:tr w:rsidR="00210481" w:rsidRPr="009F5A86" w14:paraId="4B214E21" w14:textId="77777777" w:rsidTr="001E4C52">
        <w:trPr>
          <w:trHeight w:val="255"/>
        </w:trPr>
        <w:tc>
          <w:tcPr>
            <w:tcW w:w="6946" w:type="dxa"/>
            <w:gridSpan w:val="2"/>
            <w:tcBorders>
              <w:top w:val="nil"/>
              <w:left w:val="nil"/>
              <w:bottom w:val="nil"/>
              <w:right w:val="nil"/>
            </w:tcBorders>
            <w:noWrap/>
            <w:vAlign w:val="bottom"/>
            <w:hideMark/>
          </w:tcPr>
          <w:p w14:paraId="00FF285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 Pomoći dane u inozemstvo i unutar općeg proračuna</w:t>
            </w:r>
          </w:p>
        </w:tc>
        <w:tc>
          <w:tcPr>
            <w:tcW w:w="1559" w:type="dxa"/>
            <w:tcBorders>
              <w:top w:val="nil"/>
              <w:left w:val="nil"/>
              <w:bottom w:val="nil"/>
              <w:right w:val="nil"/>
            </w:tcBorders>
            <w:noWrap/>
            <w:vAlign w:val="bottom"/>
            <w:hideMark/>
          </w:tcPr>
          <w:p w14:paraId="57BAD86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60E03D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w:t>
            </w:r>
          </w:p>
        </w:tc>
        <w:tc>
          <w:tcPr>
            <w:tcW w:w="1417" w:type="dxa"/>
            <w:tcBorders>
              <w:top w:val="nil"/>
              <w:left w:val="nil"/>
              <w:bottom w:val="nil"/>
              <w:right w:val="nil"/>
            </w:tcBorders>
            <w:noWrap/>
            <w:vAlign w:val="bottom"/>
            <w:hideMark/>
          </w:tcPr>
          <w:p w14:paraId="52B5915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2.000,00</w:t>
            </w:r>
          </w:p>
        </w:tc>
        <w:tc>
          <w:tcPr>
            <w:tcW w:w="1546" w:type="dxa"/>
            <w:tcBorders>
              <w:top w:val="nil"/>
              <w:left w:val="nil"/>
              <w:bottom w:val="nil"/>
              <w:right w:val="nil"/>
            </w:tcBorders>
            <w:noWrap/>
            <w:vAlign w:val="bottom"/>
            <w:hideMark/>
          </w:tcPr>
          <w:p w14:paraId="1A96833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2.000,00</w:t>
            </w:r>
          </w:p>
        </w:tc>
        <w:tc>
          <w:tcPr>
            <w:tcW w:w="1573" w:type="dxa"/>
            <w:tcBorders>
              <w:top w:val="nil"/>
              <w:left w:val="nil"/>
              <w:bottom w:val="nil"/>
              <w:right w:val="nil"/>
            </w:tcBorders>
            <w:noWrap/>
            <w:vAlign w:val="bottom"/>
            <w:hideMark/>
          </w:tcPr>
          <w:p w14:paraId="1B34941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2.000,00</w:t>
            </w:r>
          </w:p>
        </w:tc>
      </w:tr>
      <w:tr w:rsidR="00210481" w:rsidRPr="009F5A86" w14:paraId="392370AC"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7BF2ECA"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lastRenderedPageBreak/>
              <w:t>Izvor 7.1. Prihodi od prodaje ili zamjene nefinancijske immovine i nnak</w:t>
            </w:r>
          </w:p>
        </w:tc>
        <w:tc>
          <w:tcPr>
            <w:tcW w:w="1559" w:type="dxa"/>
            <w:tcBorders>
              <w:top w:val="nil"/>
              <w:left w:val="nil"/>
              <w:bottom w:val="nil"/>
              <w:right w:val="nil"/>
            </w:tcBorders>
            <w:shd w:val="clear" w:color="000000" w:fill="FFFF99"/>
            <w:noWrap/>
            <w:vAlign w:val="bottom"/>
            <w:hideMark/>
          </w:tcPr>
          <w:p w14:paraId="5C72DD5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8.908,26</w:t>
            </w:r>
          </w:p>
        </w:tc>
        <w:tc>
          <w:tcPr>
            <w:tcW w:w="1418" w:type="dxa"/>
            <w:tcBorders>
              <w:top w:val="nil"/>
              <w:left w:val="nil"/>
              <w:bottom w:val="nil"/>
              <w:right w:val="nil"/>
            </w:tcBorders>
            <w:shd w:val="clear" w:color="000000" w:fill="FFFF99"/>
            <w:noWrap/>
            <w:vAlign w:val="bottom"/>
            <w:hideMark/>
          </w:tcPr>
          <w:p w14:paraId="3DA12F6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1.000,00</w:t>
            </w:r>
          </w:p>
        </w:tc>
        <w:tc>
          <w:tcPr>
            <w:tcW w:w="1417" w:type="dxa"/>
            <w:tcBorders>
              <w:top w:val="nil"/>
              <w:left w:val="nil"/>
              <w:bottom w:val="nil"/>
              <w:right w:val="nil"/>
            </w:tcBorders>
            <w:shd w:val="clear" w:color="000000" w:fill="FFFF99"/>
            <w:noWrap/>
            <w:vAlign w:val="bottom"/>
            <w:hideMark/>
          </w:tcPr>
          <w:p w14:paraId="6BA4B7D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1.000,00</w:t>
            </w:r>
          </w:p>
        </w:tc>
        <w:tc>
          <w:tcPr>
            <w:tcW w:w="1546" w:type="dxa"/>
            <w:tcBorders>
              <w:top w:val="nil"/>
              <w:left w:val="nil"/>
              <w:bottom w:val="nil"/>
              <w:right w:val="nil"/>
            </w:tcBorders>
            <w:shd w:val="clear" w:color="000000" w:fill="FFFF99"/>
            <w:noWrap/>
            <w:vAlign w:val="bottom"/>
            <w:hideMark/>
          </w:tcPr>
          <w:p w14:paraId="292CC39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1.000,00</w:t>
            </w:r>
          </w:p>
        </w:tc>
        <w:tc>
          <w:tcPr>
            <w:tcW w:w="1573" w:type="dxa"/>
            <w:tcBorders>
              <w:top w:val="nil"/>
              <w:left w:val="nil"/>
              <w:bottom w:val="nil"/>
              <w:right w:val="nil"/>
            </w:tcBorders>
            <w:shd w:val="clear" w:color="000000" w:fill="FFFF99"/>
            <w:noWrap/>
            <w:vAlign w:val="bottom"/>
            <w:hideMark/>
          </w:tcPr>
          <w:p w14:paraId="35592D1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1.000,00</w:t>
            </w:r>
          </w:p>
        </w:tc>
      </w:tr>
      <w:tr w:rsidR="00210481" w:rsidRPr="009F5A86" w14:paraId="1AEAA56A" w14:textId="77777777" w:rsidTr="001E4C52">
        <w:trPr>
          <w:trHeight w:val="255"/>
        </w:trPr>
        <w:tc>
          <w:tcPr>
            <w:tcW w:w="6946" w:type="dxa"/>
            <w:gridSpan w:val="2"/>
            <w:tcBorders>
              <w:top w:val="nil"/>
              <w:left w:val="nil"/>
              <w:bottom w:val="nil"/>
              <w:right w:val="nil"/>
            </w:tcBorders>
            <w:noWrap/>
            <w:vAlign w:val="bottom"/>
            <w:hideMark/>
          </w:tcPr>
          <w:p w14:paraId="1FA63B7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474535C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8.908,26</w:t>
            </w:r>
          </w:p>
        </w:tc>
        <w:tc>
          <w:tcPr>
            <w:tcW w:w="1418" w:type="dxa"/>
            <w:tcBorders>
              <w:top w:val="nil"/>
              <w:left w:val="nil"/>
              <w:bottom w:val="nil"/>
              <w:right w:val="nil"/>
            </w:tcBorders>
            <w:noWrap/>
            <w:vAlign w:val="bottom"/>
            <w:hideMark/>
          </w:tcPr>
          <w:p w14:paraId="452CE77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w:t>
            </w:r>
          </w:p>
        </w:tc>
        <w:tc>
          <w:tcPr>
            <w:tcW w:w="1417" w:type="dxa"/>
            <w:tcBorders>
              <w:top w:val="nil"/>
              <w:left w:val="nil"/>
              <w:bottom w:val="nil"/>
              <w:right w:val="nil"/>
            </w:tcBorders>
            <w:noWrap/>
            <w:vAlign w:val="bottom"/>
            <w:hideMark/>
          </w:tcPr>
          <w:p w14:paraId="66B78CD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w:t>
            </w:r>
          </w:p>
        </w:tc>
        <w:tc>
          <w:tcPr>
            <w:tcW w:w="1546" w:type="dxa"/>
            <w:tcBorders>
              <w:top w:val="nil"/>
              <w:left w:val="nil"/>
              <w:bottom w:val="nil"/>
              <w:right w:val="nil"/>
            </w:tcBorders>
            <w:noWrap/>
            <w:vAlign w:val="bottom"/>
            <w:hideMark/>
          </w:tcPr>
          <w:p w14:paraId="2AA366E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w:t>
            </w:r>
          </w:p>
        </w:tc>
        <w:tc>
          <w:tcPr>
            <w:tcW w:w="1573" w:type="dxa"/>
            <w:tcBorders>
              <w:top w:val="nil"/>
              <w:left w:val="nil"/>
              <w:bottom w:val="nil"/>
              <w:right w:val="nil"/>
            </w:tcBorders>
            <w:noWrap/>
            <w:vAlign w:val="bottom"/>
            <w:hideMark/>
          </w:tcPr>
          <w:p w14:paraId="59AE9DD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w:t>
            </w:r>
          </w:p>
        </w:tc>
      </w:tr>
      <w:tr w:rsidR="00210481" w:rsidRPr="009F5A86" w14:paraId="619D5B27" w14:textId="77777777" w:rsidTr="001E4C52">
        <w:trPr>
          <w:trHeight w:val="255"/>
        </w:trPr>
        <w:tc>
          <w:tcPr>
            <w:tcW w:w="6946" w:type="dxa"/>
            <w:gridSpan w:val="2"/>
            <w:tcBorders>
              <w:top w:val="nil"/>
              <w:left w:val="nil"/>
              <w:bottom w:val="nil"/>
              <w:right w:val="nil"/>
            </w:tcBorders>
            <w:noWrap/>
            <w:vAlign w:val="bottom"/>
            <w:hideMark/>
          </w:tcPr>
          <w:p w14:paraId="36D89898"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 Pomoći dane u inozemstvo i unutar općeg proračuna</w:t>
            </w:r>
          </w:p>
        </w:tc>
        <w:tc>
          <w:tcPr>
            <w:tcW w:w="1559" w:type="dxa"/>
            <w:tcBorders>
              <w:top w:val="nil"/>
              <w:left w:val="nil"/>
              <w:bottom w:val="nil"/>
              <w:right w:val="nil"/>
            </w:tcBorders>
            <w:noWrap/>
            <w:vAlign w:val="bottom"/>
            <w:hideMark/>
          </w:tcPr>
          <w:p w14:paraId="2E62C4D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8.908,26</w:t>
            </w:r>
          </w:p>
        </w:tc>
        <w:tc>
          <w:tcPr>
            <w:tcW w:w="1418" w:type="dxa"/>
            <w:tcBorders>
              <w:top w:val="nil"/>
              <w:left w:val="nil"/>
              <w:bottom w:val="nil"/>
              <w:right w:val="nil"/>
            </w:tcBorders>
            <w:noWrap/>
            <w:vAlign w:val="bottom"/>
            <w:hideMark/>
          </w:tcPr>
          <w:p w14:paraId="1E25C90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w:t>
            </w:r>
          </w:p>
        </w:tc>
        <w:tc>
          <w:tcPr>
            <w:tcW w:w="1417" w:type="dxa"/>
            <w:tcBorders>
              <w:top w:val="nil"/>
              <w:left w:val="nil"/>
              <w:bottom w:val="nil"/>
              <w:right w:val="nil"/>
            </w:tcBorders>
            <w:noWrap/>
            <w:vAlign w:val="bottom"/>
            <w:hideMark/>
          </w:tcPr>
          <w:p w14:paraId="2A9E5E2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w:t>
            </w:r>
          </w:p>
        </w:tc>
        <w:tc>
          <w:tcPr>
            <w:tcW w:w="1546" w:type="dxa"/>
            <w:tcBorders>
              <w:top w:val="nil"/>
              <w:left w:val="nil"/>
              <w:bottom w:val="nil"/>
              <w:right w:val="nil"/>
            </w:tcBorders>
            <w:noWrap/>
            <w:vAlign w:val="bottom"/>
            <w:hideMark/>
          </w:tcPr>
          <w:p w14:paraId="188F9A2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w:t>
            </w:r>
          </w:p>
        </w:tc>
        <w:tc>
          <w:tcPr>
            <w:tcW w:w="1573" w:type="dxa"/>
            <w:tcBorders>
              <w:top w:val="nil"/>
              <w:left w:val="nil"/>
              <w:bottom w:val="nil"/>
              <w:right w:val="nil"/>
            </w:tcBorders>
            <w:noWrap/>
            <w:vAlign w:val="bottom"/>
            <w:hideMark/>
          </w:tcPr>
          <w:p w14:paraId="5819675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w:t>
            </w:r>
          </w:p>
        </w:tc>
      </w:tr>
      <w:tr w:rsidR="00210481" w:rsidRPr="009F5A86" w14:paraId="35DD8062"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6CBEC101"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A100031 Ostale potpore</w:t>
            </w:r>
          </w:p>
        </w:tc>
        <w:tc>
          <w:tcPr>
            <w:tcW w:w="1559" w:type="dxa"/>
            <w:tcBorders>
              <w:top w:val="nil"/>
              <w:left w:val="nil"/>
              <w:bottom w:val="nil"/>
              <w:right w:val="nil"/>
            </w:tcBorders>
            <w:shd w:val="clear" w:color="000000" w:fill="CCCCFF"/>
            <w:noWrap/>
            <w:vAlign w:val="bottom"/>
            <w:hideMark/>
          </w:tcPr>
          <w:p w14:paraId="6CFF3B6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1696919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2.654,00</w:t>
            </w:r>
          </w:p>
        </w:tc>
        <w:tc>
          <w:tcPr>
            <w:tcW w:w="1417" w:type="dxa"/>
            <w:tcBorders>
              <w:top w:val="nil"/>
              <w:left w:val="nil"/>
              <w:bottom w:val="nil"/>
              <w:right w:val="nil"/>
            </w:tcBorders>
            <w:shd w:val="clear" w:color="000000" w:fill="CCCCFF"/>
            <w:noWrap/>
            <w:vAlign w:val="bottom"/>
            <w:hideMark/>
          </w:tcPr>
          <w:p w14:paraId="295C507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2.654,00</w:t>
            </w:r>
          </w:p>
        </w:tc>
        <w:tc>
          <w:tcPr>
            <w:tcW w:w="1546" w:type="dxa"/>
            <w:tcBorders>
              <w:top w:val="nil"/>
              <w:left w:val="nil"/>
              <w:bottom w:val="nil"/>
              <w:right w:val="nil"/>
            </w:tcBorders>
            <w:shd w:val="clear" w:color="000000" w:fill="CCCCFF"/>
            <w:noWrap/>
            <w:vAlign w:val="bottom"/>
            <w:hideMark/>
          </w:tcPr>
          <w:p w14:paraId="558762F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2.654,00</w:t>
            </w:r>
          </w:p>
        </w:tc>
        <w:tc>
          <w:tcPr>
            <w:tcW w:w="1573" w:type="dxa"/>
            <w:tcBorders>
              <w:top w:val="nil"/>
              <w:left w:val="nil"/>
              <w:bottom w:val="nil"/>
              <w:right w:val="nil"/>
            </w:tcBorders>
            <w:shd w:val="clear" w:color="000000" w:fill="CCCCFF"/>
            <w:noWrap/>
            <w:vAlign w:val="bottom"/>
            <w:hideMark/>
          </w:tcPr>
          <w:p w14:paraId="45ED262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2.654,00</w:t>
            </w:r>
          </w:p>
        </w:tc>
      </w:tr>
      <w:tr w:rsidR="00210481" w:rsidRPr="009F5A86" w14:paraId="69EAAC2F"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0D92FDC1"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7.1. Prihodi od prodaje ili zamjene nefinancijske immovine i nnak</w:t>
            </w:r>
          </w:p>
        </w:tc>
        <w:tc>
          <w:tcPr>
            <w:tcW w:w="1559" w:type="dxa"/>
            <w:tcBorders>
              <w:top w:val="nil"/>
              <w:left w:val="nil"/>
              <w:bottom w:val="nil"/>
              <w:right w:val="nil"/>
            </w:tcBorders>
            <w:shd w:val="clear" w:color="000000" w:fill="FFFF99"/>
            <w:noWrap/>
            <w:vAlign w:val="bottom"/>
            <w:hideMark/>
          </w:tcPr>
          <w:p w14:paraId="5B1D99E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9A5DCA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2.654,00</w:t>
            </w:r>
          </w:p>
        </w:tc>
        <w:tc>
          <w:tcPr>
            <w:tcW w:w="1417" w:type="dxa"/>
            <w:tcBorders>
              <w:top w:val="nil"/>
              <w:left w:val="nil"/>
              <w:bottom w:val="nil"/>
              <w:right w:val="nil"/>
            </w:tcBorders>
            <w:shd w:val="clear" w:color="000000" w:fill="FFFF99"/>
            <w:noWrap/>
            <w:vAlign w:val="bottom"/>
            <w:hideMark/>
          </w:tcPr>
          <w:p w14:paraId="0B0ED32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2.654,00</w:t>
            </w:r>
          </w:p>
        </w:tc>
        <w:tc>
          <w:tcPr>
            <w:tcW w:w="1546" w:type="dxa"/>
            <w:tcBorders>
              <w:top w:val="nil"/>
              <w:left w:val="nil"/>
              <w:bottom w:val="nil"/>
              <w:right w:val="nil"/>
            </w:tcBorders>
            <w:shd w:val="clear" w:color="000000" w:fill="FFFF99"/>
            <w:noWrap/>
            <w:vAlign w:val="bottom"/>
            <w:hideMark/>
          </w:tcPr>
          <w:p w14:paraId="52C83D6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2.654,00</w:t>
            </w:r>
          </w:p>
        </w:tc>
        <w:tc>
          <w:tcPr>
            <w:tcW w:w="1573" w:type="dxa"/>
            <w:tcBorders>
              <w:top w:val="nil"/>
              <w:left w:val="nil"/>
              <w:bottom w:val="nil"/>
              <w:right w:val="nil"/>
            </w:tcBorders>
            <w:shd w:val="clear" w:color="000000" w:fill="FFFF99"/>
            <w:noWrap/>
            <w:vAlign w:val="bottom"/>
            <w:hideMark/>
          </w:tcPr>
          <w:p w14:paraId="66E7E93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2.654,00</w:t>
            </w:r>
          </w:p>
        </w:tc>
      </w:tr>
      <w:tr w:rsidR="00210481" w:rsidRPr="009F5A86" w14:paraId="74823AF1" w14:textId="77777777" w:rsidTr="001E4C52">
        <w:trPr>
          <w:trHeight w:val="255"/>
        </w:trPr>
        <w:tc>
          <w:tcPr>
            <w:tcW w:w="6946" w:type="dxa"/>
            <w:gridSpan w:val="2"/>
            <w:tcBorders>
              <w:top w:val="nil"/>
              <w:left w:val="nil"/>
              <w:bottom w:val="nil"/>
              <w:right w:val="nil"/>
            </w:tcBorders>
            <w:noWrap/>
            <w:vAlign w:val="bottom"/>
            <w:hideMark/>
          </w:tcPr>
          <w:p w14:paraId="6ADC72A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628040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82F6EC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c>
          <w:tcPr>
            <w:tcW w:w="1417" w:type="dxa"/>
            <w:tcBorders>
              <w:top w:val="nil"/>
              <w:left w:val="nil"/>
              <w:bottom w:val="nil"/>
              <w:right w:val="nil"/>
            </w:tcBorders>
            <w:noWrap/>
            <w:vAlign w:val="bottom"/>
            <w:hideMark/>
          </w:tcPr>
          <w:p w14:paraId="7EB9101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c>
          <w:tcPr>
            <w:tcW w:w="1546" w:type="dxa"/>
            <w:tcBorders>
              <w:top w:val="nil"/>
              <w:left w:val="nil"/>
              <w:bottom w:val="nil"/>
              <w:right w:val="nil"/>
            </w:tcBorders>
            <w:noWrap/>
            <w:vAlign w:val="bottom"/>
            <w:hideMark/>
          </w:tcPr>
          <w:p w14:paraId="1CAB601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c>
          <w:tcPr>
            <w:tcW w:w="1573" w:type="dxa"/>
            <w:tcBorders>
              <w:top w:val="nil"/>
              <w:left w:val="nil"/>
              <w:bottom w:val="nil"/>
              <w:right w:val="nil"/>
            </w:tcBorders>
            <w:noWrap/>
            <w:vAlign w:val="bottom"/>
            <w:hideMark/>
          </w:tcPr>
          <w:p w14:paraId="7591C6B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r>
      <w:tr w:rsidR="00210481" w:rsidRPr="009F5A86" w14:paraId="0CB39885" w14:textId="77777777" w:rsidTr="001E4C52">
        <w:trPr>
          <w:trHeight w:val="255"/>
        </w:trPr>
        <w:tc>
          <w:tcPr>
            <w:tcW w:w="6946" w:type="dxa"/>
            <w:gridSpan w:val="2"/>
            <w:tcBorders>
              <w:top w:val="nil"/>
              <w:left w:val="nil"/>
              <w:bottom w:val="nil"/>
              <w:right w:val="nil"/>
            </w:tcBorders>
            <w:noWrap/>
            <w:vAlign w:val="bottom"/>
            <w:hideMark/>
          </w:tcPr>
          <w:p w14:paraId="431C1A2D"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2824F61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D0247C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c>
          <w:tcPr>
            <w:tcW w:w="1417" w:type="dxa"/>
            <w:tcBorders>
              <w:top w:val="nil"/>
              <w:left w:val="nil"/>
              <w:bottom w:val="nil"/>
              <w:right w:val="nil"/>
            </w:tcBorders>
            <w:noWrap/>
            <w:vAlign w:val="bottom"/>
            <w:hideMark/>
          </w:tcPr>
          <w:p w14:paraId="4B8821D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c>
          <w:tcPr>
            <w:tcW w:w="1546" w:type="dxa"/>
            <w:tcBorders>
              <w:top w:val="nil"/>
              <w:left w:val="nil"/>
              <w:bottom w:val="nil"/>
              <w:right w:val="nil"/>
            </w:tcBorders>
            <w:noWrap/>
            <w:vAlign w:val="bottom"/>
            <w:hideMark/>
          </w:tcPr>
          <w:p w14:paraId="4087F83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c>
          <w:tcPr>
            <w:tcW w:w="1573" w:type="dxa"/>
            <w:tcBorders>
              <w:top w:val="nil"/>
              <w:left w:val="nil"/>
              <w:bottom w:val="nil"/>
              <w:right w:val="nil"/>
            </w:tcBorders>
            <w:noWrap/>
            <w:vAlign w:val="bottom"/>
            <w:hideMark/>
          </w:tcPr>
          <w:p w14:paraId="3B4978F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r>
      <w:tr w:rsidR="00210481" w:rsidRPr="009F5A86" w14:paraId="289FD32E"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60EEDD8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Tekući projekt T100001 Autobusna stajališta</w:t>
            </w:r>
          </w:p>
        </w:tc>
        <w:tc>
          <w:tcPr>
            <w:tcW w:w="1559" w:type="dxa"/>
            <w:tcBorders>
              <w:top w:val="nil"/>
              <w:left w:val="nil"/>
              <w:bottom w:val="nil"/>
              <w:right w:val="nil"/>
            </w:tcBorders>
            <w:shd w:val="clear" w:color="000000" w:fill="CCCCFF"/>
            <w:noWrap/>
            <w:vAlign w:val="bottom"/>
            <w:hideMark/>
          </w:tcPr>
          <w:p w14:paraId="46B5CBF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3.760,58</w:t>
            </w:r>
          </w:p>
        </w:tc>
        <w:tc>
          <w:tcPr>
            <w:tcW w:w="1418" w:type="dxa"/>
            <w:tcBorders>
              <w:top w:val="nil"/>
              <w:left w:val="nil"/>
              <w:bottom w:val="nil"/>
              <w:right w:val="nil"/>
            </w:tcBorders>
            <w:shd w:val="clear" w:color="000000" w:fill="CCCCFF"/>
            <w:noWrap/>
            <w:vAlign w:val="bottom"/>
            <w:hideMark/>
          </w:tcPr>
          <w:p w14:paraId="475E1AC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6.000,00</w:t>
            </w:r>
          </w:p>
        </w:tc>
        <w:tc>
          <w:tcPr>
            <w:tcW w:w="1417" w:type="dxa"/>
            <w:tcBorders>
              <w:top w:val="nil"/>
              <w:left w:val="nil"/>
              <w:bottom w:val="nil"/>
              <w:right w:val="nil"/>
            </w:tcBorders>
            <w:shd w:val="clear" w:color="000000" w:fill="CCCCFF"/>
            <w:noWrap/>
            <w:vAlign w:val="bottom"/>
            <w:hideMark/>
          </w:tcPr>
          <w:p w14:paraId="0036BEB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6.000,00</w:t>
            </w:r>
          </w:p>
        </w:tc>
        <w:tc>
          <w:tcPr>
            <w:tcW w:w="1546" w:type="dxa"/>
            <w:tcBorders>
              <w:top w:val="nil"/>
              <w:left w:val="nil"/>
              <w:bottom w:val="nil"/>
              <w:right w:val="nil"/>
            </w:tcBorders>
            <w:shd w:val="clear" w:color="000000" w:fill="CCCCFF"/>
            <w:noWrap/>
            <w:vAlign w:val="bottom"/>
            <w:hideMark/>
          </w:tcPr>
          <w:p w14:paraId="4F3EDAE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6.000,00</w:t>
            </w:r>
          </w:p>
        </w:tc>
        <w:tc>
          <w:tcPr>
            <w:tcW w:w="1573" w:type="dxa"/>
            <w:tcBorders>
              <w:top w:val="nil"/>
              <w:left w:val="nil"/>
              <w:bottom w:val="nil"/>
              <w:right w:val="nil"/>
            </w:tcBorders>
            <w:shd w:val="clear" w:color="000000" w:fill="CCCCFF"/>
            <w:noWrap/>
            <w:vAlign w:val="bottom"/>
            <w:hideMark/>
          </w:tcPr>
          <w:p w14:paraId="395FBB4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6.000,00</w:t>
            </w:r>
          </w:p>
        </w:tc>
      </w:tr>
      <w:tr w:rsidR="00210481" w:rsidRPr="009F5A86" w14:paraId="7637B22D"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6755D63"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2F8C51F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35324B8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6587394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6.000,00</w:t>
            </w:r>
          </w:p>
        </w:tc>
        <w:tc>
          <w:tcPr>
            <w:tcW w:w="1546" w:type="dxa"/>
            <w:tcBorders>
              <w:top w:val="nil"/>
              <w:left w:val="nil"/>
              <w:bottom w:val="nil"/>
              <w:right w:val="nil"/>
            </w:tcBorders>
            <w:shd w:val="clear" w:color="000000" w:fill="FFFF99"/>
            <w:noWrap/>
            <w:vAlign w:val="bottom"/>
            <w:hideMark/>
          </w:tcPr>
          <w:p w14:paraId="0FAC3E9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6.000,00</w:t>
            </w:r>
          </w:p>
        </w:tc>
        <w:tc>
          <w:tcPr>
            <w:tcW w:w="1573" w:type="dxa"/>
            <w:tcBorders>
              <w:top w:val="nil"/>
              <w:left w:val="nil"/>
              <w:bottom w:val="nil"/>
              <w:right w:val="nil"/>
            </w:tcBorders>
            <w:shd w:val="clear" w:color="000000" w:fill="FFFF99"/>
            <w:noWrap/>
            <w:vAlign w:val="bottom"/>
            <w:hideMark/>
          </w:tcPr>
          <w:p w14:paraId="5DEA07B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6.000,00</w:t>
            </w:r>
          </w:p>
        </w:tc>
      </w:tr>
      <w:tr w:rsidR="00210481" w:rsidRPr="009F5A86" w14:paraId="76E7D47B" w14:textId="77777777" w:rsidTr="001E4C52">
        <w:trPr>
          <w:trHeight w:val="255"/>
        </w:trPr>
        <w:tc>
          <w:tcPr>
            <w:tcW w:w="6946" w:type="dxa"/>
            <w:gridSpan w:val="2"/>
            <w:tcBorders>
              <w:top w:val="nil"/>
              <w:left w:val="nil"/>
              <w:bottom w:val="nil"/>
              <w:right w:val="nil"/>
            </w:tcBorders>
            <w:noWrap/>
            <w:vAlign w:val="bottom"/>
            <w:hideMark/>
          </w:tcPr>
          <w:p w14:paraId="51BB645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1D05C23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0F8729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6504CE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c>
          <w:tcPr>
            <w:tcW w:w="1546" w:type="dxa"/>
            <w:tcBorders>
              <w:top w:val="nil"/>
              <w:left w:val="nil"/>
              <w:bottom w:val="nil"/>
              <w:right w:val="nil"/>
            </w:tcBorders>
            <w:noWrap/>
            <w:vAlign w:val="bottom"/>
            <w:hideMark/>
          </w:tcPr>
          <w:p w14:paraId="61A2985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c>
          <w:tcPr>
            <w:tcW w:w="1573" w:type="dxa"/>
            <w:tcBorders>
              <w:top w:val="nil"/>
              <w:left w:val="nil"/>
              <w:bottom w:val="nil"/>
              <w:right w:val="nil"/>
            </w:tcBorders>
            <w:noWrap/>
            <w:vAlign w:val="bottom"/>
            <w:hideMark/>
          </w:tcPr>
          <w:p w14:paraId="35BB8B9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r>
      <w:tr w:rsidR="00210481" w:rsidRPr="009F5A86" w14:paraId="78898447" w14:textId="77777777" w:rsidTr="001E4C52">
        <w:trPr>
          <w:trHeight w:val="255"/>
        </w:trPr>
        <w:tc>
          <w:tcPr>
            <w:tcW w:w="6946" w:type="dxa"/>
            <w:gridSpan w:val="2"/>
            <w:tcBorders>
              <w:top w:val="nil"/>
              <w:left w:val="nil"/>
              <w:bottom w:val="nil"/>
              <w:right w:val="nil"/>
            </w:tcBorders>
            <w:noWrap/>
            <w:vAlign w:val="bottom"/>
            <w:hideMark/>
          </w:tcPr>
          <w:p w14:paraId="36CF79B5"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507CD48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FF1BBE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7C2284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c>
          <w:tcPr>
            <w:tcW w:w="1546" w:type="dxa"/>
            <w:tcBorders>
              <w:top w:val="nil"/>
              <w:left w:val="nil"/>
              <w:bottom w:val="nil"/>
              <w:right w:val="nil"/>
            </w:tcBorders>
            <w:noWrap/>
            <w:vAlign w:val="bottom"/>
            <w:hideMark/>
          </w:tcPr>
          <w:p w14:paraId="4E8F9E0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c>
          <w:tcPr>
            <w:tcW w:w="1573" w:type="dxa"/>
            <w:tcBorders>
              <w:top w:val="nil"/>
              <w:left w:val="nil"/>
              <w:bottom w:val="nil"/>
              <w:right w:val="nil"/>
            </w:tcBorders>
            <w:noWrap/>
            <w:vAlign w:val="bottom"/>
            <w:hideMark/>
          </w:tcPr>
          <w:p w14:paraId="76AD7C6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r>
      <w:tr w:rsidR="00210481" w:rsidRPr="009F5A86" w14:paraId="1D616281"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4EA49F7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5.3. Darovnice</w:t>
            </w:r>
          </w:p>
        </w:tc>
        <w:tc>
          <w:tcPr>
            <w:tcW w:w="1559" w:type="dxa"/>
            <w:tcBorders>
              <w:top w:val="nil"/>
              <w:left w:val="nil"/>
              <w:bottom w:val="nil"/>
              <w:right w:val="nil"/>
            </w:tcBorders>
            <w:shd w:val="clear" w:color="000000" w:fill="FFFF99"/>
            <w:noWrap/>
            <w:vAlign w:val="bottom"/>
            <w:hideMark/>
          </w:tcPr>
          <w:p w14:paraId="1C87567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3.760,58</w:t>
            </w:r>
          </w:p>
        </w:tc>
        <w:tc>
          <w:tcPr>
            <w:tcW w:w="1418" w:type="dxa"/>
            <w:tcBorders>
              <w:top w:val="nil"/>
              <w:left w:val="nil"/>
              <w:bottom w:val="nil"/>
              <w:right w:val="nil"/>
            </w:tcBorders>
            <w:shd w:val="clear" w:color="000000" w:fill="FFFF99"/>
            <w:noWrap/>
            <w:vAlign w:val="bottom"/>
            <w:hideMark/>
          </w:tcPr>
          <w:p w14:paraId="0F0C640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6.000,00</w:t>
            </w:r>
          </w:p>
        </w:tc>
        <w:tc>
          <w:tcPr>
            <w:tcW w:w="1417" w:type="dxa"/>
            <w:tcBorders>
              <w:top w:val="nil"/>
              <w:left w:val="nil"/>
              <w:bottom w:val="nil"/>
              <w:right w:val="nil"/>
            </w:tcBorders>
            <w:shd w:val="clear" w:color="000000" w:fill="FFFF99"/>
            <w:noWrap/>
            <w:vAlign w:val="bottom"/>
            <w:hideMark/>
          </w:tcPr>
          <w:p w14:paraId="696629B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0F5C6FF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6840EA1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5AA513AB" w14:textId="77777777" w:rsidTr="001E4C52">
        <w:trPr>
          <w:trHeight w:val="255"/>
        </w:trPr>
        <w:tc>
          <w:tcPr>
            <w:tcW w:w="6946" w:type="dxa"/>
            <w:gridSpan w:val="2"/>
            <w:tcBorders>
              <w:top w:val="nil"/>
              <w:left w:val="nil"/>
              <w:bottom w:val="nil"/>
              <w:right w:val="nil"/>
            </w:tcBorders>
            <w:noWrap/>
            <w:vAlign w:val="bottom"/>
            <w:hideMark/>
          </w:tcPr>
          <w:p w14:paraId="3C0CA2C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 Rashodi za nabavu nefinancijske imovine</w:t>
            </w:r>
          </w:p>
        </w:tc>
        <w:tc>
          <w:tcPr>
            <w:tcW w:w="1559" w:type="dxa"/>
            <w:tcBorders>
              <w:top w:val="nil"/>
              <w:left w:val="nil"/>
              <w:bottom w:val="nil"/>
              <w:right w:val="nil"/>
            </w:tcBorders>
            <w:noWrap/>
            <w:vAlign w:val="bottom"/>
            <w:hideMark/>
          </w:tcPr>
          <w:p w14:paraId="4BCDF48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3.760,58</w:t>
            </w:r>
          </w:p>
        </w:tc>
        <w:tc>
          <w:tcPr>
            <w:tcW w:w="1418" w:type="dxa"/>
            <w:tcBorders>
              <w:top w:val="nil"/>
              <w:left w:val="nil"/>
              <w:bottom w:val="nil"/>
              <w:right w:val="nil"/>
            </w:tcBorders>
            <w:noWrap/>
            <w:vAlign w:val="bottom"/>
            <w:hideMark/>
          </w:tcPr>
          <w:p w14:paraId="3729B98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c>
          <w:tcPr>
            <w:tcW w:w="1417" w:type="dxa"/>
            <w:tcBorders>
              <w:top w:val="nil"/>
              <w:left w:val="nil"/>
              <w:bottom w:val="nil"/>
              <w:right w:val="nil"/>
            </w:tcBorders>
            <w:noWrap/>
            <w:vAlign w:val="bottom"/>
            <w:hideMark/>
          </w:tcPr>
          <w:p w14:paraId="56BF408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021AE4F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5CCDB4F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663CF820" w14:textId="77777777" w:rsidTr="001E4C52">
        <w:trPr>
          <w:trHeight w:val="255"/>
        </w:trPr>
        <w:tc>
          <w:tcPr>
            <w:tcW w:w="6946" w:type="dxa"/>
            <w:gridSpan w:val="2"/>
            <w:tcBorders>
              <w:top w:val="nil"/>
              <w:left w:val="nil"/>
              <w:bottom w:val="nil"/>
              <w:right w:val="nil"/>
            </w:tcBorders>
            <w:noWrap/>
            <w:vAlign w:val="bottom"/>
            <w:hideMark/>
          </w:tcPr>
          <w:p w14:paraId="09F07C1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42 Rashodi za nabavu proizvedene dugotrajne imovine</w:t>
            </w:r>
          </w:p>
        </w:tc>
        <w:tc>
          <w:tcPr>
            <w:tcW w:w="1559" w:type="dxa"/>
            <w:tcBorders>
              <w:top w:val="nil"/>
              <w:left w:val="nil"/>
              <w:bottom w:val="nil"/>
              <w:right w:val="nil"/>
            </w:tcBorders>
            <w:noWrap/>
            <w:vAlign w:val="bottom"/>
            <w:hideMark/>
          </w:tcPr>
          <w:p w14:paraId="69D5203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3.760,58</w:t>
            </w:r>
          </w:p>
        </w:tc>
        <w:tc>
          <w:tcPr>
            <w:tcW w:w="1418" w:type="dxa"/>
            <w:tcBorders>
              <w:top w:val="nil"/>
              <w:left w:val="nil"/>
              <w:bottom w:val="nil"/>
              <w:right w:val="nil"/>
            </w:tcBorders>
            <w:noWrap/>
            <w:vAlign w:val="bottom"/>
            <w:hideMark/>
          </w:tcPr>
          <w:p w14:paraId="3042087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6.000,00</w:t>
            </w:r>
          </w:p>
        </w:tc>
        <w:tc>
          <w:tcPr>
            <w:tcW w:w="1417" w:type="dxa"/>
            <w:tcBorders>
              <w:top w:val="nil"/>
              <w:left w:val="nil"/>
              <w:bottom w:val="nil"/>
              <w:right w:val="nil"/>
            </w:tcBorders>
            <w:noWrap/>
            <w:vAlign w:val="bottom"/>
            <w:hideMark/>
          </w:tcPr>
          <w:p w14:paraId="704AB9C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7DC6FD1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55E8FCF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70D936CD"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4C07DB83"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Program 1012 Predškolski odgoj</w:t>
            </w:r>
          </w:p>
        </w:tc>
        <w:tc>
          <w:tcPr>
            <w:tcW w:w="1559" w:type="dxa"/>
            <w:tcBorders>
              <w:top w:val="nil"/>
              <w:left w:val="nil"/>
              <w:bottom w:val="nil"/>
              <w:right w:val="nil"/>
            </w:tcBorders>
            <w:shd w:val="clear" w:color="000000" w:fill="9999FF"/>
            <w:noWrap/>
            <w:vAlign w:val="bottom"/>
            <w:hideMark/>
          </w:tcPr>
          <w:p w14:paraId="647CFC0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247.275,00</w:t>
            </w:r>
          </w:p>
        </w:tc>
        <w:tc>
          <w:tcPr>
            <w:tcW w:w="1418" w:type="dxa"/>
            <w:tcBorders>
              <w:top w:val="nil"/>
              <w:left w:val="nil"/>
              <w:bottom w:val="nil"/>
              <w:right w:val="nil"/>
            </w:tcBorders>
            <w:shd w:val="clear" w:color="000000" w:fill="9999FF"/>
            <w:noWrap/>
            <w:vAlign w:val="bottom"/>
            <w:hideMark/>
          </w:tcPr>
          <w:p w14:paraId="29DE087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255.552,00</w:t>
            </w:r>
          </w:p>
        </w:tc>
        <w:tc>
          <w:tcPr>
            <w:tcW w:w="1417" w:type="dxa"/>
            <w:tcBorders>
              <w:top w:val="nil"/>
              <w:left w:val="nil"/>
              <w:bottom w:val="nil"/>
              <w:right w:val="nil"/>
            </w:tcBorders>
            <w:shd w:val="clear" w:color="000000" w:fill="9999FF"/>
            <w:noWrap/>
            <w:vAlign w:val="bottom"/>
            <w:hideMark/>
          </w:tcPr>
          <w:p w14:paraId="45F7883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306.552,00</w:t>
            </w:r>
          </w:p>
        </w:tc>
        <w:tc>
          <w:tcPr>
            <w:tcW w:w="1546" w:type="dxa"/>
            <w:tcBorders>
              <w:top w:val="nil"/>
              <w:left w:val="nil"/>
              <w:bottom w:val="nil"/>
              <w:right w:val="nil"/>
            </w:tcBorders>
            <w:shd w:val="clear" w:color="000000" w:fill="9999FF"/>
            <w:noWrap/>
            <w:vAlign w:val="bottom"/>
            <w:hideMark/>
          </w:tcPr>
          <w:p w14:paraId="443238D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306.552,00</w:t>
            </w:r>
          </w:p>
        </w:tc>
        <w:tc>
          <w:tcPr>
            <w:tcW w:w="1573" w:type="dxa"/>
            <w:tcBorders>
              <w:top w:val="nil"/>
              <w:left w:val="nil"/>
              <w:bottom w:val="nil"/>
              <w:right w:val="nil"/>
            </w:tcBorders>
            <w:shd w:val="clear" w:color="000000" w:fill="9999FF"/>
            <w:noWrap/>
            <w:vAlign w:val="bottom"/>
            <w:hideMark/>
          </w:tcPr>
          <w:p w14:paraId="55BA8DA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306.552,00</w:t>
            </w:r>
          </w:p>
        </w:tc>
      </w:tr>
      <w:tr w:rsidR="00210481" w:rsidRPr="009F5A86" w14:paraId="1AF5C2EA"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58184F55"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A100032 Redoviti program vrtića</w:t>
            </w:r>
          </w:p>
        </w:tc>
        <w:tc>
          <w:tcPr>
            <w:tcW w:w="1559" w:type="dxa"/>
            <w:tcBorders>
              <w:top w:val="nil"/>
              <w:left w:val="nil"/>
              <w:bottom w:val="nil"/>
              <w:right w:val="nil"/>
            </w:tcBorders>
            <w:shd w:val="clear" w:color="000000" w:fill="CCCCFF"/>
            <w:noWrap/>
            <w:vAlign w:val="bottom"/>
            <w:hideMark/>
          </w:tcPr>
          <w:p w14:paraId="37A8494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242.844,82</w:t>
            </w:r>
          </w:p>
        </w:tc>
        <w:tc>
          <w:tcPr>
            <w:tcW w:w="1418" w:type="dxa"/>
            <w:tcBorders>
              <w:top w:val="nil"/>
              <w:left w:val="nil"/>
              <w:bottom w:val="nil"/>
              <w:right w:val="nil"/>
            </w:tcBorders>
            <w:shd w:val="clear" w:color="000000" w:fill="CCCCFF"/>
            <w:noWrap/>
            <w:vAlign w:val="bottom"/>
            <w:hideMark/>
          </w:tcPr>
          <w:p w14:paraId="4E0FAA4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250.000,00</w:t>
            </w:r>
          </w:p>
        </w:tc>
        <w:tc>
          <w:tcPr>
            <w:tcW w:w="1417" w:type="dxa"/>
            <w:tcBorders>
              <w:top w:val="nil"/>
              <w:left w:val="nil"/>
              <w:bottom w:val="nil"/>
              <w:right w:val="nil"/>
            </w:tcBorders>
            <w:shd w:val="clear" w:color="000000" w:fill="CCCCFF"/>
            <w:noWrap/>
            <w:vAlign w:val="bottom"/>
            <w:hideMark/>
          </w:tcPr>
          <w:p w14:paraId="4A04CB0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300.000,00</w:t>
            </w:r>
          </w:p>
        </w:tc>
        <w:tc>
          <w:tcPr>
            <w:tcW w:w="1546" w:type="dxa"/>
            <w:tcBorders>
              <w:top w:val="nil"/>
              <w:left w:val="nil"/>
              <w:bottom w:val="nil"/>
              <w:right w:val="nil"/>
            </w:tcBorders>
            <w:shd w:val="clear" w:color="000000" w:fill="CCCCFF"/>
            <w:noWrap/>
            <w:vAlign w:val="bottom"/>
            <w:hideMark/>
          </w:tcPr>
          <w:p w14:paraId="34EC8AF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300.000,00</w:t>
            </w:r>
          </w:p>
        </w:tc>
        <w:tc>
          <w:tcPr>
            <w:tcW w:w="1573" w:type="dxa"/>
            <w:tcBorders>
              <w:top w:val="nil"/>
              <w:left w:val="nil"/>
              <w:bottom w:val="nil"/>
              <w:right w:val="nil"/>
            </w:tcBorders>
            <w:shd w:val="clear" w:color="000000" w:fill="CCCCFF"/>
            <w:noWrap/>
            <w:vAlign w:val="bottom"/>
            <w:hideMark/>
          </w:tcPr>
          <w:p w14:paraId="719C79B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300.000,00</w:t>
            </w:r>
          </w:p>
        </w:tc>
      </w:tr>
      <w:tr w:rsidR="00210481" w:rsidRPr="009F5A86" w14:paraId="2B5729E9"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1433A4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6B1FF3F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242.844,82</w:t>
            </w:r>
          </w:p>
        </w:tc>
        <w:tc>
          <w:tcPr>
            <w:tcW w:w="1418" w:type="dxa"/>
            <w:tcBorders>
              <w:top w:val="nil"/>
              <w:left w:val="nil"/>
              <w:bottom w:val="nil"/>
              <w:right w:val="nil"/>
            </w:tcBorders>
            <w:shd w:val="clear" w:color="000000" w:fill="FFFF99"/>
            <w:noWrap/>
            <w:vAlign w:val="bottom"/>
            <w:hideMark/>
          </w:tcPr>
          <w:p w14:paraId="43DEFE5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250.000,00</w:t>
            </w:r>
          </w:p>
        </w:tc>
        <w:tc>
          <w:tcPr>
            <w:tcW w:w="1417" w:type="dxa"/>
            <w:tcBorders>
              <w:top w:val="nil"/>
              <w:left w:val="nil"/>
              <w:bottom w:val="nil"/>
              <w:right w:val="nil"/>
            </w:tcBorders>
            <w:shd w:val="clear" w:color="000000" w:fill="FFFF99"/>
            <w:noWrap/>
            <w:vAlign w:val="bottom"/>
            <w:hideMark/>
          </w:tcPr>
          <w:p w14:paraId="5CD0C8B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300.000,00</w:t>
            </w:r>
          </w:p>
        </w:tc>
        <w:tc>
          <w:tcPr>
            <w:tcW w:w="1546" w:type="dxa"/>
            <w:tcBorders>
              <w:top w:val="nil"/>
              <w:left w:val="nil"/>
              <w:bottom w:val="nil"/>
              <w:right w:val="nil"/>
            </w:tcBorders>
            <w:shd w:val="clear" w:color="000000" w:fill="FFFF99"/>
            <w:noWrap/>
            <w:vAlign w:val="bottom"/>
            <w:hideMark/>
          </w:tcPr>
          <w:p w14:paraId="50B1F92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300.000,00</w:t>
            </w:r>
          </w:p>
        </w:tc>
        <w:tc>
          <w:tcPr>
            <w:tcW w:w="1573" w:type="dxa"/>
            <w:tcBorders>
              <w:top w:val="nil"/>
              <w:left w:val="nil"/>
              <w:bottom w:val="nil"/>
              <w:right w:val="nil"/>
            </w:tcBorders>
            <w:shd w:val="clear" w:color="000000" w:fill="FFFF99"/>
            <w:noWrap/>
            <w:vAlign w:val="bottom"/>
            <w:hideMark/>
          </w:tcPr>
          <w:p w14:paraId="56AFA4E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300.000,00</w:t>
            </w:r>
          </w:p>
        </w:tc>
      </w:tr>
      <w:tr w:rsidR="00210481" w:rsidRPr="009F5A86" w14:paraId="2B78ABA7" w14:textId="77777777" w:rsidTr="001E4C52">
        <w:trPr>
          <w:trHeight w:val="255"/>
        </w:trPr>
        <w:tc>
          <w:tcPr>
            <w:tcW w:w="6946" w:type="dxa"/>
            <w:gridSpan w:val="2"/>
            <w:tcBorders>
              <w:top w:val="nil"/>
              <w:left w:val="nil"/>
              <w:bottom w:val="nil"/>
              <w:right w:val="nil"/>
            </w:tcBorders>
            <w:noWrap/>
            <w:vAlign w:val="bottom"/>
            <w:hideMark/>
          </w:tcPr>
          <w:p w14:paraId="49EF954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073DAEA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242.844,82</w:t>
            </w:r>
          </w:p>
        </w:tc>
        <w:tc>
          <w:tcPr>
            <w:tcW w:w="1418" w:type="dxa"/>
            <w:tcBorders>
              <w:top w:val="nil"/>
              <w:left w:val="nil"/>
              <w:bottom w:val="nil"/>
              <w:right w:val="nil"/>
            </w:tcBorders>
            <w:noWrap/>
            <w:vAlign w:val="bottom"/>
            <w:hideMark/>
          </w:tcPr>
          <w:p w14:paraId="64617CC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250.000,00</w:t>
            </w:r>
          </w:p>
        </w:tc>
        <w:tc>
          <w:tcPr>
            <w:tcW w:w="1417" w:type="dxa"/>
            <w:tcBorders>
              <w:top w:val="nil"/>
              <w:left w:val="nil"/>
              <w:bottom w:val="nil"/>
              <w:right w:val="nil"/>
            </w:tcBorders>
            <w:noWrap/>
            <w:vAlign w:val="bottom"/>
            <w:hideMark/>
          </w:tcPr>
          <w:p w14:paraId="0AFBD44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300.000,00</w:t>
            </w:r>
          </w:p>
        </w:tc>
        <w:tc>
          <w:tcPr>
            <w:tcW w:w="1546" w:type="dxa"/>
            <w:tcBorders>
              <w:top w:val="nil"/>
              <w:left w:val="nil"/>
              <w:bottom w:val="nil"/>
              <w:right w:val="nil"/>
            </w:tcBorders>
            <w:noWrap/>
            <w:vAlign w:val="bottom"/>
            <w:hideMark/>
          </w:tcPr>
          <w:p w14:paraId="7A0B6B4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300.000,00</w:t>
            </w:r>
          </w:p>
        </w:tc>
        <w:tc>
          <w:tcPr>
            <w:tcW w:w="1573" w:type="dxa"/>
            <w:tcBorders>
              <w:top w:val="nil"/>
              <w:left w:val="nil"/>
              <w:bottom w:val="nil"/>
              <w:right w:val="nil"/>
            </w:tcBorders>
            <w:noWrap/>
            <w:vAlign w:val="bottom"/>
            <w:hideMark/>
          </w:tcPr>
          <w:p w14:paraId="23205C1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300.000,00</w:t>
            </w:r>
          </w:p>
        </w:tc>
      </w:tr>
      <w:tr w:rsidR="00210481" w:rsidRPr="009F5A86" w14:paraId="3A4ECB1B" w14:textId="77777777" w:rsidTr="001E4C52">
        <w:trPr>
          <w:trHeight w:val="255"/>
        </w:trPr>
        <w:tc>
          <w:tcPr>
            <w:tcW w:w="6946" w:type="dxa"/>
            <w:gridSpan w:val="2"/>
            <w:tcBorders>
              <w:top w:val="nil"/>
              <w:left w:val="nil"/>
              <w:bottom w:val="nil"/>
              <w:right w:val="nil"/>
            </w:tcBorders>
            <w:noWrap/>
            <w:vAlign w:val="bottom"/>
            <w:hideMark/>
          </w:tcPr>
          <w:p w14:paraId="4F5DF75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 Pomoći dane u inozemstvo i unutar općeg proračuna</w:t>
            </w:r>
          </w:p>
        </w:tc>
        <w:tc>
          <w:tcPr>
            <w:tcW w:w="1559" w:type="dxa"/>
            <w:tcBorders>
              <w:top w:val="nil"/>
              <w:left w:val="nil"/>
              <w:bottom w:val="nil"/>
              <w:right w:val="nil"/>
            </w:tcBorders>
            <w:noWrap/>
            <w:vAlign w:val="bottom"/>
            <w:hideMark/>
          </w:tcPr>
          <w:p w14:paraId="62E69DF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242.844,82</w:t>
            </w:r>
          </w:p>
        </w:tc>
        <w:tc>
          <w:tcPr>
            <w:tcW w:w="1418" w:type="dxa"/>
            <w:tcBorders>
              <w:top w:val="nil"/>
              <w:left w:val="nil"/>
              <w:bottom w:val="nil"/>
              <w:right w:val="nil"/>
            </w:tcBorders>
            <w:noWrap/>
            <w:vAlign w:val="bottom"/>
            <w:hideMark/>
          </w:tcPr>
          <w:p w14:paraId="44480DD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250.000,00</w:t>
            </w:r>
          </w:p>
        </w:tc>
        <w:tc>
          <w:tcPr>
            <w:tcW w:w="1417" w:type="dxa"/>
            <w:tcBorders>
              <w:top w:val="nil"/>
              <w:left w:val="nil"/>
              <w:bottom w:val="nil"/>
              <w:right w:val="nil"/>
            </w:tcBorders>
            <w:noWrap/>
            <w:vAlign w:val="bottom"/>
            <w:hideMark/>
          </w:tcPr>
          <w:p w14:paraId="1B48A30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300.000,00</w:t>
            </w:r>
          </w:p>
        </w:tc>
        <w:tc>
          <w:tcPr>
            <w:tcW w:w="1546" w:type="dxa"/>
            <w:tcBorders>
              <w:top w:val="nil"/>
              <w:left w:val="nil"/>
              <w:bottom w:val="nil"/>
              <w:right w:val="nil"/>
            </w:tcBorders>
            <w:noWrap/>
            <w:vAlign w:val="bottom"/>
            <w:hideMark/>
          </w:tcPr>
          <w:p w14:paraId="4CA3829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300.000,00</w:t>
            </w:r>
          </w:p>
        </w:tc>
        <w:tc>
          <w:tcPr>
            <w:tcW w:w="1573" w:type="dxa"/>
            <w:tcBorders>
              <w:top w:val="nil"/>
              <w:left w:val="nil"/>
              <w:bottom w:val="nil"/>
              <w:right w:val="nil"/>
            </w:tcBorders>
            <w:noWrap/>
            <w:vAlign w:val="bottom"/>
            <w:hideMark/>
          </w:tcPr>
          <w:p w14:paraId="37D67B8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300.000,00</w:t>
            </w:r>
          </w:p>
        </w:tc>
      </w:tr>
      <w:tr w:rsidR="00210481" w:rsidRPr="009F5A86" w14:paraId="5C21A28B"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7BD2A073"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A100033 Ostali programi predškolskog odgoja</w:t>
            </w:r>
          </w:p>
        </w:tc>
        <w:tc>
          <w:tcPr>
            <w:tcW w:w="1559" w:type="dxa"/>
            <w:tcBorders>
              <w:top w:val="nil"/>
              <w:left w:val="nil"/>
              <w:bottom w:val="nil"/>
              <w:right w:val="nil"/>
            </w:tcBorders>
            <w:shd w:val="clear" w:color="000000" w:fill="CCCCFF"/>
            <w:noWrap/>
            <w:vAlign w:val="bottom"/>
            <w:hideMark/>
          </w:tcPr>
          <w:p w14:paraId="5A624D3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4.430,18</w:t>
            </w:r>
          </w:p>
        </w:tc>
        <w:tc>
          <w:tcPr>
            <w:tcW w:w="1418" w:type="dxa"/>
            <w:tcBorders>
              <w:top w:val="nil"/>
              <w:left w:val="nil"/>
              <w:bottom w:val="nil"/>
              <w:right w:val="nil"/>
            </w:tcBorders>
            <w:shd w:val="clear" w:color="000000" w:fill="CCCCFF"/>
            <w:noWrap/>
            <w:vAlign w:val="bottom"/>
            <w:hideMark/>
          </w:tcPr>
          <w:p w14:paraId="0839377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5.552,00</w:t>
            </w:r>
          </w:p>
        </w:tc>
        <w:tc>
          <w:tcPr>
            <w:tcW w:w="1417" w:type="dxa"/>
            <w:tcBorders>
              <w:top w:val="nil"/>
              <w:left w:val="nil"/>
              <w:bottom w:val="nil"/>
              <w:right w:val="nil"/>
            </w:tcBorders>
            <w:shd w:val="clear" w:color="000000" w:fill="CCCCFF"/>
            <w:noWrap/>
            <w:vAlign w:val="bottom"/>
            <w:hideMark/>
          </w:tcPr>
          <w:p w14:paraId="1612573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6.552,00</w:t>
            </w:r>
          </w:p>
        </w:tc>
        <w:tc>
          <w:tcPr>
            <w:tcW w:w="1546" w:type="dxa"/>
            <w:tcBorders>
              <w:top w:val="nil"/>
              <w:left w:val="nil"/>
              <w:bottom w:val="nil"/>
              <w:right w:val="nil"/>
            </w:tcBorders>
            <w:shd w:val="clear" w:color="000000" w:fill="CCCCFF"/>
            <w:noWrap/>
            <w:vAlign w:val="bottom"/>
            <w:hideMark/>
          </w:tcPr>
          <w:p w14:paraId="58A93B5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6.552,00</w:t>
            </w:r>
          </w:p>
        </w:tc>
        <w:tc>
          <w:tcPr>
            <w:tcW w:w="1573" w:type="dxa"/>
            <w:tcBorders>
              <w:top w:val="nil"/>
              <w:left w:val="nil"/>
              <w:bottom w:val="nil"/>
              <w:right w:val="nil"/>
            </w:tcBorders>
            <w:shd w:val="clear" w:color="000000" w:fill="CCCCFF"/>
            <w:noWrap/>
            <w:vAlign w:val="bottom"/>
            <w:hideMark/>
          </w:tcPr>
          <w:p w14:paraId="6F56485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6.552,00</w:t>
            </w:r>
          </w:p>
        </w:tc>
      </w:tr>
      <w:tr w:rsidR="00210481" w:rsidRPr="009F5A86" w14:paraId="210F5C14"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1659B38"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02007C5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1.958,72</w:t>
            </w:r>
          </w:p>
        </w:tc>
        <w:tc>
          <w:tcPr>
            <w:tcW w:w="1418" w:type="dxa"/>
            <w:tcBorders>
              <w:top w:val="nil"/>
              <w:left w:val="nil"/>
              <w:bottom w:val="nil"/>
              <w:right w:val="nil"/>
            </w:tcBorders>
            <w:shd w:val="clear" w:color="000000" w:fill="FFFF99"/>
            <w:noWrap/>
            <w:vAlign w:val="bottom"/>
            <w:hideMark/>
          </w:tcPr>
          <w:p w14:paraId="67AE52D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2.898,00</w:t>
            </w:r>
          </w:p>
        </w:tc>
        <w:tc>
          <w:tcPr>
            <w:tcW w:w="1417" w:type="dxa"/>
            <w:tcBorders>
              <w:top w:val="nil"/>
              <w:left w:val="nil"/>
              <w:bottom w:val="nil"/>
              <w:right w:val="nil"/>
            </w:tcBorders>
            <w:shd w:val="clear" w:color="000000" w:fill="FFFF99"/>
            <w:noWrap/>
            <w:vAlign w:val="bottom"/>
            <w:hideMark/>
          </w:tcPr>
          <w:p w14:paraId="25AD086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6.552,00</w:t>
            </w:r>
          </w:p>
        </w:tc>
        <w:tc>
          <w:tcPr>
            <w:tcW w:w="1546" w:type="dxa"/>
            <w:tcBorders>
              <w:top w:val="nil"/>
              <w:left w:val="nil"/>
              <w:bottom w:val="nil"/>
              <w:right w:val="nil"/>
            </w:tcBorders>
            <w:shd w:val="clear" w:color="000000" w:fill="FFFF99"/>
            <w:noWrap/>
            <w:vAlign w:val="bottom"/>
            <w:hideMark/>
          </w:tcPr>
          <w:p w14:paraId="7A274EE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6.552,00</w:t>
            </w:r>
          </w:p>
        </w:tc>
        <w:tc>
          <w:tcPr>
            <w:tcW w:w="1573" w:type="dxa"/>
            <w:tcBorders>
              <w:top w:val="nil"/>
              <w:left w:val="nil"/>
              <w:bottom w:val="nil"/>
              <w:right w:val="nil"/>
            </w:tcBorders>
            <w:shd w:val="clear" w:color="000000" w:fill="FFFF99"/>
            <w:noWrap/>
            <w:vAlign w:val="bottom"/>
            <w:hideMark/>
          </w:tcPr>
          <w:p w14:paraId="510AA95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6.552,00</w:t>
            </w:r>
          </w:p>
        </w:tc>
      </w:tr>
      <w:tr w:rsidR="00210481" w:rsidRPr="009F5A86" w14:paraId="149746B0" w14:textId="77777777" w:rsidTr="001E4C52">
        <w:trPr>
          <w:trHeight w:val="255"/>
        </w:trPr>
        <w:tc>
          <w:tcPr>
            <w:tcW w:w="6946" w:type="dxa"/>
            <w:gridSpan w:val="2"/>
            <w:tcBorders>
              <w:top w:val="nil"/>
              <w:left w:val="nil"/>
              <w:bottom w:val="nil"/>
              <w:right w:val="nil"/>
            </w:tcBorders>
            <w:noWrap/>
            <w:vAlign w:val="bottom"/>
            <w:hideMark/>
          </w:tcPr>
          <w:p w14:paraId="654C2D33"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366EF7B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1.958,72</w:t>
            </w:r>
          </w:p>
        </w:tc>
        <w:tc>
          <w:tcPr>
            <w:tcW w:w="1418" w:type="dxa"/>
            <w:tcBorders>
              <w:top w:val="nil"/>
              <w:left w:val="nil"/>
              <w:bottom w:val="nil"/>
              <w:right w:val="nil"/>
            </w:tcBorders>
            <w:noWrap/>
            <w:vAlign w:val="bottom"/>
            <w:hideMark/>
          </w:tcPr>
          <w:p w14:paraId="5A22CAF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2.898,00</w:t>
            </w:r>
          </w:p>
        </w:tc>
        <w:tc>
          <w:tcPr>
            <w:tcW w:w="1417" w:type="dxa"/>
            <w:tcBorders>
              <w:top w:val="nil"/>
              <w:left w:val="nil"/>
              <w:bottom w:val="nil"/>
              <w:right w:val="nil"/>
            </w:tcBorders>
            <w:noWrap/>
            <w:vAlign w:val="bottom"/>
            <w:hideMark/>
          </w:tcPr>
          <w:p w14:paraId="03D0BC7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6.552,00</w:t>
            </w:r>
          </w:p>
        </w:tc>
        <w:tc>
          <w:tcPr>
            <w:tcW w:w="1546" w:type="dxa"/>
            <w:tcBorders>
              <w:top w:val="nil"/>
              <w:left w:val="nil"/>
              <w:bottom w:val="nil"/>
              <w:right w:val="nil"/>
            </w:tcBorders>
            <w:noWrap/>
            <w:vAlign w:val="bottom"/>
            <w:hideMark/>
          </w:tcPr>
          <w:p w14:paraId="79DA380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6.552,00</w:t>
            </w:r>
          </w:p>
        </w:tc>
        <w:tc>
          <w:tcPr>
            <w:tcW w:w="1573" w:type="dxa"/>
            <w:tcBorders>
              <w:top w:val="nil"/>
              <w:left w:val="nil"/>
              <w:bottom w:val="nil"/>
              <w:right w:val="nil"/>
            </w:tcBorders>
            <w:noWrap/>
            <w:vAlign w:val="bottom"/>
            <w:hideMark/>
          </w:tcPr>
          <w:p w14:paraId="43A463D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6.552,00</w:t>
            </w:r>
          </w:p>
        </w:tc>
      </w:tr>
      <w:tr w:rsidR="00210481" w:rsidRPr="009F5A86" w14:paraId="7B8B2FE4" w14:textId="77777777" w:rsidTr="001E4C52">
        <w:trPr>
          <w:trHeight w:val="255"/>
        </w:trPr>
        <w:tc>
          <w:tcPr>
            <w:tcW w:w="6946" w:type="dxa"/>
            <w:gridSpan w:val="2"/>
            <w:tcBorders>
              <w:top w:val="nil"/>
              <w:left w:val="nil"/>
              <w:bottom w:val="nil"/>
              <w:right w:val="nil"/>
            </w:tcBorders>
            <w:noWrap/>
            <w:vAlign w:val="bottom"/>
            <w:hideMark/>
          </w:tcPr>
          <w:p w14:paraId="0A7F930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5B3812C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1.958,72</w:t>
            </w:r>
          </w:p>
        </w:tc>
        <w:tc>
          <w:tcPr>
            <w:tcW w:w="1418" w:type="dxa"/>
            <w:tcBorders>
              <w:top w:val="nil"/>
              <w:left w:val="nil"/>
              <w:bottom w:val="nil"/>
              <w:right w:val="nil"/>
            </w:tcBorders>
            <w:noWrap/>
            <w:vAlign w:val="bottom"/>
            <w:hideMark/>
          </w:tcPr>
          <w:p w14:paraId="11359F6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2.898,00</w:t>
            </w:r>
          </w:p>
        </w:tc>
        <w:tc>
          <w:tcPr>
            <w:tcW w:w="1417" w:type="dxa"/>
            <w:tcBorders>
              <w:top w:val="nil"/>
              <w:left w:val="nil"/>
              <w:bottom w:val="nil"/>
              <w:right w:val="nil"/>
            </w:tcBorders>
            <w:noWrap/>
            <w:vAlign w:val="bottom"/>
            <w:hideMark/>
          </w:tcPr>
          <w:p w14:paraId="5131325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6.552,00</w:t>
            </w:r>
          </w:p>
        </w:tc>
        <w:tc>
          <w:tcPr>
            <w:tcW w:w="1546" w:type="dxa"/>
            <w:tcBorders>
              <w:top w:val="nil"/>
              <w:left w:val="nil"/>
              <w:bottom w:val="nil"/>
              <w:right w:val="nil"/>
            </w:tcBorders>
            <w:noWrap/>
            <w:vAlign w:val="bottom"/>
            <w:hideMark/>
          </w:tcPr>
          <w:p w14:paraId="67644FF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6.552,00</w:t>
            </w:r>
          </w:p>
        </w:tc>
        <w:tc>
          <w:tcPr>
            <w:tcW w:w="1573" w:type="dxa"/>
            <w:tcBorders>
              <w:top w:val="nil"/>
              <w:left w:val="nil"/>
              <w:bottom w:val="nil"/>
              <w:right w:val="nil"/>
            </w:tcBorders>
            <w:noWrap/>
            <w:vAlign w:val="bottom"/>
            <w:hideMark/>
          </w:tcPr>
          <w:p w14:paraId="0E5C072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6.552,00</w:t>
            </w:r>
          </w:p>
        </w:tc>
      </w:tr>
      <w:tr w:rsidR="00210481" w:rsidRPr="009F5A86" w14:paraId="3FDEDA02"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5B93E08"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7.1. Prihodi od prodaje ili zamjene nefinancijske immovine i nnak</w:t>
            </w:r>
          </w:p>
        </w:tc>
        <w:tc>
          <w:tcPr>
            <w:tcW w:w="1559" w:type="dxa"/>
            <w:tcBorders>
              <w:top w:val="nil"/>
              <w:left w:val="nil"/>
              <w:bottom w:val="nil"/>
              <w:right w:val="nil"/>
            </w:tcBorders>
            <w:shd w:val="clear" w:color="000000" w:fill="FFFF99"/>
            <w:noWrap/>
            <w:vAlign w:val="bottom"/>
            <w:hideMark/>
          </w:tcPr>
          <w:p w14:paraId="4E8D8AA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2.471,46</w:t>
            </w:r>
          </w:p>
        </w:tc>
        <w:tc>
          <w:tcPr>
            <w:tcW w:w="1418" w:type="dxa"/>
            <w:tcBorders>
              <w:top w:val="nil"/>
              <w:left w:val="nil"/>
              <w:bottom w:val="nil"/>
              <w:right w:val="nil"/>
            </w:tcBorders>
            <w:shd w:val="clear" w:color="000000" w:fill="FFFF99"/>
            <w:noWrap/>
            <w:vAlign w:val="bottom"/>
            <w:hideMark/>
          </w:tcPr>
          <w:p w14:paraId="270D090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2.654,00</w:t>
            </w:r>
          </w:p>
        </w:tc>
        <w:tc>
          <w:tcPr>
            <w:tcW w:w="1417" w:type="dxa"/>
            <w:tcBorders>
              <w:top w:val="nil"/>
              <w:left w:val="nil"/>
              <w:bottom w:val="nil"/>
              <w:right w:val="nil"/>
            </w:tcBorders>
            <w:shd w:val="clear" w:color="000000" w:fill="FFFF99"/>
            <w:noWrap/>
            <w:vAlign w:val="bottom"/>
            <w:hideMark/>
          </w:tcPr>
          <w:p w14:paraId="3A201BA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7CD17B6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0B7919C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3023C5AB" w14:textId="77777777" w:rsidTr="001E4C52">
        <w:trPr>
          <w:trHeight w:val="255"/>
        </w:trPr>
        <w:tc>
          <w:tcPr>
            <w:tcW w:w="6946" w:type="dxa"/>
            <w:gridSpan w:val="2"/>
            <w:tcBorders>
              <w:top w:val="nil"/>
              <w:left w:val="nil"/>
              <w:bottom w:val="nil"/>
              <w:right w:val="nil"/>
            </w:tcBorders>
            <w:noWrap/>
            <w:vAlign w:val="bottom"/>
            <w:hideMark/>
          </w:tcPr>
          <w:p w14:paraId="635E5C1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35FF9E4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2.471,46</w:t>
            </w:r>
          </w:p>
        </w:tc>
        <w:tc>
          <w:tcPr>
            <w:tcW w:w="1418" w:type="dxa"/>
            <w:tcBorders>
              <w:top w:val="nil"/>
              <w:left w:val="nil"/>
              <w:bottom w:val="nil"/>
              <w:right w:val="nil"/>
            </w:tcBorders>
            <w:noWrap/>
            <w:vAlign w:val="bottom"/>
            <w:hideMark/>
          </w:tcPr>
          <w:p w14:paraId="2A67949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c>
          <w:tcPr>
            <w:tcW w:w="1417" w:type="dxa"/>
            <w:tcBorders>
              <w:top w:val="nil"/>
              <w:left w:val="nil"/>
              <w:bottom w:val="nil"/>
              <w:right w:val="nil"/>
            </w:tcBorders>
            <w:noWrap/>
            <w:vAlign w:val="bottom"/>
            <w:hideMark/>
          </w:tcPr>
          <w:p w14:paraId="62BBF7F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60247E6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7312B7D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75B3C20B" w14:textId="77777777" w:rsidTr="001E4C52">
        <w:trPr>
          <w:trHeight w:val="255"/>
        </w:trPr>
        <w:tc>
          <w:tcPr>
            <w:tcW w:w="6946" w:type="dxa"/>
            <w:gridSpan w:val="2"/>
            <w:tcBorders>
              <w:top w:val="nil"/>
              <w:left w:val="nil"/>
              <w:bottom w:val="nil"/>
              <w:right w:val="nil"/>
            </w:tcBorders>
            <w:noWrap/>
            <w:vAlign w:val="bottom"/>
            <w:hideMark/>
          </w:tcPr>
          <w:p w14:paraId="6762EFAF"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5992001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2.471,46</w:t>
            </w:r>
          </w:p>
        </w:tc>
        <w:tc>
          <w:tcPr>
            <w:tcW w:w="1418" w:type="dxa"/>
            <w:tcBorders>
              <w:top w:val="nil"/>
              <w:left w:val="nil"/>
              <w:bottom w:val="nil"/>
              <w:right w:val="nil"/>
            </w:tcBorders>
            <w:noWrap/>
            <w:vAlign w:val="bottom"/>
            <w:hideMark/>
          </w:tcPr>
          <w:p w14:paraId="511B35D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2.654,00</w:t>
            </w:r>
          </w:p>
        </w:tc>
        <w:tc>
          <w:tcPr>
            <w:tcW w:w="1417" w:type="dxa"/>
            <w:tcBorders>
              <w:top w:val="nil"/>
              <w:left w:val="nil"/>
              <w:bottom w:val="nil"/>
              <w:right w:val="nil"/>
            </w:tcBorders>
            <w:noWrap/>
            <w:vAlign w:val="bottom"/>
            <w:hideMark/>
          </w:tcPr>
          <w:p w14:paraId="1BEC989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5EA7013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7E6A0C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756F621D" w14:textId="77777777" w:rsidTr="001E4C52">
        <w:trPr>
          <w:trHeight w:val="255"/>
        </w:trPr>
        <w:tc>
          <w:tcPr>
            <w:tcW w:w="6946" w:type="dxa"/>
            <w:gridSpan w:val="2"/>
            <w:tcBorders>
              <w:top w:val="nil"/>
              <w:left w:val="nil"/>
              <w:bottom w:val="nil"/>
              <w:right w:val="nil"/>
            </w:tcBorders>
            <w:shd w:val="clear" w:color="000000" w:fill="9999FF"/>
            <w:noWrap/>
            <w:vAlign w:val="bottom"/>
            <w:hideMark/>
          </w:tcPr>
          <w:p w14:paraId="0C281D94"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Program 1013 Zdravstvo i socijalna skrb </w:t>
            </w:r>
          </w:p>
        </w:tc>
        <w:tc>
          <w:tcPr>
            <w:tcW w:w="1559" w:type="dxa"/>
            <w:tcBorders>
              <w:top w:val="nil"/>
              <w:left w:val="nil"/>
              <w:bottom w:val="nil"/>
              <w:right w:val="nil"/>
            </w:tcBorders>
            <w:shd w:val="clear" w:color="000000" w:fill="9999FF"/>
            <w:noWrap/>
            <w:vAlign w:val="bottom"/>
            <w:hideMark/>
          </w:tcPr>
          <w:p w14:paraId="7A037AB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28.130,86</w:t>
            </w:r>
          </w:p>
        </w:tc>
        <w:tc>
          <w:tcPr>
            <w:tcW w:w="1418" w:type="dxa"/>
            <w:tcBorders>
              <w:top w:val="nil"/>
              <w:left w:val="nil"/>
              <w:bottom w:val="nil"/>
              <w:right w:val="nil"/>
            </w:tcBorders>
            <w:shd w:val="clear" w:color="000000" w:fill="9999FF"/>
            <w:noWrap/>
            <w:vAlign w:val="bottom"/>
            <w:hideMark/>
          </w:tcPr>
          <w:p w14:paraId="728801B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53.698,00</w:t>
            </w:r>
          </w:p>
        </w:tc>
        <w:tc>
          <w:tcPr>
            <w:tcW w:w="1417" w:type="dxa"/>
            <w:tcBorders>
              <w:top w:val="nil"/>
              <w:left w:val="nil"/>
              <w:bottom w:val="nil"/>
              <w:right w:val="nil"/>
            </w:tcBorders>
            <w:shd w:val="clear" w:color="000000" w:fill="9999FF"/>
            <w:noWrap/>
            <w:vAlign w:val="bottom"/>
            <w:hideMark/>
          </w:tcPr>
          <w:p w14:paraId="66B7BDA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61.034,00</w:t>
            </w:r>
          </w:p>
        </w:tc>
        <w:tc>
          <w:tcPr>
            <w:tcW w:w="1546" w:type="dxa"/>
            <w:tcBorders>
              <w:top w:val="nil"/>
              <w:left w:val="nil"/>
              <w:bottom w:val="nil"/>
              <w:right w:val="nil"/>
            </w:tcBorders>
            <w:shd w:val="clear" w:color="000000" w:fill="9999FF"/>
            <w:noWrap/>
            <w:vAlign w:val="bottom"/>
            <w:hideMark/>
          </w:tcPr>
          <w:p w14:paraId="31F36B3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61.034,00</w:t>
            </w:r>
          </w:p>
        </w:tc>
        <w:tc>
          <w:tcPr>
            <w:tcW w:w="1573" w:type="dxa"/>
            <w:tcBorders>
              <w:top w:val="nil"/>
              <w:left w:val="nil"/>
              <w:bottom w:val="nil"/>
              <w:right w:val="nil"/>
            </w:tcBorders>
            <w:shd w:val="clear" w:color="000000" w:fill="9999FF"/>
            <w:noWrap/>
            <w:vAlign w:val="bottom"/>
            <w:hideMark/>
          </w:tcPr>
          <w:p w14:paraId="6265C62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61.034,00</w:t>
            </w:r>
          </w:p>
        </w:tc>
      </w:tr>
      <w:tr w:rsidR="00210481" w:rsidRPr="009F5A86" w14:paraId="10E4F917"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4D13E939"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A100034 Donacije ustanovama u području zdravstva</w:t>
            </w:r>
          </w:p>
        </w:tc>
        <w:tc>
          <w:tcPr>
            <w:tcW w:w="1559" w:type="dxa"/>
            <w:tcBorders>
              <w:top w:val="nil"/>
              <w:left w:val="nil"/>
              <w:bottom w:val="nil"/>
              <w:right w:val="nil"/>
            </w:tcBorders>
            <w:shd w:val="clear" w:color="000000" w:fill="CCCCFF"/>
            <w:noWrap/>
            <w:vAlign w:val="bottom"/>
            <w:hideMark/>
          </w:tcPr>
          <w:p w14:paraId="0FE6FEC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2BC8242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9.818,00</w:t>
            </w:r>
          </w:p>
        </w:tc>
        <w:tc>
          <w:tcPr>
            <w:tcW w:w="1417" w:type="dxa"/>
            <w:tcBorders>
              <w:top w:val="nil"/>
              <w:left w:val="nil"/>
              <w:bottom w:val="nil"/>
              <w:right w:val="nil"/>
            </w:tcBorders>
            <w:shd w:val="clear" w:color="000000" w:fill="CCCCFF"/>
            <w:noWrap/>
            <w:vAlign w:val="bottom"/>
            <w:hideMark/>
          </w:tcPr>
          <w:p w14:paraId="381FD78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9.818,00</w:t>
            </w:r>
          </w:p>
        </w:tc>
        <w:tc>
          <w:tcPr>
            <w:tcW w:w="1546" w:type="dxa"/>
            <w:tcBorders>
              <w:top w:val="nil"/>
              <w:left w:val="nil"/>
              <w:bottom w:val="nil"/>
              <w:right w:val="nil"/>
            </w:tcBorders>
            <w:shd w:val="clear" w:color="000000" w:fill="CCCCFF"/>
            <w:noWrap/>
            <w:vAlign w:val="bottom"/>
            <w:hideMark/>
          </w:tcPr>
          <w:p w14:paraId="389CAE2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9.818,00</w:t>
            </w:r>
          </w:p>
        </w:tc>
        <w:tc>
          <w:tcPr>
            <w:tcW w:w="1573" w:type="dxa"/>
            <w:tcBorders>
              <w:top w:val="nil"/>
              <w:left w:val="nil"/>
              <w:bottom w:val="nil"/>
              <w:right w:val="nil"/>
            </w:tcBorders>
            <w:shd w:val="clear" w:color="000000" w:fill="CCCCFF"/>
            <w:noWrap/>
            <w:vAlign w:val="bottom"/>
            <w:hideMark/>
          </w:tcPr>
          <w:p w14:paraId="6DD148D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9.818,00</w:t>
            </w:r>
          </w:p>
        </w:tc>
      </w:tr>
      <w:tr w:rsidR="00210481" w:rsidRPr="009F5A86" w14:paraId="583493AE"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3B34A0D3"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6D0AA4B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4C5D765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9.818,00</w:t>
            </w:r>
          </w:p>
        </w:tc>
        <w:tc>
          <w:tcPr>
            <w:tcW w:w="1417" w:type="dxa"/>
            <w:tcBorders>
              <w:top w:val="nil"/>
              <w:left w:val="nil"/>
              <w:bottom w:val="nil"/>
              <w:right w:val="nil"/>
            </w:tcBorders>
            <w:shd w:val="clear" w:color="000000" w:fill="FFFF99"/>
            <w:noWrap/>
            <w:vAlign w:val="bottom"/>
            <w:hideMark/>
          </w:tcPr>
          <w:p w14:paraId="3892BA0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9.818,00</w:t>
            </w:r>
          </w:p>
        </w:tc>
        <w:tc>
          <w:tcPr>
            <w:tcW w:w="1546" w:type="dxa"/>
            <w:tcBorders>
              <w:top w:val="nil"/>
              <w:left w:val="nil"/>
              <w:bottom w:val="nil"/>
              <w:right w:val="nil"/>
            </w:tcBorders>
            <w:shd w:val="clear" w:color="000000" w:fill="FFFF99"/>
            <w:noWrap/>
            <w:vAlign w:val="bottom"/>
            <w:hideMark/>
          </w:tcPr>
          <w:p w14:paraId="6FF896F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9.818,00</w:t>
            </w:r>
          </w:p>
        </w:tc>
        <w:tc>
          <w:tcPr>
            <w:tcW w:w="1573" w:type="dxa"/>
            <w:tcBorders>
              <w:top w:val="nil"/>
              <w:left w:val="nil"/>
              <w:bottom w:val="nil"/>
              <w:right w:val="nil"/>
            </w:tcBorders>
            <w:shd w:val="clear" w:color="000000" w:fill="FFFF99"/>
            <w:noWrap/>
            <w:vAlign w:val="bottom"/>
            <w:hideMark/>
          </w:tcPr>
          <w:p w14:paraId="2EC50A9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9.818,00</w:t>
            </w:r>
          </w:p>
        </w:tc>
      </w:tr>
      <w:tr w:rsidR="00210481" w:rsidRPr="009F5A86" w14:paraId="2D3B4778" w14:textId="77777777" w:rsidTr="001E4C52">
        <w:trPr>
          <w:trHeight w:val="255"/>
        </w:trPr>
        <w:tc>
          <w:tcPr>
            <w:tcW w:w="6946" w:type="dxa"/>
            <w:gridSpan w:val="2"/>
            <w:tcBorders>
              <w:top w:val="nil"/>
              <w:left w:val="nil"/>
              <w:bottom w:val="nil"/>
              <w:right w:val="nil"/>
            </w:tcBorders>
            <w:noWrap/>
            <w:vAlign w:val="bottom"/>
            <w:hideMark/>
          </w:tcPr>
          <w:p w14:paraId="74125CF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7F85590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9B45D2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9.818,00</w:t>
            </w:r>
          </w:p>
        </w:tc>
        <w:tc>
          <w:tcPr>
            <w:tcW w:w="1417" w:type="dxa"/>
            <w:tcBorders>
              <w:top w:val="nil"/>
              <w:left w:val="nil"/>
              <w:bottom w:val="nil"/>
              <w:right w:val="nil"/>
            </w:tcBorders>
            <w:noWrap/>
            <w:vAlign w:val="bottom"/>
            <w:hideMark/>
          </w:tcPr>
          <w:p w14:paraId="57662FE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9.818,00</w:t>
            </w:r>
          </w:p>
        </w:tc>
        <w:tc>
          <w:tcPr>
            <w:tcW w:w="1546" w:type="dxa"/>
            <w:tcBorders>
              <w:top w:val="nil"/>
              <w:left w:val="nil"/>
              <w:bottom w:val="nil"/>
              <w:right w:val="nil"/>
            </w:tcBorders>
            <w:noWrap/>
            <w:vAlign w:val="bottom"/>
            <w:hideMark/>
          </w:tcPr>
          <w:p w14:paraId="06498EF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9.818,00</w:t>
            </w:r>
          </w:p>
        </w:tc>
        <w:tc>
          <w:tcPr>
            <w:tcW w:w="1573" w:type="dxa"/>
            <w:tcBorders>
              <w:top w:val="nil"/>
              <w:left w:val="nil"/>
              <w:bottom w:val="nil"/>
              <w:right w:val="nil"/>
            </w:tcBorders>
            <w:noWrap/>
            <w:vAlign w:val="bottom"/>
            <w:hideMark/>
          </w:tcPr>
          <w:p w14:paraId="4EFF250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9.818,00</w:t>
            </w:r>
          </w:p>
        </w:tc>
      </w:tr>
      <w:tr w:rsidR="00210481" w:rsidRPr="009F5A86" w14:paraId="04A44482" w14:textId="77777777" w:rsidTr="001E4C52">
        <w:trPr>
          <w:trHeight w:val="255"/>
        </w:trPr>
        <w:tc>
          <w:tcPr>
            <w:tcW w:w="6946" w:type="dxa"/>
            <w:gridSpan w:val="2"/>
            <w:tcBorders>
              <w:top w:val="nil"/>
              <w:left w:val="nil"/>
              <w:bottom w:val="nil"/>
              <w:right w:val="nil"/>
            </w:tcBorders>
            <w:noWrap/>
            <w:vAlign w:val="bottom"/>
            <w:hideMark/>
          </w:tcPr>
          <w:p w14:paraId="5631919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46AB6D9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99890A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9.818,00</w:t>
            </w:r>
          </w:p>
        </w:tc>
        <w:tc>
          <w:tcPr>
            <w:tcW w:w="1417" w:type="dxa"/>
            <w:tcBorders>
              <w:top w:val="nil"/>
              <w:left w:val="nil"/>
              <w:bottom w:val="nil"/>
              <w:right w:val="nil"/>
            </w:tcBorders>
            <w:noWrap/>
            <w:vAlign w:val="bottom"/>
            <w:hideMark/>
          </w:tcPr>
          <w:p w14:paraId="2CF30D9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9.818,00</w:t>
            </w:r>
          </w:p>
        </w:tc>
        <w:tc>
          <w:tcPr>
            <w:tcW w:w="1546" w:type="dxa"/>
            <w:tcBorders>
              <w:top w:val="nil"/>
              <w:left w:val="nil"/>
              <w:bottom w:val="nil"/>
              <w:right w:val="nil"/>
            </w:tcBorders>
            <w:noWrap/>
            <w:vAlign w:val="bottom"/>
            <w:hideMark/>
          </w:tcPr>
          <w:p w14:paraId="035E5F4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9.818,00</w:t>
            </w:r>
          </w:p>
        </w:tc>
        <w:tc>
          <w:tcPr>
            <w:tcW w:w="1573" w:type="dxa"/>
            <w:tcBorders>
              <w:top w:val="nil"/>
              <w:left w:val="nil"/>
              <w:bottom w:val="nil"/>
              <w:right w:val="nil"/>
            </w:tcBorders>
            <w:noWrap/>
            <w:vAlign w:val="bottom"/>
            <w:hideMark/>
          </w:tcPr>
          <w:p w14:paraId="5679404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9.818,00</w:t>
            </w:r>
          </w:p>
        </w:tc>
      </w:tr>
      <w:tr w:rsidR="00210481" w:rsidRPr="009F5A86" w14:paraId="3A620152"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2CE4D8B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A100035 Socijalne potpore stanovništva</w:t>
            </w:r>
          </w:p>
        </w:tc>
        <w:tc>
          <w:tcPr>
            <w:tcW w:w="1559" w:type="dxa"/>
            <w:tcBorders>
              <w:top w:val="nil"/>
              <w:left w:val="nil"/>
              <w:bottom w:val="nil"/>
              <w:right w:val="nil"/>
            </w:tcBorders>
            <w:shd w:val="clear" w:color="000000" w:fill="CCCCFF"/>
            <w:noWrap/>
            <w:vAlign w:val="bottom"/>
            <w:hideMark/>
          </w:tcPr>
          <w:p w14:paraId="625B964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13.757,41</w:t>
            </w:r>
          </w:p>
        </w:tc>
        <w:tc>
          <w:tcPr>
            <w:tcW w:w="1418" w:type="dxa"/>
            <w:tcBorders>
              <w:top w:val="nil"/>
              <w:left w:val="nil"/>
              <w:bottom w:val="nil"/>
              <w:right w:val="nil"/>
            </w:tcBorders>
            <w:shd w:val="clear" w:color="000000" w:fill="CCCCFF"/>
            <w:noWrap/>
            <w:vAlign w:val="bottom"/>
            <w:hideMark/>
          </w:tcPr>
          <w:p w14:paraId="6EA06CB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22.664,00</w:t>
            </w:r>
          </w:p>
        </w:tc>
        <w:tc>
          <w:tcPr>
            <w:tcW w:w="1417" w:type="dxa"/>
            <w:tcBorders>
              <w:top w:val="nil"/>
              <w:left w:val="nil"/>
              <w:bottom w:val="nil"/>
              <w:right w:val="nil"/>
            </w:tcBorders>
            <w:shd w:val="clear" w:color="000000" w:fill="CCCCFF"/>
            <w:noWrap/>
            <w:vAlign w:val="bottom"/>
            <w:hideMark/>
          </w:tcPr>
          <w:p w14:paraId="1B789E2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26.500,00</w:t>
            </w:r>
          </w:p>
        </w:tc>
        <w:tc>
          <w:tcPr>
            <w:tcW w:w="1546" w:type="dxa"/>
            <w:tcBorders>
              <w:top w:val="nil"/>
              <w:left w:val="nil"/>
              <w:bottom w:val="nil"/>
              <w:right w:val="nil"/>
            </w:tcBorders>
            <w:shd w:val="clear" w:color="000000" w:fill="CCCCFF"/>
            <w:noWrap/>
            <w:vAlign w:val="bottom"/>
            <w:hideMark/>
          </w:tcPr>
          <w:p w14:paraId="7D57EBA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26.500,00</w:t>
            </w:r>
          </w:p>
        </w:tc>
        <w:tc>
          <w:tcPr>
            <w:tcW w:w="1573" w:type="dxa"/>
            <w:tcBorders>
              <w:top w:val="nil"/>
              <w:left w:val="nil"/>
              <w:bottom w:val="nil"/>
              <w:right w:val="nil"/>
            </w:tcBorders>
            <w:shd w:val="clear" w:color="000000" w:fill="CCCCFF"/>
            <w:noWrap/>
            <w:vAlign w:val="bottom"/>
            <w:hideMark/>
          </w:tcPr>
          <w:p w14:paraId="30F822F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26.500,00</w:t>
            </w:r>
          </w:p>
        </w:tc>
      </w:tr>
      <w:tr w:rsidR="00210481" w:rsidRPr="009F5A86" w14:paraId="55D57DCC"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5CD98B5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0C37FA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10.850,00</w:t>
            </w:r>
          </w:p>
        </w:tc>
        <w:tc>
          <w:tcPr>
            <w:tcW w:w="1418" w:type="dxa"/>
            <w:tcBorders>
              <w:top w:val="nil"/>
              <w:left w:val="nil"/>
              <w:bottom w:val="nil"/>
              <w:right w:val="nil"/>
            </w:tcBorders>
            <w:shd w:val="clear" w:color="000000" w:fill="FFFF99"/>
            <w:noWrap/>
            <w:vAlign w:val="bottom"/>
            <w:hideMark/>
          </w:tcPr>
          <w:p w14:paraId="07058EA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12.664,00</w:t>
            </w:r>
          </w:p>
        </w:tc>
        <w:tc>
          <w:tcPr>
            <w:tcW w:w="1417" w:type="dxa"/>
            <w:tcBorders>
              <w:top w:val="nil"/>
              <w:left w:val="nil"/>
              <w:bottom w:val="nil"/>
              <w:right w:val="nil"/>
            </w:tcBorders>
            <w:shd w:val="clear" w:color="000000" w:fill="FFFF99"/>
            <w:noWrap/>
            <w:vAlign w:val="bottom"/>
            <w:hideMark/>
          </w:tcPr>
          <w:p w14:paraId="7B3E53B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16.500,00</w:t>
            </w:r>
          </w:p>
        </w:tc>
        <w:tc>
          <w:tcPr>
            <w:tcW w:w="1546" w:type="dxa"/>
            <w:tcBorders>
              <w:top w:val="nil"/>
              <w:left w:val="nil"/>
              <w:bottom w:val="nil"/>
              <w:right w:val="nil"/>
            </w:tcBorders>
            <w:shd w:val="clear" w:color="000000" w:fill="FFFF99"/>
            <w:noWrap/>
            <w:vAlign w:val="bottom"/>
            <w:hideMark/>
          </w:tcPr>
          <w:p w14:paraId="211F66E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16.500,00</w:t>
            </w:r>
          </w:p>
        </w:tc>
        <w:tc>
          <w:tcPr>
            <w:tcW w:w="1573" w:type="dxa"/>
            <w:tcBorders>
              <w:top w:val="nil"/>
              <w:left w:val="nil"/>
              <w:bottom w:val="nil"/>
              <w:right w:val="nil"/>
            </w:tcBorders>
            <w:shd w:val="clear" w:color="000000" w:fill="FFFF99"/>
            <w:noWrap/>
            <w:vAlign w:val="bottom"/>
            <w:hideMark/>
          </w:tcPr>
          <w:p w14:paraId="4CBBA5D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16.500,00</w:t>
            </w:r>
          </w:p>
        </w:tc>
      </w:tr>
      <w:tr w:rsidR="00210481" w:rsidRPr="009F5A86" w14:paraId="2297C4E8" w14:textId="77777777" w:rsidTr="001E4C52">
        <w:trPr>
          <w:trHeight w:val="255"/>
        </w:trPr>
        <w:tc>
          <w:tcPr>
            <w:tcW w:w="6946" w:type="dxa"/>
            <w:gridSpan w:val="2"/>
            <w:tcBorders>
              <w:top w:val="nil"/>
              <w:left w:val="nil"/>
              <w:bottom w:val="nil"/>
              <w:right w:val="nil"/>
            </w:tcBorders>
            <w:noWrap/>
            <w:vAlign w:val="bottom"/>
            <w:hideMark/>
          </w:tcPr>
          <w:p w14:paraId="7A47D565"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30D27F2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10.850,00</w:t>
            </w:r>
          </w:p>
        </w:tc>
        <w:tc>
          <w:tcPr>
            <w:tcW w:w="1418" w:type="dxa"/>
            <w:tcBorders>
              <w:top w:val="nil"/>
              <w:left w:val="nil"/>
              <w:bottom w:val="nil"/>
              <w:right w:val="nil"/>
            </w:tcBorders>
            <w:noWrap/>
            <w:vAlign w:val="bottom"/>
            <w:hideMark/>
          </w:tcPr>
          <w:p w14:paraId="1665A20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12.664,00</w:t>
            </w:r>
          </w:p>
        </w:tc>
        <w:tc>
          <w:tcPr>
            <w:tcW w:w="1417" w:type="dxa"/>
            <w:tcBorders>
              <w:top w:val="nil"/>
              <w:left w:val="nil"/>
              <w:bottom w:val="nil"/>
              <w:right w:val="nil"/>
            </w:tcBorders>
            <w:noWrap/>
            <w:vAlign w:val="bottom"/>
            <w:hideMark/>
          </w:tcPr>
          <w:p w14:paraId="54051D9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16.500,00</w:t>
            </w:r>
          </w:p>
        </w:tc>
        <w:tc>
          <w:tcPr>
            <w:tcW w:w="1546" w:type="dxa"/>
            <w:tcBorders>
              <w:top w:val="nil"/>
              <w:left w:val="nil"/>
              <w:bottom w:val="nil"/>
              <w:right w:val="nil"/>
            </w:tcBorders>
            <w:noWrap/>
            <w:vAlign w:val="bottom"/>
            <w:hideMark/>
          </w:tcPr>
          <w:p w14:paraId="634BFA4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16.500,00</w:t>
            </w:r>
          </w:p>
        </w:tc>
        <w:tc>
          <w:tcPr>
            <w:tcW w:w="1573" w:type="dxa"/>
            <w:tcBorders>
              <w:top w:val="nil"/>
              <w:left w:val="nil"/>
              <w:bottom w:val="nil"/>
              <w:right w:val="nil"/>
            </w:tcBorders>
            <w:noWrap/>
            <w:vAlign w:val="bottom"/>
            <w:hideMark/>
          </w:tcPr>
          <w:p w14:paraId="74CE1F6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16.500,00</w:t>
            </w:r>
          </w:p>
        </w:tc>
      </w:tr>
      <w:tr w:rsidR="00210481" w:rsidRPr="009F5A86" w14:paraId="5052C70B" w14:textId="77777777" w:rsidTr="001E4C52">
        <w:trPr>
          <w:trHeight w:val="255"/>
        </w:trPr>
        <w:tc>
          <w:tcPr>
            <w:tcW w:w="6946" w:type="dxa"/>
            <w:gridSpan w:val="2"/>
            <w:tcBorders>
              <w:top w:val="nil"/>
              <w:left w:val="nil"/>
              <w:bottom w:val="nil"/>
              <w:right w:val="nil"/>
            </w:tcBorders>
            <w:noWrap/>
            <w:vAlign w:val="bottom"/>
            <w:hideMark/>
          </w:tcPr>
          <w:p w14:paraId="3369AFF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lastRenderedPageBreak/>
              <w:t>37 Naknade građanima i kućanstvima na temelju osiguranja i druge naknade</w:t>
            </w:r>
          </w:p>
        </w:tc>
        <w:tc>
          <w:tcPr>
            <w:tcW w:w="1559" w:type="dxa"/>
            <w:tcBorders>
              <w:top w:val="nil"/>
              <w:left w:val="nil"/>
              <w:bottom w:val="nil"/>
              <w:right w:val="nil"/>
            </w:tcBorders>
            <w:noWrap/>
            <w:vAlign w:val="bottom"/>
            <w:hideMark/>
          </w:tcPr>
          <w:p w14:paraId="788FFBE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10.850,00</w:t>
            </w:r>
          </w:p>
        </w:tc>
        <w:tc>
          <w:tcPr>
            <w:tcW w:w="1418" w:type="dxa"/>
            <w:tcBorders>
              <w:top w:val="nil"/>
              <w:left w:val="nil"/>
              <w:bottom w:val="nil"/>
              <w:right w:val="nil"/>
            </w:tcBorders>
            <w:noWrap/>
            <w:vAlign w:val="bottom"/>
            <w:hideMark/>
          </w:tcPr>
          <w:p w14:paraId="46BFCC1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12.664,00</w:t>
            </w:r>
          </w:p>
        </w:tc>
        <w:tc>
          <w:tcPr>
            <w:tcW w:w="1417" w:type="dxa"/>
            <w:tcBorders>
              <w:top w:val="nil"/>
              <w:left w:val="nil"/>
              <w:bottom w:val="nil"/>
              <w:right w:val="nil"/>
            </w:tcBorders>
            <w:noWrap/>
            <w:vAlign w:val="bottom"/>
            <w:hideMark/>
          </w:tcPr>
          <w:p w14:paraId="4704B1D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16.500,00</w:t>
            </w:r>
          </w:p>
        </w:tc>
        <w:tc>
          <w:tcPr>
            <w:tcW w:w="1546" w:type="dxa"/>
            <w:tcBorders>
              <w:top w:val="nil"/>
              <w:left w:val="nil"/>
              <w:bottom w:val="nil"/>
              <w:right w:val="nil"/>
            </w:tcBorders>
            <w:noWrap/>
            <w:vAlign w:val="bottom"/>
            <w:hideMark/>
          </w:tcPr>
          <w:p w14:paraId="1A26929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16.500,00</w:t>
            </w:r>
          </w:p>
        </w:tc>
        <w:tc>
          <w:tcPr>
            <w:tcW w:w="1573" w:type="dxa"/>
            <w:tcBorders>
              <w:top w:val="nil"/>
              <w:left w:val="nil"/>
              <w:bottom w:val="nil"/>
              <w:right w:val="nil"/>
            </w:tcBorders>
            <w:noWrap/>
            <w:vAlign w:val="bottom"/>
            <w:hideMark/>
          </w:tcPr>
          <w:p w14:paraId="54D37C4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16.500,00</w:t>
            </w:r>
          </w:p>
        </w:tc>
      </w:tr>
      <w:tr w:rsidR="00210481" w:rsidRPr="009F5A86" w14:paraId="053E3C66"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2AACD63"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5.1. Programi unije</w:t>
            </w:r>
          </w:p>
        </w:tc>
        <w:tc>
          <w:tcPr>
            <w:tcW w:w="1559" w:type="dxa"/>
            <w:tcBorders>
              <w:top w:val="nil"/>
              <w:left w:val="nil"/>
              <w:bottom w:val="nil"/>
              <w:right w:val="nil"/>
            </w:tcBorders>
            <w:shd w:val="clear" w:color="000000" w:fill="FFFF99"/>
            <w:noWrap/>
            <w:vAlign w:val="bottom"/>
            <w:hideMark/>
          </w:tcPr>
          <w:p w14:paraId="3D96010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3EB1DD2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487F08A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10.000,00</w:t>
            </w:r>
          </w:p>
        </w:tc>
        <w:tc>
          <w:tcPr>
            <w:tcW w:w="1546" w:type="dxa"/>
            <w:tcBorders>
              <w:top w:val="nil"/>
              <w:left w:val="nil"/>
              <w:bottom w:val="nil"/>
              <w:right w:val="nil"/>
            </w:tcBorders>
            <w:shd w:val="clear" w:color="000000" w:fill="FFFF99"/>
            <w:noWrap/>
            <w:vAlign w:val="bottom"/>
            <w:hideMark/>
          </w:tcPr>
          <w:p w14:paraId="4C7C9BF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10.000,00</w:t>
            </w:r>
          </w:p>
        </w:tc>
        <w:tc>
          <w:tcPr>
            <w:tcW w:w="1573" w:type="dxa"/>
            <w:tcBorders>
              <w:top w:val="nil"/>
              <w:left w:val="nil"/>
              <w:bottom w:val="nil"/>
              <w:right w:val="nil"/>
            </w:tcBorders>
            <w:shd w:val="clear" w:color="000000" w:fill="FFFF99"/>
            <w:noWrap/>
            <w:vAlign w:val="bottom"/>
            <w:hideMark/>
          </w:tcPr>
          <w:p w14:paraId="6377C7F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10.000,00</w:t>
            </w:r>
          </w:p>
        </w:tc>
      </w:tr>
      <w:tr w:rsidR="00210481" w:rsidRPr="009F5A86" w14:paraId="2DE8DBA7" w14:textId="77777777" w:rsidTr="001E4C52">
        <w:trPr>
          <w:trHeight w:val="255"/>
        </w:trPr>
        <w:tc>
          <w:tcPr>
            <w:tcW w:w="6946" w:type="dxa"/>
            <w:gridSpan w:val="2"/>
            <w:tcBorders>
              <w:top w:val="nil"/>
              <w:left w:val="nil"/>
              <w:bottom w:val="nil"/>
              <w:right w:val="nil"/>
            </w:tcBorders>
            <w:noWrap/>
            <w:vAlign w:val="bottom"/>
            <w:hideMark/>
          </w:tcPr>
          <w:p w14:paraId="3F9FD25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71556A2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4D5975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411B70D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10.000,00</w:t>
            </w:r>
          </w:p>
        </w:tc>
        <w:tc>
          <w:tcPr>
            <w:tcW w:w="1546" w:type="dxa"/>
            <w:tcBorders>
              <w:top w:val="nil"/>
              <w:left w:val="nil"/>
              <w:bottom w:val="nil"/>
              <w:right w:val="nil"/>
            </w:tcBorders>
            <w:noWrap/>
            <w:vAlign w:val="bottom"/>
            <w:hideMark/>
          </w:tcPr>
          <w:p w14:paraId="54C3F32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10.000,00</w:t>
            </w:r>
          </w:p>
        </w:tc>
        <w:tc>
          <w:tcPr>
            <w:tcW w:w="1573" w:type="dxa"/>
            <w:tcBorders>
              <w:top w:val="nil"/>
              <w:left w:val="nil"/>
              <w:bottom w:val="nil"/>
              <w:right w:val="nil"/>
            </w:tcBorders>
            <w:noWrap/>
            <w:vAlign w:val="bottom"/>
            <w:hideMark/>
          </w:tcPr>
          <w:p w14:paraId="7C53978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10.000,00</w:t>
            </w:r>
          </w:p>
        </w:tc>
      </w:tr>
      <w:tr w:rsidR="00210481" w:rsidRPr="009F5A86" w14:paraId="653491D3" w14:textId="77777777" w:rsidTr="001E4C52">
        <w:trPr>
          <w:trHeight w:val="255"/>
        </w:trPr>
        <w:tc>
          <w:tcPr>
            <w:tcW w:w="6946" w:type="dxa"/>
            <w:gridSpan w:val="2"/>
            <w:tcBorders>
              <w:top w:val="nil"/>
              <w:left w:val="nil"/>
              <w:bottom w:val="nil"/>
              <w:right w:val="nil"/>
            </w:tcBorders>
            <w:noWrap/>
            <w:vAlign w:val="bottom"/>
            <w:hideMark/>
          </w:tcPr>
          <w:p w14:paraId="593F65C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 Naknade građanima i kućanstvima na temelju osiguranja i druge naknade</w:t>
            </w:r>
          </w:p>
        </w:tc>
        <w:tc>
          <w:tcPr>
            <w:tcW w:w="1559" w:type="dxa"/>
            <w:tcBorders>
              <w:top w:val="nil"/>
              <w:left w:val="nil"/>
              <w:bottom w:val="nil"/>
              <w:right w:val="nil"/>
            </w:tcBorders>
            <w:noWrap/>
            <w:vAlign w:val="bottom"/>
            <w:hideMark/>
          </w:tcPr>
          <w:p w14:paraId="702FF0B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A324E28"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76ED3ED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10.000,00</w:t>
            </w:r>
          </w:p>
        </w:tc>
        <w:tc>
          <w:tcPr>
            <w:tcW w:w="1546" w:type="dxa"/>
            <w:tcBorders>
              <w:top w:val="nil"/>
              <w:left w:val="nil"/>
              <w:bottom w:val="nil"/>
              <w:right w:val="nil"/>
            </w:tcBorders>
            <w:noWrap/>
            <w:vAlign w:val="bottom"/>
            <w:hideMark/>
          </w:tcPr>
          <w:p w14:paraId="069127D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10.000,00</w:t>
            </w:r>
          </w:p>
        </w:tc>
        <w:tc>
          <w:tcPr>
            <w:tcW w:w="1573" w:type="dxa"/>
            <w:tcBorders>
              <w:top w:val="nil"/>
              <w:left w:val="nil"/>
              <w:bottom w:val="nil"/>
              <w:right w:val="nil"/>
            </w:tcBorders>
            <w:noWrap/>
            <w:vAlign w:val="bottom"/>
            <w:hideMark/>
          </w:tcPr>
          <w:p w14:paraId="09B0F85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10.000,00</w:t>
            </w:r>
          </w:p>
        </w:tc>
      </w:tr>
      <w:tr w:rsidR="00210481" w:rsidRPr="009F5A86" w14:paraId="24B38C4C"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CCB3288"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0A5E4DF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2.907,41</w:t>
            </w:r>
          </w:p>
        </w:tc>
        <w:tc>
          <w:tcPr>
            <w:tcW w:w="1418" w:type="dxa"/>
            <w:tcBorders>
              <w:top w:val="nil"/>
              <w:left w:val="nil"/>
              <w:bottom w:val="nil"/>
              <w:right w:val="nil"/>
            </w:tcBorders>
            <w:shd w:val="clear" w:color="000000" w:fill="FFFF99"/>
            <w:noWrap/>
            <w:vAlign w:val="bottom"/>
            <w:hideMark/>
          </w:tcPr>
          <w:p w14:paraId="5EE0FBC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10.000,00</w:t>
            </w:r>
          </w:p>
        </w:tc>
        <w:tc>
          <w:tcPr>
            <w:tcW w:w="1417" w:type="dxa"/>
            <w:tcBorders>
              <w:top w:val="nil"/>
              <w:left w:val="nil"/>
              <w:bottom w:val="nil"/>
              <w:right w:val="nil"/>
            </w:tcBorders>
            <w:shd w:val="clear" w:color="000000" w:fill="FFFF99"/>
            <w:noWrap/>
            <w:vAlign w:val="bottom"/>
            <w:hideMark/>
          </w:tcPr>
          <w:p w14:paraId="7827EA5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2E55FEC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341BAC7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1241EBD4" w14:textId="77777777" w:rsidTr="001E4C52">
        <w:trPr>
          <w:trHeight w:val="255"/>
        </w:trPr>
        <w:tc>
          <w:tcPr>
            <w:tcW w:w="6946" w:type="dxa"/>
            <w:gridSpan w:val="2"/>
            <w:tcBorders>
              <w:top w:val="nil"/>
              <w:left w:val="nil"/>
              <w:bottom w:val="nil"/>
              <w:right w:val="nil"/>
            </w:tcBorders>
            <w:noWrap/>
            <w:vAlign w:val="bottom"/>
            <w:hideMark/>
          </w:tcPr>
          <w:p w14:paraId="171A154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5EAE29B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2.907,41</w:t>
            </w:r>
          </w:p>
        </w:tc>
        <w:tc>
          <w:tcPr>
            <w:tcW w:w="1418" w:type="dxa"/>
            <w:tcBorders>
              <w:top w:val="nil"/>
              <w:left w:val="nil"/>
              <w:bottom w:val="nil"/>
              <w:right w:val="nil"/>
            </w:tcBorders>
            <w:noWrap/>
            <w:vAlign w:val="bottom"/>
            <w:hideMark/>
          </w:tcPr>
          <w:p w14:paraId="5A82454A"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10.000,00</w:t>
            </w:r>
          </w:p>
        </w:tc>
        <w:tc>
          <w:tcPr>
            <w:tcW w:w="1417" w:type="dxa"/>
            <w:tcBorders>
              <w:top w:val="nil"/>
              <w:left w:val="nil"/>
              <w:bottom w:val="nil"/>
              <w:right w:val="nil"/>
            </w:tcBorders>
            <w:noWrap/>
            <w:vAlign w:val="bottom"/>
            <w:hideMark/>
          </w:tcPr>
          <w:p w14:paraId="52A9077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39913DE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140155B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467A0098" w14:textId="77777777" w:rsidTr="001E4C52">
        <w:trPr>
          <w:trHeight w:val="255"/>
        </w:trPr>
        <w:tc>
          <w:tcPr>
            <w:tcW w:w="6946" w:type="dxa"/>
            <w:gridSpan w:val="2"/>
            <w:tcBorders>
              <w:top w:val="nil"/>
              <w:left w:val="nil"/>
              <w:bottom w:val="nil"/>
              <w:right w:val="nil"/>
            </w:tcBorders>
            <w:noWrap/>
            <w:vAlign w:val="bottom"/>
            <w:hideMark/>
          </w:tcPr>
          <w:p w14:paraId="0600ED2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37 Naknade građanima i kućanstvima na temelju osiguranja i druge naknade</w:t>
            </w:r>
          </w:p>
        </w:tc>
        <w:tc>
          <w:tcPr>
            <w:tcW w:w="1559" w:type="dxa"/>
            <w:tcBorders>
              <w:top w:val="nil"/>
              <w:left w:val="nil"/>
              <w:bottom w:val="nil"/>
              <w:right w:val="nil"/>
            </w:tcBorders>
            <w:noWrap/>
            <w:vAlign w:val="bottom"/>
            <w:hideMark/>
          </w:tcPr>
          <w:p w14:paraId="6C96891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2.907,41</w:t>
            </w:r>
          </w:p>
        </w:tc>
        <w:tc>
          <w:tcPr>
            <w:tcW w:w="1418" w:type="dxa"/>
            <w:tcBorders>
              <w:top w:val="nil"/>
              <w:left w:val="nil"/>
              <w:bottom w:val="nil"/>
              <w:right w:val="nil"/>
            </w:tcBorders>
            <w:noWrap/>
            <w:vAlign w:val="bottom"/>
            <w:hideMark/>
          </w:tcPr>
          <w:p w14:paraId="66154F3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10.000,00</w:t>
            </w:r>
          </w:p>
        </w:tc>
        <w:tc>
          <w:tcPr>
            <w:tcW w:w="1417" w:type="dxa"/>
            <w:tcBorders>
              <w:top w:val="nil"/>
              <w:left w:val="nil"/>
              <w:bottom w:val="nil"/>
              <w:right w:val="nil"/>
            </w:tcBorders>
            <w:noWrap/>
            <w:vAlign w:val="bottom"/>
            <w:hideMark/>
          </w:tcPr>
          <w:p w14:paraId="5A8C6BC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5810CFF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1806586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545D522"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5175A242"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A100036 Udruge u području socijalne skrbi i zdravstva</w:t>
            </w:r>
          </w:p>
        </w:tc>
        <w:tc>
          <w:tcPr>
            <w:tcW w:w="1559" w:type="dxa"/>
            <w:tcBorders>
              <w:top w:val="nil"/>
              <w:left w:val="nil"/>
              <w:bottom w:val="nil"/>
              <w:right w:val="nil"/>
            </w:tcBorders>
            <w:shd w:val="clear" w:color="000000" w:fill="CCCCFF"/>
            <w:noWrap/>
            <w:vAlign w:val="bottom"/>
            <w:hideMark/>
          </w:tcPr>
          <w:p w14:paraId="28DE8C0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CCCCFF"/>
            <w:noWrap/>
            <w:vAlign w:val="bottom"/>
            <w:hideMark/>
          </w:tcPr>
          <w:p w14:paraId="7CAFB2E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265,00</w:t>
            </w:r>
          </w:p>
        </w:tc>
        <w:tc>
          <w:tcPr>
            <w:tcW w:w="1417" w:type="dxa"/>
            <w:tcBorders>
              <w:top w:val="nil"/>
              <w:left w:val="nil"/>
              <w:bottom w:val="nil"/>
              <w:right w:val="nil"/>
            </w:tcBorders>
            <w:shd w:val="clear" w:color="000000" w:fill="CCCCFF"/>
            <w:noWrap/>
            <w:vAlign w:val="bottom"/>
            <w:hideMark/>
          </w:tcPr>
          <w:p w14:paraId="7B6F1C2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265,00</w:t>
            </w:r>
          </w:p>
        </w:tc>
        <w:tc>
          <w:tcPr>
            <w:tcW w:w="1546" w:type="dxa"/>
            <w:tcBorders>
              <w:top w:val="nil"/>
              <w:left w:val="nil"/>
              <w:bottom w:val="nil"/>
              <w:right w:val="nil"/>
            </w:tcBorders>
            <w:shd w:val="clear" w:color="000000" w:fill="CCCCFF"/>
            <w:noWrap/>
            <w:vAlign w:val="bottom"/>
            <w:hideMark/>
          </w:tcPr>
          <w:p w14:paraId="70974AD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265,00</w:t>
            </w:r>
          </w:p>
        </w:tc>
        <w:tc>
          <w:tcPr>
            <w:tcW w:w="1573" w:type="dxa"/>
            <w:tcBorders>
              <w:top w:val="nil"/>
              <w:left w:val="nil"/>
              <w:bottom w:val="nil"/>
              <w:right w:val="nil"/>
            </w:tcBorders>
            <w:shd w:val="clear" w:color="000000" w:fill="CCCCFF"/>
            <w:noWrap/>
            <w:vAlign w:val="bottom"/>
            <w:hideMark/>
          </w:tcPr>
          <w:p w14:paraId="771F427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265,00</w:t>
            </w:r>
          </w:p>
        </w:tc>
      </w:tr>
      <w:tr w:rsidR="00210481" w:rsidRPr="009F5A86" w14:paraId="15E988D3"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630E1D3E"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2F84AD9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0043A1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26,79</w:t>
            </w:r>
          </w:p>
        </w:tc>
        <w:tc>
          <w:tcPr>
            <w:tcW w:w="1417" w:type="dxa"/>
            <w:tcBorders>
              <w:top w:val="nil"/>
              <w:left w:val="nil"/>
              <w:bottom w:val="nil"/>
              <w:right w:val="nil"/>
            </w:tcBorders>
            <w:shd w:val="clear" w:color="000000" w:fill="FFFF99"/>
            <w:noWrap/>
            <w:vAlign w:val="bottom"/>
            <w:hideMark/>
          </w:tcPr>
          <w:p w14:paraId="0D34919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26,79</w:t>
            </w:r>
          </w:p>
        </w:tc>
        <w:tc>
          <w:tcPr>
            <w:tcW w:w="1546" w:type="dxa"/>
            <w:tcBorders>
              <w:top w:val="nil"/>
              <w:left w:val="nil"/>
              <w:bottom w:val="nil"/>
              <w:right w:val="nil"/>
            </w:tcBorders>
            <w:shd w:val="clear" w:color="000000" w:fill="FFFF99"/>
            <w:noWrap/>
            <w:vAlign w:val="bottom"/>
            <w:hideMark/>
          </w:tcPr>
          <w:p w14:paraId="34C1370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26,79</w:t>
            </w:r>
          </w:p>
        </w:tc>
        <w:tc>
          <w:tcPr>
            <w:tcW w:w="1573" w:type="dxa"/>
            <w:tcBorders>
              <w:top w:val="nil"/>
              <w:left w:val="nil"/>
              <w:bottom w:val="nil"/>
              <w:right w:val="nil"/>
            </w:tcBorders>
            <w:shd w:val="clear" w:color="000000" w:fill="FFFF99"/>
            <w:noWrap/>
            <w:vAlign w:val="bottom"/>
            <w:hideMark/>
          </w:tcPr>
          <w:p w14:paraId="7368C8B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26,79</w:t>
            </w:r>
          </w:p>
        </w:tc>
      </w:tr>
      <w:tr w:rsidR="00210481" w:rsidRPr="009F5A86" w14:paraId="69611805" w14:textId="77777777" w:rsidTr="001E4C52">
        <w:trPr>
          <w:trHeight w:val="255"/>
        </w:trPr>
        <w:tc>
          <w:tcPr>
            <w:tcW w:w="6946" w:type="dxa"/>
            <w:gridSpan w:val="2"/>
            <w:tcBorders>
              <w:top w:val="nil"/>
              <w:left w:val="nil"/>
              <w:bottom w:val="nil"/>
              <w:right w:val="nil"/>
            </w:tcBorders>
            <w:noWrap/>
            <w:vAlign w:val="bottom"/>
            <w:hideMark/>
          </w:tcPr>
          <w:p w14:paraId="3B32C6DE"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2603FFA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02745F3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26,79</w:t>
            </w:r>
          </w:p>
        </w:tc>
        <w:tc>
          <w:tcPr>
            <w:tcW w:w="1417" w:type="dxa"/>
            <w:tcBorders>
              <w:top w:val="nil"/>
              <w:left w:val="nil"/>
              <w:bottom w:val="nil"/>
              <w:right w:val="nil"/>
            </w:tcBorders>
            <w:noWrap/>
            <w:vAlign w:val="bottom"/>
            <w:hideMark/>
          </w:tcPr>
          <w:p w14:paraId="4574E8B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26,79</w:t>
            </w:r>
          </w:p>
        </w:tc>
        <w:tc>
          <w:tcPr>
            <w:tcW w:w="1546" w:type="dxa"/>
            <w:tcBorders>
              <w:top w:val="nil"/>
              <w:left w:val="nil"/>
              <w:bottom w:val="nil"/>
              <w:right w:val="nil"/>
            </w:tcBorders>
            <w:noWrap/>
            <w:vAlign w:val="bottom"/>
            <w:hideMark/>
          </w:tcPr>
          <w:p w14:paraId="31108F5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26,79</w:t>
            </w:r>
          </w:p>
        </w:tc>
        <w:tc>
          <w:tcPr>
            <w:tcW w:w="1573" w:type="dxa"/>
            <w:tcBorders>
              <w:top w:val="nil"/>
              <w:left w:val="nil"/>
              <w:bottom w:val="nil"/>
              <w:right w:val="nil"/>
            </w:tcBorders>
            <w:noWrap/>
            <w:vAlign w:val="bottom"/>
            <w:hideMark/>
          </w:tcPr>
          <w:p w14:paraId="635906A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26,79</w:t>
            </w:r>
          </w:p>
        </w:tc>
      </w:tr>
      <w:tr w:rsidR="00210481" w:rsidRPr="009F5A86" w14:paraId="4227454E" w14:textId="77777777" w:rsidTr="001E4C52">
        <w:trPr>
          <w:trHeight w:val="255"/>
        </w:trPr>
        <w:tc>
          <w:tcPr>
            <w:tcW w:w="6946" w:type="dxa"/>
            <w:gridSpan w:val="2"/>
            <w:tcBorders>
              <w:top w:val="nil"/>
              <w:left w:val="nil"/>
              <w:bottom w:val="nil"/>
              <w:right w:val="nil"/>
            </w:tcBorders>
            <w:noWrap/>
            <w:vAlign w:val="bottom"/>
            <w:hideMark/>
          </w:tcPr>
          <w:p w14:paraId="4CE3727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4CAB730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869DDE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26,79</w:t>
            </w:r>
          </w:p>
        </w:tc>
        <w:tc>
          <w:tcPr>
            <w:tcW w:w="1417" w:type="dxa"/>
            <w:tcBorders>
              <w:top w:val="nil"/>
              <w:left w:val="nil"/>
              <w:bottom w:val="nil"/>
              <w:right w:val="nil"/>
            </w:tcBorders>
            <w:noWrap/>
            <w:vAlign w:val="bottom"/>
            <w:hideMark/>
          </w:tcPr>
          <w:p w14:paraId="40724CB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26,79</w:t>
            </w:r>
          </w:p>
        </w:tc>
        <w:tc>
          <w:tcPr>
            <w:tcW w:w="1546" w:type="dxa"/>
            <w:tcBorders>
              <w:top w:val="nil"/>
              <w:left w:val="nil"/>
              <w:bottom w:val="nil"/>
              <w:right w:val="nil"/>
            </w:tcBorders>
            <w:noWrap/>
            <w:vAlign w:val="bottom"/>
            <w:hideMark/>
          </w:tcPr>
          <w:p w14:paraId="7BF50C7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26,79</w:t>
            </w:r>
          </w:p>
        </w:tc>
        <w:tc>
          <w:tcPr>
            <w:tcW w:w="1573" w:type="dxa"/>
            <w:tcBorders>
              <w:top w:val="nil"/>
              <w:left w:val="nil"/>
              <w:bottom w:val="nil"/>
              <w:right w:val="nil"/>
            </w:tcBorders>
            <w:noWrap/>
            <w:vAlign w:val="bottom"/>
            <w:hideMark/>
          </w:tcPr>
          <w:p w14:paraId="02EC669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26,79</w:t>
            </w:r>
          </w:p>
        </w:tc>
      </w:tr>
      <w:tr w:rsidR="00210481" w:rsidRPr="009F5A86" w14:paraId="2F9C992E"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79A9481"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4.3. Ostali prihodi za posebne namjene </w:t>
            </w:r>
          </w:p>
        </w:tc>
        <w:tc>
          <w:tcPr>
            <w:tcW w:w="1559" w:type="dxa"/>
            <w:tcBorders>
              <w:top w:val="nil"/>
              <w:left w:val="nil"/>
              <w:bottom w:val="nil"/>
              <w:right w:val="nil"/>
            </w:tcBorders>
            <w:shd w:val="clear" w:color="000000" w:fill="FFFF99"/>
            <w:noWrap/>
            <w:vAlign w:val="bottom"/>
            <w:hideMark/>
          </w:tcPr>
          <w:p w14:paraId="0040218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3753443C"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106D85D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238,21</w:t>
            </w:r>
          </w:p>
        </w:tc>
        <w:tc>
          <w:tcPr>
            <w:tcW w:w="1546" w:type="dxa"/>
            <w:tcBorders>
              <w:top w:val="nil"/>
              <w:left w:val="nil"/>
              <w:bottom w:val="nil"/>
              <w:right w:val="nil"/>
            </w:tcBorders>
            <w:shd w:val="clear" w:color="000000" w:fill="FFFF99"/>
            <w:noWrap/>
            <w:vAlign w:val="bottom"/>
            <w:hideMark/>
          </w:tcPr>
          <w:p w14:paraId="54B5763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238,21</w:t>
            </w:r>
          </w:p>
        </w:tc>
        <w:tc>
          <w:tcPr>
            <w:tcW w:w="1573" w:type="dxa"/>
            <w:tcBorders>
              <w:top w:val="nil"/>
              <w:left w:val="nil"/>
              <w:bottom w:val="nil"/>
              <w:right w:val="nil"/>
            </w:tcBorders>
            <w:shd w:val="clear" w:color="000000" w:fill="FFFF99"/>
            <w:noWrap/>
            <w:vAlign w:val="bottom"/>
            <w:hideMark/>
          </w:tcPr>
          <w:p w14:paraId="5085947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238,21</w:t>
            </w:r>
          </w:p>
        </w:tc>
      </w:tr>
      <w:tr w:rsidR="00210481" w:rsidRPr="009F5A86" w14:paraId="5BBDDBEE" w14:textId="77777777" w:rsidTr="001E4C52">
        <w:trPr>
          <w:trHeight w:val="255"/>
        </w:trPr>
        <w:tc>
          <w:tcPr>
            <w:tcW w:w="6946" w:type="dxa"/>
            <w:gridSpan w:val="2"/>
            <w:tcBorders>
              <w:top w:val="nil"/>
              <w:left w:val="nil"/>
              <w:bottom w:val="nil"/>
              <w:right w:val="nil"/>
            </w:tcBorders>
            <w:noWrap/>
            <w:vAlign w:val="bottom"/>
            <w:hideMark/>
          </w:tcPr>
          <w:p w14:paraId="25AD434B"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02FB55F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F1D7D4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295D095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238,21</w:t>
            </w:r>
          </w:p>
        </w:tc>
        <w:tc>
          <w:tcPr>
            <w:tcW w:w="1546" w:type="dxa"/>
            <w:tcBorders>
              <w:top w:val="nil"/>
              <w:left w:val="nil"/>
              <w:bottom w:val="nil"/>
              <w:right w:val="nil"/>
            </w:tcBorders>
            <w:noWrap/>
            <w:vAlign w:val="bottom"/>
            <w:hideMark/>
          </w:tcPr>
          <w:p w14:paraId="713CC7B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238,21</w:t>
            </w:r>
          </w:p>
        </w:tc>
        <w:tc>
          <w:tcPr>
            <w:tcW w:w="1573" w:type="dxa"/>
            <w:tcBorders>
              <w:top w:val="nil"/>
              <w:left w:val="nil"/>
              <w:bottom w:val="nil"/>
              <w:right w:val="nil"/>
            </w:tcBorders>
            <w:noWrap/>
            <w:vAlign w:val="bottom"/>
            <w:hideMark/>
          </w:tcPr>
          <w:p w14:paraId="43C79C2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238,21</w:t>
            </w:r>
          </w:p>
        </w:tc>
      </w:tr>
      <w:tr w:rsidR="00210481" w:rsidRPr="009F5A86" w14:paraId="7043DF0F" w14:textId="77777777" w:rsidTr="001E4C52">
        <w:trPr>
          <w:trHeight w:val="255"/>
        </w:trPr>
        <w:tc>
          <w:tcPr>
            <w:tcW w:w="6946" w:type="dxa"/>
            <w:gridSpan w:val="2"/>
            <w:tcBorders>
              <w:top w:val="nil"/>
              <w:left w:val="nil"/>
              <w:bottom w:val="nil"/>
              <w:right w:val="nil"/>
            </w:tcBorders>
            <w:noWrap/>
            <w:vAlign w:val="bottom"/>
            <w:hideMark/>
          </w:tcPr>
          <w:p w14:paraId="1DAB24E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49B3C44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107CC1A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1D1D63C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238,21</w:t>
            </w:r>
          </w:p>
        </w:tc>
        <w:tc>
          <w:tcPr>
            <w:tcW w:w="1546" w:type="dxa"/>
            <w:tcBorders>
              <w:top w:val="nil"/>
              <w:left w:val="nil"/>
              <w:bottom w:val="nil"/>
              <w:right w:val="nil"/>
            </w:tcBorders>
            <w:noWrap/>
            <w:vAlign w:val="bottom"/>
            <w:hideMark/>
          </w:tcPr>
          <w:p w14:paraId="0B88BF4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238,21</w:t>
            </w:r>
          </w:p>
        </w:tc>
        <w:tc>
          <w:tcPr>
            <w:tcW w:w="1573" w:type="dxa"/>
            <w:tcBorders>
              <w:top w:val="nil"/>
              <w:left w:val="nil"/>
              <w:bottom w:val="nil"/>
              <w:right w:val="nil"/>
            </w:tcBorders>
            <w:noWrap/>
            <w:vAlign w:val="bottom"/>
            <w:hideMark/>
          </w:tcPr>
          <w:p w14:paraId="181ECA4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238,21</w:t>
            </w:r>
          </w:p>
        </w:tc>
      </w:tr>
      <w:tr w:rsidR="00210481" w:rsidRPr="009F5A86" w14:paraId="503454D4"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76D142A6" w14:textId="21AAE7FD"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4.6. 3.6 Ostali prihodi za posebne namjene </w:t>
            </w:r>
          </w:p>
        </w:tc>
        <w:tc>
          <w:tcPr>
            <w:tcW w:w="1559" w:type="dxa"/>
            <w:tcBorders>
              <w:top w:val="nil"/>
              <w:left w:val="nil"/>
              <w:bottom w:val="nil"/>
              <w:right w:val="nil"/>
            </w:tcBorders>
            <w:shd w:val="clear" w:color="000000" w:fill="FFFF99"/>
            <w:noWrap/>
            <w:vAlign w:val="bottom"/>
            <w:hideMark/>
          </w:tcPr>
          <w:p w14:paraId="54F6D26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1BF30CF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238,21</w:t>
            </w:r>
          </w:p>
        </w:tc>
        <w:tc>
          <w:tcPr>
            <w:tcW w:w="1417" w:type="dxa"/>
            <w:tcBorders>
              <w:top w:val="nil"/>
              <w:left w:val="nil"/>
              <w:bottom w:val="nil"/>
              <w:right w:val="nil"/>
            </w:tcBorders>
            <w:shd w:val="clear" w:color="000000" w:fill="FFFF99"/>
            <w:noWrap/>
            <w:vAlign w:val="bottom"/>
            <w:hideMark/>
          </w:tcPr>
          <w:p w14:paraId="56444A9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14EFA42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4878752F"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2340CB41" w14:textId="77777777" w:rsidTr="001E4C52">
        <w:trPr>
          <w:trHeight w:val="255"/>
        </w:trPr>
        <w:tc>
          <w:tcPr>
            <w:tcW w:w="6946" w:type="dxa"/>
            <w:gridSpan w:val="2"/>
            <w:tcBorders>
              <w:top w:val="nil"/>
              <w:left w:val="nil"/>
              <w:bottom w:val="nil"/>
              <w:right w:val="nil"/>
            </w:tcBorders>
            <w:noWrap/>
            <w:vAlign w:val="bottom"/>
            <w:hideMark/>
          </w:tcPr>
          <w:p w14:paraId="02A7312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6316048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5EB89AF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238,21</w:t>
            </w:r>
          </w:p>
        </w:tc>
        <w:tc>
          <w:tcPr>
            <w:tcW w:w="1417" w:type="dxa"/>
            <w:tcBorders>
              <w:top w:val="nil"/>
              <w:left w:val="nil"/>
              <w:bottom w:val="nil"/>
              <w:right w:val="nil"/>
            </w:tcBorders>
            <w:noWrap/>
            <w:vAlign w:val="bottom"/>
            <w:hideMark/>
          </w:tcPr>
          <w:p w14:paraId="6B1CEF9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5021084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1E46F56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1A6BB22A" w14:textId="77777777" w:rsidTr="001E4C52">
        <w:trPr>
          <w:trHeight w:val="255"/>
        </w:trPr>
        <w:tc>
          <w:tcPr>
            <w:tcW w:w="6946" w:type="dxa"/>
            <w:gridSpan w:val="2"/>
            <w:tcBorders>
              <w:top w:val="nil"/>
              <w:left w:val="nil"/>
              <w:bottom w:val="nil"/>
              <w:right w:val="nil"/>
            </w:tcBorders>
            <w:noWrap/>
            <w:vAlign w:val="bottom"/>
            <w:hideMark/>
          </w:tcPr>
          <w:p w14:paraId="07C252D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44F1780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7E96373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238,21</w:t>
            </w:r>
          </w:p>
        </w:tc>
        <w:tc>
          <w:tcPr>
            <w:tcW w:w="1417" w:type="dxa"/>
            <w:tcBorders>
              <w:top w:val="nil"/>
              <w:left w:val="nil"/>
              <w:bottom w:val="nil"/>
              <w:right w:val="nil"/>
            </w:tcBorders>
            <w:noWrap/>
            <w:vAlign w:val="bottom"/>
            <w:hideMark/>
          </w:tcPr>
          <w:p w14:paraId="63D0822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511D2DB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676EA2E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5CA0FA1C"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309EA49D"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Aktivnost A100037 Ostali socijalno zdravstveni programi</w:t>
            </w:r>
          </w:p>
        </w:tc>
        <w:tc>
          <w:tcPr>
            <w:tcW w:w="1559" w:type="dxa"/>
            <w:tcBorders>
              <w:top w:val="nil"/>
              <w:left w:val="nil"/>
              <w:bottom w:val="nil"/>
              <w:right w:val="nil"/>
            </w:tcBorders>
            <w:shd w:val="clear" w:color="000000" w:fill="CCCCFF"/>
            <w:noWrap/>
            <w:vAlign w:val="bottom"/>
            <w:hideMark/>
          </w:tcPr>
          <w:p w14:paraId="511DED1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7.427,85</w:t>
            </w:r>
          </w:p>
        </w:tc>
        <w:tc>
          <w:tcPr>
            <w:tcW w:w="1418" w:type="dxa"/>
            <w:tcBorders>
              <w:top w:val="nil"/>
              <w:left w:val="nil"/>
              <w:bottom w:val="nil"/>
              <w:right w:val="nil"/>
            </w:tcBorders>
            <w:shd w:val="clear" w:color="000000" w:fill="CCCCFF"/>
            <w:noWrap/>
            <w:vAlign w:val="bottom"/>
            <w:hideMark/>
          </w:tcPr>
          <w:p w14:paraId="041D148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14.451,00</w:t>
            </w:r>
          </w:p>
        </w:tc>
        <w:tc>
          <w:tcPr>
            <w:tcW w:w="1417" w:type="dxa"/>
            <w:tcBorders>
              <w:top w:val="nil"/>
              <w:left w:val="nil"/>
              <w:bottom w:val="nil"/>
              <w:right w:val="nil"/>
            </w:tcBorders>
            <w:shd w:val="clear" w:color="000000" w:fill="CCCCFF"/>
            <w:noWrap/>
            <w:vAlign w:val="bottom"/>
            <w:hideMark/>
          </w:tcPr>
          <w:p w14:paraId="6AA82C1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16.451,00</w:t>
            </w:r>
          </w:p>
        </w:tc>
        <w:tc>
          <w:tcPr>
            <w:tcW w:w="1546" w:type="dxa"/>
            <w:tcBorders>
              <w:top w:val="nil"/>
              <w:left w:val="nil"/>
              <w:bottom w:val="nil"/>
              <w:right w:val="nil"/>
            </w:tcBorders>
            <w:shd w:val="clear" w:color="000000" w:fill="CCCCFF"/>
            <w:noWrap/>
            <w:vAlign w:val="bottom"/>
            <w:hideMark/>
          </w:tcPr>
          <w:p w14:paraId="50B16EE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16.451,00</w:t>
            </w:r>
          </w:p>
        </w:tc>
        <w:tc>
          <w:tcPr>
            <w:tcW w:w="1573" w:type="dxa"/>
            <w:tcBorders>
              <w:top w:val="nil"/>
              <w:left w:val="nil"/>
              <w:bottom w:val="nil"/>
              <w:right w:val="nil"/>
            </w:tcBorders>
            <w:shd w:val="clear" w:color="000000" w:fill="CCCCFF"/>
            <w:noWrap/>
            <w:vAlign w:val="bottom"/>
            <w:hideMark/>
          </w:tcPr>
          <w:p w14:paraId="41F7DB3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16.451,00</w:t>
            </w:r>
          </w:p>
        </w:tc>
      </w:tr>
      <w:tr w:rsidR="00210481" w:rsidRPr="009F5A86" w14:paraId="0889AEE2"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26A7E20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119823C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7.427,85</w:t>
            </w:r>
          </w:p>
        </w:tc>
        <w:tc>
          <w:tcPr>
            <w:tcW w:w="1418" w:type="dxa"/>
            <w:tcBorders>
              <w:top w:val="nil"/>
              <w:left w:val="nil"/>
              <w:bottom w:val="nil"/>
              <w:right w:val="nil"/>
            </w:tcBorders>
            <w:shd w:val="clear" w:color="000000" w:fill="FFFF99"/>
            <w:noWrap/>
            <w:vAlign w:val="bottom"/>
            <w:hideMark/>
          </w:tcPr>
          <w:p w14:paraId="14A16A5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14.451,00</w:t>
            </w:r>
          </w:p>
        </w:tc>
        <w:tc>
          <w:tcPr>
            <w:tcW w:w="1417" w:type="dxa"/>
            <w:tcBorders>
              <w:top w:val="nil"/>
              <w:left w:val="nil"/>
              <w:bottom w:val="nil"/>
              <w:right w:val="nil"/>
            </w:tcBorders>
            <w:shd w:val="clear" w:color="000000" w:fill="FFFF99"/>
            <w:noWrap/>
            <w:vAlign w:val="bottom"/>
            <w:hideMark/>
          </w:tcPr>
          <w:p w14:paraId="0F78D49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16.451,00</w:t>
            </w:r>
          </w:p>
        </w:tc>
        <w:tc>
          <w:tcPr>
            <w:tcW w:w="1546" w:type="dxa"/>
            <w:tcBorders>
              <w:top w:val="nil"/>
              <w:left w:val="nil"/>
              <w:bottom w:val="nil"/>
              <w:right w:val="nil"/>
            </w:tcBorders>
            <w:shd w:val="clear" w:color="000000" w:fill="FFFF99"/>
            <w:noWrap/>
            <w:vAlign w:val="bottom"/>
            <w:hideMark/>
          </w:tcPr>
          <w:p w14:paraId="2981321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16.451,00</w:t>
            </w:r>
          </w:p>
        </w:tc>
        <w:tc>
          <w:tcPr>
            <w:tcW w:w="1573" w:type="dxa"/>
            <w:tcBorders>
              <w:top w:val="nil"/>
              <w:left w:val="nil"/>
              <w:bottom w:val="nil"/>
              <w:right w:val="nil"/>
            </w:tcBorders>
            <w:shd w:val="clear" w:color="000000" w:fill="FFFF99"/>
            <w:noWrap/>
            <w:vAlign w:val="bottom"/>
            <w:hideMark/>
          </w:tcPr>
          <w:p w14:paraId="5C6ACEB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16.451,00</w:t>
            </w:r>
          </w:p>
        </w:tc>
      </w:tr>
      <w:tr w:rsidR="00210481" w:rsidRPr="009F5A86" w14:paraId="2D69D7F0" w14:textId="77777777" w:rsidTr="001E4C52">
        <w:trPr>
          <w:trHeight w:val="255"/>
        </w:trPr>
        <w:tc>
          <w:tcPr>
            <w:tcW w:w="6946" w:type="dxa"/>
            <w:gridSpan w:val="2"/>
            <w:tcBorders>
              <w:top w:val="nil"/>
              <w:left w:val="nil"/>
              <w:bottom w:val="nil"/>
              <w:right w:val="nil"/>
            </w:tcBorders>
            <w:noWrap/>
            <w:vAlign w:val="bottom"/>
            <w:hideMark/>
          </w:tcPr>
          <w:p w14:paraId="2506CA80"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1093656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7.427,85</w:t>
            </w:r>
          </w:p>
        </w:tc>
        <w:tc>
          <w:tcPr>
            <w:tcW w:w="1418" w:type="dxa"/>
            <w:tcBorders>
              <w:top w:val="nil"/>
              <w:left w:val="nil"/>
              <w:bottom w:val="nil"/>
              <w:right w:val="nil"/>
            </w:tcBorders>
            <w:noWrap/>
            <w:vAlign w:val="bottom"/>
            <w:hideMark/>
          </w:tcPr>
          <w:p w14:paraId="01A5A5D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14.451,00</w:t>
            </w:r>
          </w:p>
        </w:tc>
        <w:tc>
          <w:tcPr>
            <w:tcW w:w="1417" w:type="dxa"/>
            <w:tcBorders>
              <w:top w:val="nil"/>
              <w:left w:val="nil"/>
              <w:bottom w:val="nil"/>
              <w:right w:val="nil"/>
            </w:tcBorders>
            <w:noWrap/>
            <w:vAlign w:val="bottom"/>
            <w:hideMark/>
          </w:tcPr>
          <w:p w14:paraId="4AD6F96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16.451,00</w:t>
            </w:r>
          </w:p>
        </w:tc>
        <w:tc>
          <w:tcPr>
            <w:tcW w:w="1546" w:type="dxa"/>
            <w:tcBorders>
              <w:top w:val="nil"/>
              <w:left w:val="nil"/>
              <w:bottom w:val="nil"/>
              <w:right w:val="nil"/>
            </w:tcBorders>
            <w:noWrap/>
            <w:vAlign w:val="bottom"/>
            <w:hideMark/>
          </w:tcPr>
          <w:p w14:paraId="342A99E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16.451,00</w:t>
            </w:r>
          </w:p>
        </w:tc>
        <w:tc>
          <w:tcPr>
            <w:tcW w:w="1573" w:type="dxa"/>
            <w:tcBorders>
              <w:top w:val="nil"/>
              <w:left w:val="nil"/>
              <w:bottom w:val="nil"/>
              <w:right w:val="nil"/>
            </w:tcBorders>
            <w:noWrap/>
            <w:vAlign w:val="bottom"/>
            <w:hideMark/>
          </w:tcPr>
          <w:p w14:paraId="615FA5D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16.451,00</w:t>
            </w:r>
          </w:p>
        </w:tc>
      </w:tr>
      <w:tr w:rsidR="00210481" w:rsidRPr="009F5A86" w14:paraId="2D4469B2" w14:textId="77777777" w:rsidTr="001E4C52">
        <w:trPr>
          <w:trHeight w:val="255"/>
        </w:trPr>
        <w:tc>
          <w:tcPr>
            <w:tcW w:w="6946" w:type="dxa"/>
            <w:gridSpan w:val="2"/>
            <w:tcBorders>
              <w:top w:val="nil"/>
              <w:left w:val="nil"/>
              <w:bottom w:val="nil"/>
              <w:right w:val="nil"/>
            </w:tcBorders>
            <w:noWrap/>
            <w:vAlign w:val="bottom"/>
            <w:hideMark/>
          </w:tcPr>
          <w:p w14:paraId="508DD9D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36 Pomoći dane u inozemstvo i unutar općeg proračuna</w:t>
            </w:r>
          </w:p>
        </w:tc>
        <w:tc>
          <w:tcPr>
            <w:tcW w:w="1559" w:type="dxa"/>
            <w:tcBorders>
              <w:top w:val="nil"/>
              <w:left w:val="nil"/>
              <w:bottom w:val="nil"/>
              <w:right w:val="nil"/>
            </w:tcBorders>
            <w:noWrap/>
            <w:vAlign w:val="bottom"/>
            <w:hideMark/>
          </w:tcPr>
          <w:p w14:paraId="6CEA19A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7.427,85</w:t>
            </w:r>
          </w:p>
        </w:tc>
        <w:tc>
          <w:tcPr>
            <w:tcW w:w="1418" w:type="dxa"/>
            <w:tcBorders>
              <w:top w:val="nil"/>
              <w:left w:val="nil"/>
              <w:bottom w:val="nil"/>
              <w:right w:val="nil"/>
            </w:tcBorders>
            <w:noWrap/>
            <w:vAlign w:val="bottom"/>
            <w:hideMark/>
          </w:tcPr>
          <w:p w14:paraId="6BE685F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13.124,00</w:t>
            </w:r>
          </w:p>
        </w:tc>
        <w:tc>
          <w:tcPr>
            <w:tcW w:w="1417" w:type="dxa"/>
            <w:tcBorders>
              <w:top w:val="nil"/>
              <w:left w:val="nil"/>
              <w:bottom w:val="nil"/>
              <w:right w:val="nil"/>
            </w:tcBorders>
            <w:noWrap/>
            <w:vAlign w:val="bottom"/>
            <w:hideMark/>
          </w:tcPr>
          <w:p w14:paraId="05AD2E9E"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15.124,00</w:t>
            </w:r>
          </w:p>
        </w:tc>
        <w:tc>
          <w:tcPr>
            <w:tcW w:w="1546" w:type="dxa"/>
            <w:tcBorders>
              <w:top w:val="nil"/>
              <w:left w:val="nil"/>
              <w:bottom w:val="nil"/>
              <w:right w:val="nil"/>
            </w:tcBorders>
            <w:noWrap/>
            <w:vAlign w:val="bottom"/>
            <w:hideMark/>
          </w:tcPr>
          <w:p w14:paraId="5FE2229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15.124,00</w:t>
            </w:r>
          </w:p>
        </w:tc>
        <w:tc>
          <w:tcPr>
            <w:tcW w:w="1573" w:type="dxa"/>
            <w:tcBorders>
              <w:top w:val="nil"/>
              <w:left w:val="nil"/>
              <w:bottom w:val="nil"/>
              <w:right w:val="nil"/>
            </w:tcBorders>
            <w:noWrap/>
            <w:vAlign w:val="bottom"/>
            <w:hideMark/>
          </w:tcPr>
          <w:p w14:paraId="0154CCE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15.124,00</w:t>
            </w:r>
          </w:p>
        </w:tc>
      </w:tr>
      <w:tr w:rsidR="00210481" w:rsidRPr="009F5A86" w14:paraId="3B1D6D4D" w14:textId="77777777" w:rsidTr="001E4C52">
        <w:trPr>
          <w:trHeight w:val="255"/>
        </w:trPr>
        <w:tc>
          <w:tcPr>
            <w:tcW w:w="6946" w:type="dxa"/>
            <w:gridSpan w:val="2"/>
            <w:tcBorders>
              <w:top w:val="nil"/>
              <w:left w:val="nil"/>
              <w:bottom w:val="nil"/>
              <w:right w:val="nil"/>
            </w:tcBorders>
            <w:noWrap/>
            <w:vAlign w:val="bottom"/>
            <w:hideMark/>
          </w:tcPr>
          <w:p w14:paraId="34978D9C"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38 Rashodi za donacije, kazne, naknade šteta i kapitalne pomoći</w:t>
            </w:r>
          </w:p>
        </w:tc>
        <w:tc>
          <w:tcPr>
            <w:tcW w:w="1559" w:type="dxa"/>
            <w:tcBorders>
              <w:top w:val="nil"/>
              <w:left w:val="nil"/>
              <w:bottom w:val="nil"/>
              <w:right w:val="nil"/>
            </w:tcBorders>
            <w:noWrap/>
            <w:vAlign w:val="bottom"/>
            <w:hideMark/>
          </w:tcPr>
          <w:p w14:paraId="352064A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6C1A3E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417" w:type="dxa"/>
            <w:tcBorders>
              <w:top w:val="nil"/>
              <w:left w:val="nil"/>
              <w:bottom w:val="nil"/>
              <w:right w:val="nil"/>
            </w:tcBorders>
            <w:noWrap/>
            <w:vAlign w:val="bottom"/>
            <w:hideMark/>
          </w:tcPr>
          <w:p w14:paraId="3DBADA6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546" w:type="dxa"/>
            <w:tcBorders>
              <w:top w:val="nil"/>
              <w:left w:val="nil"/>
              <w:bottom w:val="nil"/>
              <w:right w:val="nil"/>
            </w:tcBorders>
            <w:noWrap/>
            <w:vAlign w:val="bottom"/>
            <w:hideMark/>
          </w:tcPr>
          <w:p w14:paraId="445AA4F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c>
          <w:tcPr>
            <w:tcW w:w="1573" w:type="dxa"/>
            <w:tcBorders>
              <w:top w:val="nil"/>
              <w:left w:val="nil"/>
              <w:bottom w:val="nil"/>
              <w:right w:val="nil"/>
            </w:tcBorders>
            <w:noWrap/>
            <w:vAlign w:val="bottom"/>
            <w:hideMark/>
          </w:tcPr>
          <w:p w14:paraId="6476C2D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1.327,00</w:t>
            </w:r>
          </w:p>
        </w:tc>
      </w:tr>
      <w:tr w:rsidR="00210481" w:rsidRPr="009F5A86" w14:paraId="7D0DE47C" w14:textId="77777777" w:rsidTr="001E4C52">
        <w:trPr>
          <w:trHeight w:val="255"/>
        </w:trPr>
        <w:tc>
          <w:tcPr>
            <w:tcW w:w="6946" w:type="dxa"/>
            <w:gridSpan w:val="2"/>
            <w:tcBorders>
              <w:top w:val="nil"/>
              <w:left w:val="nil"/>
              <w:bottom w:val="nil"/>
              <w:right w:val="nil"/>
            </w:tcBorders>
            <w:shd w:val="clear" w:color="000000" w:fill="CCCCFF"/>
            <w:noWrap/>
            <w:vAlign w:val="bottom"/>
            <w:hideMark/>
          </w:tcPr>
          <w:p w14:paraId="72F6E97A"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Aktivnost A100038 Zdravstvene i veterinarske usluge </w:t>
            </w:r>
          </w:p>
        </w:tc>
        <w:tc>
          <w:tcPr>
            <w:tcW w:w="1559" w:type="dxa"/>
            <w:tcBorders>
              <w:top w:val="nil"/>
              <w:left w:val="nil"/>
              <w:bottom w:val="nil"/>
              <w:right w:val="nil"/>
            </w:tcBorders>
            <w:shd w:val="clear" w:color="000000" w:fill="CCCCFF"/>
            <w:noWrap/>
            <w:vAlign w:val="bottom"/>
            <w:hideMark/>
          </w:tcPr>
          <w:p w14:paraId="0567EA9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6.945,60</w:t>
            </w:r>
          </w:p>
        </w:tc>
        <w:tc>
          <w:tcPr>
            <w:tcW w:w="1418" w:type="dxa"/>
            <w:tcBorders>
              <w:top w:val="nil"/>
              <w:left w:val="nil"/>
              <w:bottom w:val="nil"/>
              <w:right w:val="nil"/>
            </w:tcBorders>
            <w:shd w:val="clear" w:color="000000" w:fill="CCCCFF"/>
            <w:noWrap/>
            <w:vAlign w:val="bottom"/>
            <w:hideMark/>
          </w:tcPr>
          <w:p w14:paraId="7E9FE464"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6.500,00</w:t>
            </w:r>
          </w:p>
        </w:tc>
        <w:tc>
          <w:tcPr>
            <w:tcW w:w="1417" w:type="dxa"/>
            <w:tcBorders>
              <w:top w:val="nil"/>
              <w:left w:val="nil"/>
              <w:bottom w:val="nil"/>
              <w:right w:val="nil"/>
            </w:tcBorders>
            <w:shd w:val="clear" w:color="000000" w:fill="CCCCFF"/>
            <w:noWrap/>
            <w:vAlign w:val="bottom"/>
            <w:hideMark/>
          </w:tcPr>
          <w:p w14:paraId="5709D759"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8.000,00</w:t>
            </w:r>
          </w:p>
        </w:tc>
        <w:tc>
          <w:tcPr>
            <w:tcW w:w="1546" w:type="dxa"/>
            <w:tcBorders>
              <w:top w:val="nil"/>
              <w:left w:val="nil"/>
              <w:bottom w:val="nil"/>
              <w:right w:val="nil"/>
            </w:tcBorders>
            <w:shd w:val="clear" w:color="000000" w:fill="CCCCFF"/>
            <w:noWrap/>
            <w:vAlign w:val="bottom"/>
            <w:hideMark/>
          </w:tcPr>
          <w:p w14:paraId="2F97577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8.000,00</w:t>
            </w:r>
          </w:p>
        </w:tc>
        <w:tc>
          <w:tcPr>
            <w:tcW w:w="1573" w:type="dxa"/>
            <w:tcBorders>
              <w:top w:val="nil"/>
              <w:left w:val="nil"/>
              <w:bottom w:val="nil"/>
              <w:right w:val="nil"/>
            </w:tcBorders>
            <w:shd w:val="clear" w:color="000000" w:fill="CCCCFF"/>
            <w:noWrap/>
            <w:vAlign w:val="bottom"/>
            <w:hideMark/>
          </w:tcPr>
          <w:p w14:paraId="5C03137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8.000,00</w:t>
            </w:r>
          </w:p>
        </w:tc>
      </w:tr>
      <w:tr w:rsidR="00210481" w:rsidRPr="009F5A86" w14:paraId="20532721"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90374B7"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1.1. Opći prihodi i primici</w:t>
            </w:r>
          </w:p>
        </w:tc>
        <w:tc>
          <w:tcPr>
            <w:tcW w:w="1559" w:type="dxa"/>
            <w:tcBorders>
              <w:top w:val="nil"/>
              <w:left w:val="nil"/>
              <w:bottom w:val="nil"/>
              <w:right w:val="nil"/>
            </w:tcBorders>
            <w:shd w:val="clear" w:color="000000" w:fill="FFFF99"/>
            <w:noWrap/>
            <w:vAlign w:val="bottom"/>
            <w:hideMark/>
          </w:tcPr>
          <w:p w14:paraId="34A15A2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5.545,60</w:t>
            </w:r>
          </w:p>
        </w:tc>
        <w:tc>
          <w:tcPr>
            <w:tcW w:w="1418" w:type="dxa"/>
            <w:tcBorders>
              <w:top w:val="nil"/>
              <w:left w:val="nil"/>
              <w:bottom w:val="nil"/>
              <w:right w:val="nil"/>
            </w:tcBorders>
            <w:shd w:val="clear" w:color="000000" w:fill="FFFF99"/>
            <w:noWrap/>
            <w:vAlign w:val="bottom"/>
            <w:hideMark/>
          </w:tcPr>
          <w:p w14:paraId="2D0BB966"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5.000,00</w:t>
            </w:r>
          </w:p>
        </w:tc>
        <w:tc>
          <w:tcPr>
            <w:tcW w:w="1417" w:type="dxa"/>
            <w:tcBorders>
              <w:top w:val="nil"/>
              <w:left w:val="nil"/>
              <w:bottom w:val="nil"/>
              <w:right w:val="nil"/>
            </w:tcBorders>
            <w:shd w:val="clear" w:color="000000" w:fill="FFFF99"/>
            <w:noWrap/>
            <w:vAlign w:val="bottom"/>
            <w:hideMark/>
          </w:tcPr>
          <w:p w14:paraId="35D438E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5.000,00</w:t>
            </w:r>
          </w:p>
        </w:tc>
        <w:tc>
          <w:tcPr>
            <w:tcW w:w="1546" w:type="dxa"/>
            <w:tcBorders>
              <w:top w:val="nil"/>
              <w:left w:val="nil"/>
              <w:bottom w:val="nil"/>
              <w:right w:val="nil"/>
            </w:tcBorders>
            <w:shd w:val="clear" w:color="000000" w:fill="FFFF99"/>
            <w:noWrap/>
            <w:vAlign w:val="bottom"/>
            <w:hideMark/>
          </w:tcPr>
          <w:p w14:paraId="2996B36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5.000,00</w:t>
            </w:r>
          </w:p>
        </w:tc>
        <w:tc>
          <w:tcPr>
            <w:tcW w:w="1573" w:type="dxa"/>
            <w:tcBorders>
              <w:top w:val="nil"/>
              <w:left w:val="nil"/>
              <w:bottom w:val="nil"/>
              <w:right w:val="nil"/>
            </w:tcBorders>
            <w:shd w:val="clear" w:color="000000" w:fill="FFFF99"/>
            <w:noWrap/>
            <w:vAlign w:val="bottom"/>
            <w:hideMark/>
          </w:tcPr>
          <w:p w14:paraId="156D61F1"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5.000,00</w:t>
            </w:r>
          </w:p>
        </w:tc>
      </w:tr>
      <w:tr w:rsidR="00210481" w:rsidRPr="009F5A86" w14:paraId="0164166D" w14:textId="77777777" w:rsidTr="001E4C52">
        <w:trPr>
          <w:trHeight w:val="255"/>
        </w:trPr>
        <w:tc>
          <w:tcPr>
            <w:tcW w:w="6946" w:type="dxa"/>
            <w:gridSpan w:val="2"/>
            <w:tcBorders>
              <w:top w:val="nil"/>
              <w:left w:val="nil"/>
              <w:bottom w:val="nil"/>
              <w:right w:val="nil"/>
            </w:tcBorders>
            <w:noWrap/>
            <w:vAlign w:val="bottom"/>
            <w:hideMark/>
          </w:tcPr>
          <w:p w14:paraId="3110E8E4"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70C34CB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5.545,60</w:t>
            </w:r>
          </w:p>
        </w:tc>
        <w:tc>
          <w:tcPr>
            <w:tcW w:w="1418" w:type="dxa"/>
            <w:tcBorders>
              <w:top w:val="nil"/>
              <w:left w:val="nil"/>
              <w:bottom w:val="nil"/>
              <w:right w:val="nil"/>
            </w:tcBorders>
            <w:noWrap/>
            <w:vAlign w:val="bottom"/>
            <w:hideMark/>
          </w:tcPr>
          <w:p w14:paraId="0F63EDA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417" w:type="dxa"/>
            <w:tcBorders>
              <w:top w:val="nil"/>
              <w:left w:val="nil"/>
              <w:bottom w:val="nil"/>
              <w:right w:val="nil"/>
            </w:tcBorders>
            <w:noWrap/>
            <w:vAlign w:val="bottom"/>
            <w:hideMark/>
          </w:tcPr>
          <w:p w14:paraId="07A1681B"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546" w:type="dxa"/>
            <w:tcBorders>
              <w:top w:val="nil"/>
              <w:left w:val="nil"/>
              <w:bottom w:val="nil"/>
              <w:right w:val="nil"/>
            </w:tcBorders>
            <w:noWrap/>
            <w:vAlign w:val="bottom"/>
            <w:hideMark/>
          </w:tcPr>
          <w:p w14:paraId="5623830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573" w:type="dxa"/>
            <w:tcBorders>
              <w:top w:val="nil"/>
              <w:left w:val="nil"/>
              <w:bottom w:val="nil"/>
              <w:right w:val="nil"/>
            </w:tcBorders>
            <w:noWrap/>
            <w:vAlign w:val="bottom"/>
            <w:hideMark/>
          </w:tcPr>
          <w:p w14:paraId="2B65F49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r>
      <w:tr w:rsidR="00210481" w:rsidRPr="009F5A86" w14:paraId="5E7EDA0C" w14:textId="77777777" w:rsidTr="001E4C52">
        <w:trPr>
          <w:trHeight w:val="255"/>
        </w:trPr>
        <w:tc>
          <w:tcPr>
            <w:tcW w:w="6946" w:type="dxa"/>
            <w:gridSpan w:val="2"/>
            <w:tcBorders>
              <w:top w:val="nil"/>
              <w:left w:val="nil"/>
              <w:bottom w:val="nil"/>
              <w:right w:val="nil"/>
            </w:tcBorders>
            <w:noWrap/>
            <w:vAlign w:val="bottom"/>
            <w:hideMark/>
          </w:tcPr>
          <w:p w14:paraId="77BD0C7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2A942C4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5.545,60</w:t>
            </w:r>
          </w:p>
        </w:tc>
        <w:tc>
          <w:tcPr>
            <w:tcW w:w="1418" w:type="dxa"/>
            <w:tcBorders>
              <w:top w:val="nil"/>
              <w:left w:val="nil"/>
              <w:bottom w:val="nil"/>
              <w:right w:val="nil"/>
            </w:tcBorders>
            <w:noWrap/>
            <w:vAlign w:val="bottom"/>
            <w:hideMark/>
          </w:tcPr>
          <w:p w14:paraId="1172F57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417" w:type="dxa"/>
            <w:tcBorders>
              <w:top w:val="nil"/>
              <w:left w:val="nil"/>
              <w:bottom w:val="nil"/>
              <w:right w:val="nil"/>
            </w:tcBorders>
            <w:noWrap/>
            <w:vAlign w:val="bottom"/>
            <w:hideMark/>
          </w:tcPr>
          <w:p w14:paraId="023F71A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546" w:type="dxa"/>
            <w:tcBorders>
              <w:top w:val="nil"/>
              <w:left w:val="nil"/>
              <w:bottom w:val="nil"/>
              <w:right w:val="nil"/>
            </w:tcBorders>
            <w:noWrap/>
            <w:vAlign w:val="bottom"/>
            <w:hideMark/>
          </w:tcPr>
          <w:p w14:paraId="56F7FFF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c>
          <w:tcPr>
            <w:tcW w:w="1573" w:type="dxa"/>
            <w:tcBorders>
              <w:top w:val="nil"/>
              <w:left w:val="nil"/>
              <w:bottom w:val="nil"/>
              <w:right w:val="nil"/>
            </w:tcBorders>
            <w:noWrap/>
            <w:vAlign w:val="bottom"/>
            <w:hideMark/>
          </w:tcPr>
          <w:p w14:paraId="0322861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5.000,00</w:t>
            </w:r>
          </w:p>
        </w:tc>
      </w:tr>
      <w:tr w:rsidR="00210481" w:rsidRPr="009F5A86" w14:paraId="5C33FFAA"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437FF952"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5.2. Ostale pomoći</w:t>
            </w:r>
          </w:p>
        </w:tc>
        <w:tc>
          <w:tcPr>
            <w:tcW w:w="1559" w:type="dxa"/>
            <w:tcBorders>
              <w:top w:val="nil"/>
              <w:left w:val="nil"/>
              <w:bottom w:val="nil"/>
              <w:right w:val="nil"/>
            </w:tcBorders>
            <w:shd w:val="clear" w:color="000000" w:fill="FFFF99"/>
            <w:noWrap/>
            <w:vAlign w:val="bottom"/>
            <w:hideMark/>
          </w:tcPr>
          <w:p w14:paraId="1F8C8C0B"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6DE53FE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0ED0C2A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w:t>
            </w:r>
          </w:p>
        </w:tc>
        <w:tc>
          <w:tcPr>
            <w:tcW w:w="1546" w:type="dxa"/>
            <w:tcBorders>
              <w:top w:val="nil"/>
              <w:left w:val="nil"/>
              <w:bottom w:val="nil"/>
              <w:right w:val="nil"/>
            </w:tcBorders>
            <w:shd w:val="clear" w:color="000000" w:fill="FFFF99"/>
            <w:noWrap/>
            <w:vAlign w:val="bottom"/>
            <w:hideMark/>
          </w:tcPr>
          <w:p w14:paraId="79C85CC0"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w:t>
            </w:r>
          </w:p>
        </w:tc>
        <w:tc>
          <w:tcPr>
            <w:tcW w:w="1573" w:type="dxa"/>
            <w:tcBorders>
              <w:top w:val="nil"/>
              <w:left w:val="nil"/>
              <w:bottom w:val="nil"/>
              <w:right w:val="nil"/>
            </w:tcBorders>
            <w:shd w:val="clear" w:color="000000" w:fill="FFFF99"/>
            <w:noWrap/>
            <w:vAlign w:val="bottom"/>
            <w:hideMark/>
          </w:tcPr>
          <w:p w14:paraId="169B3B0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3.000,00</w:t>
            </w:r>
          </w:p>
        </w:tc>
      </w:tr>
      <w:tr w:rsidR="00210481" w:rsidRPr="009F5A86" w14:paraId="0587AC6B" w14:textId="77777777" w:rsidTr="001E4C52">
        <w:trPr>
          <w:trHeight w:val="255"/>
        </w:trPr>
        <w:tc>
          <w:tcPr>
            <w:tcW w:w="6946" w:type="dxa"/>
            <w:gridSpan w:val="2"/>
            <w:tcBorders>
              <w:top w:val="nil"/>
              <w:left w:val="nil"/>
              <w:bottom w:val="nil"/>
              <w:right w:val="nil"/>
            </w:tcBorders>
            <w:noWrap/>
            <w:vAlign w:val="bottom"/>
            <w:hideMark/>
          </w:tcPr>
          <w:p w14:paraId="51E3F639"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3169BDE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40A70E8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63E60393"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c>
          <w:tcPr>
            <w:tcW w:w="1546" w:type="dxa"/>
            <w:tcBorders>
              <w:top w:val="nil"/>
              <w:left w:val="nil"/>
              <w:bottom w:val="nil"/>
              <w:right w:val="nil"/>
            </w:tcBorders>
            <w:noWrap/>
            <w:vAlign w:val="bottom"/>
            <w:hideMark/>
          </w:tcPr>
          <w:p w14:paraId="0A23FBC4"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c>
          <w:tcPr>
            <w:tcW w:w="1573" w:type="dxa"/>
            <w:tcBorders>
              <w:top w:val="nil"/>
              <w:left w:val="nil"/>
              <w:bottom w:val="nil"/>
              <w:right w:val="nil"/>
            </w:tcBorders>
            <w:noWrap/>
            <w:vAlign w:val="bottom"/>
            <w:hideMark/>
          </w:tcPr>
          <w:p w14:paraId="217E4E1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r>
      <w:tr w:rsidR="00210481" w:rsidRPr="009F5A86" w14:paraId="3997E54B" w14:textId="77777777" w:rsidTr="001E4C52">
        <w:trPr>
          <w:trHeight w:val="255"/>
        </w:trPr>
        <w:tc>
          <w:tcPr>
            <w:tcW w:w="6946" w:type="dxa"/>
            <w:gridSpan w:val="2"/>
            <w:tcBorders>
              <w:top w:val="nil"/>
              <w:left w:val="nil"/>
              <w:bottom w:val="nil"/>
              <w:right w:val="nil"/>
            </w:tcBorders>
            <w:noWrap/>
            <w:vAlign w:val="bottom"/>
            <w:hideMark/>
          </w:tcPr>
          <w:p w14:paraId="40EE3E57"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0EDA75A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6DE0970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C0DED8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c>
          <w:tcPr>
            <w:tcW w:w="1546" w:type="dxa"/>
            <w:tcBorders>
              <w:top w:val="nil"/>
              <w:left w:val="nil"/>
              <w:bottom w:val="nil"/>
              <w:right w:val="nil"/>
            </w:tcBorders>
            <w:noWrap/>
            <w:vAlign w:val="bottom"/>
            <w:hideMark/>
          </w:tcPr>
          <w:p w14:paraId="1D5F6BE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c>
          <w:tcPr>
            <w:tcW w:w="1573" w:type="dxa"/>
            <w:tcBorders>
              <w:top w:val="nil"/>
              <w:left w:val="nil"/>
              <w:bottom w:val="nil"/>
              <w:right w:val="nil"/>
            </w:tcBorders>
            <w:noWrap/>
            <w:vAlign w:val="bottom"/>
            <w:hideMark/>
          </w:tcPr>
          <w:p w14:paraId="70BA63E9"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3.000,00</w:t>
            </w:r>
          </w:p>
        </w:tc>
      </w:tr>
      <w:tr w:rsidR="00210481" w:rsidRPr="009F5A86" w14:paraId="740D3179"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13444DA2" w14:textId="5BE53604"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 xml:space="preserve">Izvor 5.5. 4.5 Pomoći od ostalih </w:t>
            </w:r>
          </w:p>
        </w:tc>
        <w:tc>
          <w:tcPr>
            <w:tcW w:w="1559" w:type="dxa"/>
            <w:tcBorders>
              <w:top w:val="nil"/>
              <w:left w:val="nil"/>
              <w:bottom w:val="nil"/>
              <w:right w:val="nil"/>
            </w:tcBorders>
            <w:shd w:val="clear" w:color="000000" w:fill="FFFF99"/>
            <w:noWrap/>
            <w:vAlign w:val="bottom"/>
            <w:hideMark/>
          </w:tcPr>
          <w:p w14:paraId="3E62FC1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8" w:type="dxa"/>
            <w:tcBorders>
              <w:top w:val="nil"/>
              <w:left w:val="nil"/>
              <w:bottom w:val="nil"/>
              <w:right w:val="nil"/>
            </w:tcBorders>
            <w:shd w:val="clear" w:color="000000" w:fill="FFFF99"/>
            <w:noWrap/>
            <w:vAlign w:val="bottom"/>
            <w:hideMark/>
          </w:tcPr>
          <w:p w14:paraId="766E000E"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1.500,00</w:t>
            </w:r>
          </w:p>
        </w:tc>
        <w:tc>
          <w:tcPr>
            <w:tcW w:w="1417" w:type="dxa"/>
            <w:tcBorders>
              <w:top w:val="nil"/>
              <w:left w:val="nil"/>
              <w:bottom w:val="nil"/>
              <w:right w:val="nil"/>
            </w:tcBorders>
            <w:shd w:val="clear" w:color="000000" w:fill="FFFF99"/>
            <w:noWrap/>
            <w:vAlign w:val="bottom"/>
            <w:hideMark/>
          </w:tcPr>
          <w:p w14:paraId="7505030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5C52441D"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5B0BF043"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4A946705" w14:textId="77777777" w:rsidTr="001E4C52">
        <w:trPr>
          <w:trHeight w:val="255"/>
        </w:trPr>
        <w:tc>
          <w:tcPr>
            <w:tcW w:w="6946" w:type="dxa"/>
            <w:gridSpan w:val="2"/>
            <w:tcBorders>
              <w:top w:val="nil"/>
              <w:left w:val="nil"/>
              <w:bottom w:val="nil"/>
              <w:right w:val="nil"/>
            </w:tcBorders>
            <w:noWrap/>
            <w:vAlign w:val="bottom"/>
            <w:hideMark/>
          </w:tcPr>
          <w:p w14:paraId="392FE7D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7DDD165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25ADEFA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w:t>
            </w:r>
          </w:p>
        </w:tc>
        <w:tc>
          <w:tcPr>
            <w:tcW w:w="1417" w:type="dxa"/>
            <w:tcBorders>
              <w:top w:val="nil"/>
              <w:left w:val="nil"/>
              <w:bottom w:val="nil"/>
              <w:right w:val="nil"/>
            </w:tcBorders>
            <w:noWrap/>
            <w:vAlign w:val="bottom"/>
            <w:hideMark/>
          </w:tcPr>
          <w:p w14:paraId="1CCFA56C"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6509EC36"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8B7B48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0EB2F401" w14:textId="77777777" w:rsidTr="001E4C52">
        <w:trPr>
          <w:trHeight w:val="255"/>
        </w:trPr>
        <w:tc>
          <w:tcPr>
            <w:tcW w:w="6946" w:type="dxa"/>
            <w:gridSpan w:val="2"/>
            <w:tcBorders>
              <w:top w:val="nil"/>
              <w:left w:val="nil"/>
              <w:bottom w:val="nil"/>
              <w:right w:val="nil"/>
            </w:tcBorders>
            <w:noWrap/>
            <w:vAlign w:val="bottom"/>
            <w:hideMark/>
          </w:tcPr>
          <w:p w14:paraId="3A410076"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lastRenderedPageBreak/>
              <w:t>32 Materijalni rashodi</w:t>
            </w:r>
          </w:p>
        </w:tc>
        <w:tc>
          <w:tcPr>
            <w:tcW w:w="1559" w:type="dxa"/>
            <w:tcBorders>
              <w:top w:val="nil"/>
              <w:left w:val="nil"/>
              <w:bottom w:val="nil"/>
              <w:right w:val="nil"/>
            </w:tcBorders>
            <w:noWrap/>
            <w:vAlign w:val="bottom"/>
            <w:hideMark/>
          </w:tcPr>
          <w:p w14:paraId="6ABB79F1"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8" w:type="dxa"/>
            <w:tcBorders>
              <w:top w:val="nil"/>
              <w:left w:val="nil"/>
              <w:bottom w:val="nil"/>
              <w:right w:val="nil"/>
            </w:tcBorders>
            <w:noWrap/>
            <w:vAlign w:val="bottom"/>
            <w:hideMark/>
          </w:tcPr>
          <w:p w14:paraId="354212E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1.500,00</w:t>
            </w:r>
          </w:p>
        </w:tc>
        <w:tc>
          <w:tcPr>
            <w:tcW w:w="1417" w:type="dxa"/>
            <w:tcBorders>
              <w:top w:val="nil"/>
              <w:left w:val="nil"/>
              <w:bottom w:val="nil"/>
              <w:right w:val="nil"/>
            </w:tcBorders>
            <w:noWrap/>
            <w:vAlign w:val="bottom"/>
            <w:hideMark/>
          </w:tcPr>
          <w:p w14:paraId="42DC078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0E199732"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06CA01C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16B11D22" w14:textId="77777777" w:rsidTr="001E4C52">
        <w:trPr>
          <w:trHeight w:val="255"/>
        </w:trPr>
        <w:tc>
          <w:tcPr>
            <w:tcW w:w="6946" w:type="dxa"/>
            <w:gridSpan w:val="2"/>
            <w:tcBorders>
              <w:top w:val="nil"/>
              <w:left w:val="nil"/>
              <w:bottom w:val="nil"/>
              <w:right w:val="nil"/>
            </w:tcBorders>
            <w:shd w:val="clear" w:color="000000" w:fill="FFFF99"/>
            <w:noWrap/>
            <w:vAlign w:val="bottom"/>
            <w:hideMark/>
          </w:tcPr>
          <w:p w14:paraId="0247937F" w14:textId="77777777" w:rsidR="009F5A86" w:rsidRPr="009F5A86" w:rsidRDefault="009F5A86" w:rsidP="009F5A86">
            <w:pPr>
              <w:spacing w:after="0" w:line="240" w:lineRule="auto"/>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Izvor 7.1. Prihodi od prodaje ili zamjene nefinancijske immovine i nnak</w:t>
            </w:r>
          </w:p>
        </w:tc>
        <w:tc>
          <w:tcPr>
            <w:tcW w:w="1559" w:type="dxa"/>
            <w:tcBorders>
              <w:top w:val="nil"/>
              <w:left w:val="nil"/>
              <w:bottom w:val="nil"/>
              <w:right w:val="nil"/>
            </w:tcBorders>
            <w:shd w:val="clear" w:color="000000" w:fill="FFFF99"/>
            <w:noWrap/>
            <w:vAlign w:val="bottom"/>
            <w:hideMark/>
          </w:tcPr>
          <w:p w14:paraId="0EF22D68"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1.400,00</w:t>
            </w:r>
          </w:p>
        </w:tc>
        <w:tc>
          <w:tcPr>
            <w:tcW w:w="1418" w:type="dxa"/>
            <w:tcBorders>
              <w:top w:val="nil"/>
              <w:left w:val="nil"/>
              <w:bottom w:val="nil"/>
              <w:right w:val="nil"/>
            </w:tcBorders>
            <w:shd w:val="clear" w:color="000000" w:fill="FFFF99"/>
            <w:noWrap/>
            <w:vAlign w:val="bottom"/>
            <w:hideMark/>
          </w:tcPr>
          <w:p w14:paraId="7BC4A015"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417" w:type="dxa"/>
            <w:tcBorders>
              <w:top w:val="nil"/>
              <w:left w:val="nil"/>
              <w:bottom w:val="nil"/>
              <w:right w:val="nil"/>
            </w:tcBorders>
            <w:shd w:val="clear" w:color="000000" w:fill="FFFF99"/>
            <w:noWrap/>
            <w:vAlign w:val="bottom"/>
            <w:hideMark/>
          </w:tcPr>
          <w:p w14:paraId="413E4A67"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46" w:type="dxa"/>
            <w:tcBorders>
              <w:top w:val="nil"/>
              <w:left w:val="nil"/>
              <w:bottom w:val="nil"/>
              <w:right w:val="nil"/>
            </w:tcBorders>
            <w:shd w:val="clear" w:color="000000" w:fill="FFFF99"/>
            <w:noWrap/>
            <w:vAlign w:val="bottom"/>
            <w:hideMark/>
          </w:tcPr>
          <w:p w14:paraId="0DB9262A"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c>
          <w:tcPr>
            <w:tcW w:w="1573" w:type="dxa"/>
            <w:tcBorders>
              <w:top w:val="nil"/>
              <w:left w:val="nil"/>
              <w:bottom w:val="nil"/>
              <w:right w:val="nil"/>
            </w:tcBorders>
            <w:shd w:val="clear" w:color="000000" w:fill="FFFF99"/>
            <w:noWrap/>
            <w:vAlign w:val="bottom"/>
            <w:hideMark/>
          </w:tcPr>
          <w:p w14:paraId="12F9DD72" w14:textId="77777777" w:rsidR="009F5A86" w:rsidRPr="009F5A86" w:rsidRDefault="009F5A86" w:rsidP="009F5A86">
            <w:pPr>
              <w:spacing w:after="0" w:line="240" w:lineRule="auto"/>
              <w:jc w:val="right"/>
              <w:rPr>
                <w:rFonts w:ascii="Arial" w:eastAsia="Times New Roman" w:hAnsi="Arial" w:cs="Arial"/>
                <w:b/>
                <w:bCs/>
                <w:color w:val="000000"/>
                <w:sz w:val="20"/>
                <w:szCs w:val="20"/>
                <w:lang w:eastAsia="hr-HR"/>
              </w:rPr>
            </w:pPr>
            <w:r w:rsidRPr="009F5A86">
              <w:rPr>
                <w:rFonts w:ascii="Arial" w:eastAsia="Times New Roman" w:hAnsi="Arial" w:cs="Arial"/>
                <w:b/>
                <w:bCs/>
                <w:color w:val="000000"/>
                <w:sz w:val="20"/>
                <w:szCs w:val="20"/>
                <w:lang w:eastAsia="hr-HR"/>
              </w:rPr>
              <w:t>0,00</w:t>
            </w:r>
          </w:p>
        </w:tc>
      </w:tr>
      <w:tr w:rsidR="00210481" w:rsidRPr="009F5A86" w14:paraId="3A71BD77" w14:textId="77777777" w:rsidTr="001E4C52">
        <w:trPr>
          <w:trHeight w:val="255"/>
        </w:trPr>
        <w:tc>
          <w:tcPr>
            <w:tcW w:w="6946" w:type="dxa"/>
            <w:gridSpan w:val="2"/>
            <w:tcBorders>
              <w:top w:val="nil"/>
              <w:left w:val="nil"/>
              <w:bottom w:val="nil"/>
              <w:right w:val="nil"/>
            </w:tcBorders>
            <w:noWrap/>
            <w:vAlign w:val="bottom"/>
            <w:hideMark/>
          </w:tcPr>
          <w:p w14:paraId="23B7561A"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 Rashodi poslovanja</w:t>
            </w:r>
          </w:p>
        </w:tc>
        <w:tc>
          <w:tcPr>
            <w:tcW w:w="1559" w:type="dxa"/>
            <w:tcBorders>
              <w:top w:val="nil"/>
              <w:left w:val="nil"/>
              <w:bottom w:val="nil"/>
              <w:right w:val="nil"/>
            </w:tcBorders>
            <w:noWrap/>
            <w:vAlign w:val="bottom"/>
            <w:hideMark/>
          </w:tcPr>
          <w:p w14:paraId="4B6EF87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1.400,00</w:t>
            </w:r>
          </w:p>
        </w:tc>
        <w:tc>
          <w:tcPr>
            <w:tcW w:w="1418" w:type="dxa"/>
            <w:tcBorders>
              <w:top w:val="nil"/>
              <w:left w:val="nil"/>
              <w:bottom w:val="nil"/>
              <w:right w:val="nil"/>
            </w:tcBorders>
            <w:noWrap/>
            <w:vAlign w:val="bottom"/>
            <w:hideMark/>
          </w:tcPr>
          <w:p w14:paraId="7B3FB377"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55D4D730"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6150291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5B467E8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r w:rsidR="00210481" w:rsidRPr="009F5A86" w14:paraId="44E88769" w14:textId="77777777" w:rsidTr="001E4C52">
        <w:trPr>
          <w:trHeight w:val="255"/>
        </w:trPr>
        <w:tc>
          <w:tcPr>
            <w:tcW w:w="6946" w:type="dxa"/>
            <w:gridSpan w:val="2"/>
            <w:tcBorders>
              <w:top w:val="nil"/>
              <w:left w:val="nil"/>
              <w:bottom w:val="nil"/>
              <w:right w:val="nil"/>
            </w:tcBorders>
            <w:noWrap/>
            <w:vAlign w:val="bottom"/>
            <w:hideMark/>
          </w:tcPr>
          <w:p w14:paraId="387E5AB1" w14:textId="77777777" w:rsidR="009F5A86" w:rsidRPr="009F5A86" w:rsidRDefault="009F5A86" w:rsidP="009F5A86">
            <w:pPr>
              <w:spacing w:after="0" w:line="240" w:lineRule="auto"/>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32 Materijalni rashodi</w:t>
            </w:r>
          </w:p>
        </w:tc>
        <w:tc>
          <w:tcPr>
            <w:tcW w:w="1559" w:type="dxa"/>
            <w:tcBorders>
              <w:top w:val="nil"/>
              <w:left w:val="nil"/>
              <w:bottom w:val="nil"/>
              <w:right w:val="nil"/>
            </w:tcBorders>
            <w:noWrap/>
            <w:vAlign w:val="bottom"/>
            <w:hideMark/>
          </w:tcPr>
          <w:p w14:paraId="626A17A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1.400,00</w:t>
            </w:r>
          </w:p>
        </w:tc>
        <w:tc>
          <w:tcPr>
            <w:tcW w:w="1418" w:type="dxa"/>
            <w:tcBorders>
              <w:top w:val="nil"/>
              <w:left w:val="nil"/>
              <w:bottom w:val="nil"/>
              <w:right w:val="nil"/>
            </w:tcBorders>
            <w:noWrap/>
            <w:vAlign w:val="bottom"/>
            <w:hideMark/>
          </w:tcPr>
          <w:p w14:paraId="1B1B772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417" w:type="dxa"/>
            <w:tcBorders>
              <w:top w:val="nil"/>
              <w:left w:val="nil"/>
              <w:bottom w:val="nil"/>
              <w:right w:val="nil"/>
            </w:tcBorders>
            <w:noWrap/>
            <w:vAlign w:val="bottom"/>
            <w:hideMark/>
          </w:tcPr>
          <w:p w14:paraId="07B7FB0D"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46" w:type="dxa"/>
            <w:tcBorders>
              <w:top w:val="nil"/>
              <w:left w:val="nil"/>
              <w:bottom w:val="nil"/>
              <w:right w:val="nil"/>
            </w:tcBorders>
            <w:noWrap/>
            <w:vAlign w:val="bottom"/>
            <w:hideMark/>
          </w:tcPr>
          <w:p w14:paraId="3826E54F"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c>
          <w:tcPr>
            <w:tcW w:w="1573" w:type="dxa"/>
            <w:tcBorders>
              <w:top w:val="nil"/>
              <w:left w:val="nil"/>
              <w:bottom w:val="nil"/>
              <w:right w:val="nil"/>
            </w:tcBorders>
            <w:noWrap/>
            <w:vAlign w:val="bottom"/>
            <w:hideMark/>
          </w:tcPr>
          <w:p w14:paraId="4737DB65" w14:textId="77777777" w:rsidR="009F5A86" w:rsidRPr="009F5A86" w:rsidRDefault="009F5A86" w:rsidP="009F5A86">
            <w:pPr>
              <w:spacing w:after="0" w:line="240" w:lineRule="auto"/>
              <w:jc w:val="right"/>
              <w:rPr>
                <w:rFonts w:ascii="Arial" w:eastAsia="Times New Roman" w:hAnsi="Arial" w:cs="Arial"/>
                <w:b/>
                <w:bCs/>
                <w:sz w:val="20"/>
                <w:szCs w:val="20"/>
                <w:lang w:eastAsia="hr-HR"/>
              </w:rPr>
            </w:pPr>
            <w:r w:rsidRPr="009F5A86">
              <w:rPr>
                <w:rFonts w:ascii="Arial" w:eastAsia="Times New Roman" w:hAnsi="Arial" w:cs="Arial"/>
                <w:b/>
                <w:bCs/>
                <w:sz w:val="20"/>
                <w:szCs w:val="20"/>
                <w:lang w:eastAsia="hr-HR"/>
              </w:rPr>
              <w:t>0,00</w:t>
            </w:r>
          </w:p>
        </w:tc>
      </w:tr>
    </w:tbl>
    <w:p w14:paraId="1F63944A" w14:textId="77777777" w:rsidR="009F5A86" w:rsidRDefault="009F5A86" w:rsidP="005E6170">
      <w:pPr>
        <w:jc w:val="both"/>
        <w:rPr>
          <w:rFonts w:ascii="Times New Roman" w:hAnsi="Times New Roman"/>
          <w:b/>
          <w:sz w:val="24"/>
          <w:szCs w:val="24"/>
        </w:rPr>
      </w:pPr>
    </w:p>
    <w:p w14:paraId="687F6FA8" w14:textId="5CA1B6C7" w:rsidR="00A9714D" w:rsidRPr="008327F3" w:rsidRDefault="003C3505" w:rsidP="008327F3">
      <w:pPr>
        <w:pStyle w:val="Odlomakpopisa"/>
        <w:numPr>
          <w:ilvl w:val="0"/>
          <w:numId w:val="36"/>
        </w:numPr>
        <w:rPr>
          <w:rFonts w:ascii="Times New Roman" w:hAnsi="Times New Roman"/>
          <w:b/>
          <w:sz w:val="24"/>
          <w:szCs w:val="24"/>
        </w:rPr>
      </w:pPr>
      <w:r>
        <w:rPr>
          <w:rFonts w:ascii="Times New Roman" w:hAnsi="Times New Roman"/>
          <w:b/>
          <w:sz w:val="24"/>
          <w:szCs w:val="24"/>
        </w:rPr>
        <w:t>P</w:t>
      </w:r>
      <w:r w:rsidR="00A9714D" w:rsidRPr="008327F3">
        <w:rPr>
          <w:rFonts w:ascii="Times New Roman" w:hAnsi="Times New Roman"/>
          <w:b/>
          <w:sz w:val="24"/>
          <w:szCs w:val="24"/>
        </w:rPr>
        <w:t xml:space="preserve">RIJELAZNE I ZAKLJUČNE ODREDBE </w:t>
      </w:r>
    </w:p>
    <w:p w14:paraId="7BEB7511" w14:textId="77777777" w:rsidR="00A9714D" w:rsidRPr="007C492B" w:rsidRDefault="00A9714D" w:rsidP="00A9714D">
      <w:pPr>
        <w:pStyle w:val="Odlomakpopisa"/>
        <w:ind w:left="1425"/>
        <w:rPr>
          <w:rFonts w:ascii="Times New Roman" w:hAnsi="Times New Roman"/>
          <w:b/>
          <w:sz w:val="24"/>
          <w:szCs w:val="24"/>
        </w:rPr>
      </w:pPr>
    </w:p>
    <w:p w14:paraId="12F702BE" w14:textId="0BBA61FB" w:rsidR="00A9714D" w:rsidRPr="007C492B" w:rsidRDefault="00A9714D" w:rsidP="00A9714D">
      <w:pPr>
        <w:ind w:firstLine="705"/>
        <w:jc w:val="both"/>
        <w:rPr>
          <w:rFonts w:ascii="Times New Roman" w:hAnsi="Times New Roman"/>
          <w:sz w:val="24"/>
          <w:szCs w:val="24"/>
        </w:rPr>
      </w:pPr>
      <w:r w:rsidRPr="007C492B">
        <w:rPr>
          <w:rFonts w:ascii="Times New Roman" w:hAnsi="Times New Roman"/>
          <w:sz w:val="24"/>
          <w:szCs w:val="24"/>
        </w:rPr>
        <w:t>Proračun Općine Gračišće za 20</w:t>
      </w:r>
      <w:r w:rsidR="00261235" w:rsidRPr="007C492B">
        <w:rPr>
          <w:rFonts w:ascii="Times New Roman" w:hAnsi="Times New Roman"/>
          <w:sz w:val="24"/>
          <w:szCs w:val="24"/>
        </w:rPr>
        <w:t>2</w:t>
      </w:r>
      <w:r w:rsidR="00210481">
        <w:rPr>
          <w:rFonts w:ascii="Times New Roman" w:hAnsi="Times New Roman"/>
          <w:sz w:val="24"/>
          <w:szCs w:val="24"/>
        </w:rPr>
        <w:t>6</w:t>
      </w:r>
      <w:r w:rsidRPr="007C492B">
        <w:rPr>
          <w:rFonts w:ascii="Times New Roman" w:hAnsi="Times New Roman"/>
          <w:sz w:val="24"/>
          <w:szCs w:val="24"/>
        </w:rPr>
        <w:t>. godinu i projekcije za 202</w:t>
      </w:r>
      <w:r w:rsidR="00210481">
        <w:rPr>
          <w:rFonts w:ascii="Times New Roman" w:hAnsi="Times New Roman"/>
          <w:sz w:val="24"/>
          <w:szCs w:val="24"/>
        </w:rPr>
        <w:t>7</w:t>
      </w:r>
      <w:r w:rsidRPr="007C492B">
        <w:rPr>
          <w:rFonts w:ascii="Times New Roman" w:hAnsi="Times New Roman"/>
          <w:sz w:val="24"/>
          <w:szCs w:val="24"/>
        </w:rPr>
        <w:t>. i 202</w:t>
      </w:r>
      <w:r w:rsidR="00210481">
        <w:rPr>
          <w:rFonts w:ascii="Times New Roman" w:hAnsi="Times New Roman"/>
          <w:sz w:val="24"/>
          <w:szCs w:val="24"/>
        </w:rPr>
        <w:t>8</w:t>
      </w:r>
      <w:r w:rsidRPr="007C492B">
        <w:rPr>
          <w:rFonts w:ascii="Times New Roman" w:hAnsi="Times New Roman"/>
          <w:sz w:val="24"/>
          <w:szCs w:val="24"/>
        </w:rPr>
        <w:t>. godinu objavit će se u Službenim novinama Grada Pazina i Općina Cerovlje, Gračišće, Karojba</w:t>
      </w:r>
      <w:r w:rsidR="00261235" w:rsidRPr="007C492B">
        <w:rPr>
          <w:rFonts w:ascii="Times New Roman" w:hAnsi="Times New Roman"/>
          <w:sz w:val="24"/>
          <w:szCs w:val="24"/>
        </w:rPr>
        <w:t>,Lupoglav i Sveti Petra u Šumi, a stupa na snagu 01. siječnja 202</w:t>
      </w:r>
      <w:r w:rsidR="00210481">
        <w:rPr>
          <w:rFonts w:ascii="Times New Roman" w:hAnsi="Times New Roman"/>
          <w:sz w:val="24"/>
          <w:szCs w:val="24"/>
        </w:rPr>
        <w:t>6</w:t>
      </w:r>
      <w:r w:rsidR="00261235" w:rsidRPr="007C492B">
        <w:rPr>
          <w:rFonts w:ascii="Times New Roman" w:hAnsi="Times New Roman"/>
          <w:sz w:val="24"/>
          <w:szCs w:val="24"/>
        </w:rPr>
        <w:t xml:space="preserve">. godine. </w:t>
      </w:r>
    </w:p>
    <w:p w14:paraId="2930E65A" w14:textId="70A269DE" w:rsidR="00A9714D" w:rsidRPr="007C492B" w:rsidRDefault="0045597A" w:rsidP="00A9714D">
      <w:pPr>
        <w:pStyle w:val="Bezproreda"/>
        <w:rPr>
          <w:rFonts w:ascii="Times New Roman" w:hAnsi="Times New Roman"/>
          <w:sz w:val="24"/>
          <w:szCs w:val="24"/>
        </w:rPr>
      </w:pPr>
      <w:r w:rsidRPr="007C492B">
        <w:rPr>
          <w:rFonts w:ascii="Times New Roman" w:hAnsi="Times New Roman"/>
          <w:sz w:val="24"/>
          <w:szCs w:val="24"/>
        </w:rPr>
        <w:t>KLASA</w:t>
      </w:r>
      <w:r w:rsidR="00A9714D" w:rsidRPr="007C492B">
        <w:rPr>
          <w:rFonts w:ascii="Times New Roman" w:hAnsi="Times New Roman"/>
          <w:sz w:val="24"/>
          <w:szCs w:val="24"/>
        </w:rPr>
        <w:t xml:space="preserve">: </w:t>
      </w:r>
      <w:r w:rsidR="009156FF">
        <w:rPr>
          <w:rFonts w:ascii="Times New Roman" w:hAnsi="Times New Roman"/>
          <w:sz w:val="24"/>
          <w:szCs w:val="24"/>
        </w:rPr>
        <w:t>400-02/2</w:t>
      </w:r>
      <w:r w:rsidR="00210481">
        <w:rPr>
          <w:rFonts w:ascii="Times New Roman" w:hAnsi="Times New Roman"/>
          <w:sz w:val="24"/>
          <w:szCs w:val="24"/>
        </w:rPr>
        <w:t>5-01/03</w:t>
      </w:r>
    </w:p>
    <w:p w14:paraId="5401CE6E" w14:textId="03189BC9" w:rsidR="00A9714D" w:rsidRPr="007C492B" w:rsidRDefault="0045597A" w:rsidP="00A9714D">
      <w:pPr>
        <w:pStyle w:val="Bezproreda"/>
        <w:rPr>
          <w:rFonts w:ascii="Times New Roman" w:hAnsi="Times New Roman"/>
          <w:sz w:val="24"/>
          <w:szCs w:val="24"/>
        </w:rPr>
      </w:pPr>
      <w:r w:rsidRPr="007C492B">
        <w:rPr>
          <w:rFonts w:ascii="Times New Roman" w:hAnsi="Times New Roman"/>
          <w:sz w:val="24"/>
          <w:szCs w:val="24"/>
        </w:rPr>
        <w:t>URBROJ</w:t>
      </w:r>
      <w:r w:rsidR="00A9714D" w:rsidRPr="007C492B">
        <w:rPr>
          <w:rFonts w:ascii="Times New Roman" w:hAnsi="Times New Roman"/>
          <w:sz w:val="24"/>
          <w:szCs w:val="24"/>
        </w:rPr>
        <w:t xml:space="preserve">: </w:t>
      </w:r>
      <w:r w:rsidR="009156FF">
        <w:rPr>
          <w:rFonts w:ascii="Times New Roman" w:hAnsi="Times New Roman"/>
          <w:sz w:val="24"/>
          <w:szCs w:val="24"/>
        </w:rPr>
        <w:t>2163-17-02-02-2</w:t>
      </w:r>
      <w:r w:rsidR="00210481">
        <w:rPr>
          <w:rFonts w:ascii="Times New Roman" w:hAnsi="Times New Roman"/>
          <w:sz w:val="24"/>
          <w:szCs w:val="24"/>
        </w:rPr>
        <w:t>5</w:t>
      </w:r>
      <w:r w:rsidR="00755407">
        <w:rPr>
          <w:rFonts w:ascii="Times New Roman" w:hAnsi="Times New Roman"/>
          <w:sz w:val="24"/>
          <w:szCs w:val="24"/>
        </w:rPr>
        <w:t>-</w:t>
      </w:r>
      <w:r>
        <w:rPr>
          <w:rFonts w:ascii="Times New Roman" w:hAnsi="Times New Roman"/>
          <w:sz w:val="24"/>
          <w:szCs w:val="24"/>
        </w:rPr>
        <w:t>10</w:t>
      </w:r>
    </w:p>
    <w:p w14:paraId="64593397" w14:textId="0874D068" w:rsidR="00A9714D" w:rsidRPr="007C492B" w:rsidRDefault="00A9714D" w:rsidP="00A9714D">
      <w:pPr>
        <w:pStyle w:val="Bezproreda"/>
        <w:rPr>
          <w:rFonts w:ascii="Times New Roman" w:hAnsi="Times New Roman"/>
          <w:sz w:val="24"/>
          <w:szCs w:val="24"/>
        </w:rPr>
      </w:pPr>
      <w:r w:rsidRPr="007C492B">
        <w:rPr>
          <w:rFonts w:ascii="Times New Roman" w:hAnsi="Times New Roman"/>
          <w:sz w:val="24"/>
          <w:szCs w:val="24"/>
        </w:rPr>
        <w:t xml:space="preserve">Gračišće, </w:t>
      </w:r>
      <w:r w:rsidR="001E4C52">
        <w:rPr>
          <w:rFonts w:ascii="Times New Roman" w:hAnsi="Times New Roman"/>
          <w:sz w:val="24"/>
          <w:szCs w:val="24"/>
        </w:rPr>
        <w:t>23</w:t>
      </w:r>
      <w:r w:rsidR="009156FF">
        <w:rPr>
          <w:rFonts w:ascii="Times New Roman" w:hAnsi="Times New Roman"/>
          <w:sz w:val="24"/>
          <w:szCs w:val="24"/>
        </w:rPr>
        <w:t>. prosi</w:t>
      </w:r>
      <w:r w:rsidR="001E4C52">
        <w:rPr>
          <w:rFonts w:ascii="Times New Roman" w:hAnsi="Times New Roman"/>
          <w:sz w:val="24"/>
          <w:szCs w:val="24"/>
        </w:rPr>
        <w:t>nca</w:t>
      </w:r>
      <w:r w:rsidR="009156FF">
        <w:rPr>
          <w:rFonts w:ascii="Times New Roman" w:hAnsi="Times New Roman"/>
          <w:sz w:val="24"/>
          <w:szCs w:val="24"/>
        </w:rPr>
        <w:t xml:space="preserve"> 202</w:t>
      </w:r>
      <w:r w:rsidR="00210481">
        <w:rPr>
          <w:rFonts w:ascii="Times New Roman" w:hAnsi="Times New Roman"/>
          <w:sz w:val="24"/>
          <w:szCs w:val="24"/>
        </w:rPr>
        <w:t>5</w:t>
      </w:r>
      <w:r w:rsidR="009156FF">
        <w:rPr>
          <w:rFonts w:ascii="Times New Roman" w:hAnsi="Times New Roman"/>
          <w:sz w:val="24"/>
          <w:szCs w:val="24"/>
        </w:rPr>
        <w:t>.</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0"/>
      </w:tblGrid>
      <w:tr w:rsidR="00A9714D" w:rsidRPr="007C492B" w14:paraId="37380A70" w14:textId="77777777" w:rsidTr="006C6727">
        <w:tc>
          <w:tcPr>
            <w:tcW w:w="14220" w:type="dxa"/>
          </w:tcPr>
          <w:p w14:paraId="1D7E5502" w14:textId="77777777" w:rsidR="00D11D14" w:rsidRDefault="00D11D14" w:rsidP="006C6727">
            <w:pPr>
              <w:jc w:val="center"/>
              <w:rPr>
                <w:rFonts w:ascii="Times New Roman" w:hAnsi="Times New Roman"/>
                <w:sz w:val="24"/>
                <w:szCs w:val="24"/>
              </w:rPr>
            </w:pPr>
          </w:p>
          <w:p w14:paraId="36968DBB" w14:textId="77777777" w:rsidR="00D11D14" w:rsidRDefault="00D11D14" w:rsidP="006C6727">
            <w:pPr>
              <w:jc w:val="center"/>
              <w:rPr>
                <w:rFonts w:ascii="Times New Roman" w:hAnsi="Times New Roman"/>
                <w:sz w:val="24"/>
                <w:szCs w:val="24"/>
              </w:rPr>
            </w:pPr>
          </w:p>
          <w:p w14:paraId="3F291894" w14:textId="77777777" w:rsidR="00D11D14" w:rsidRDefault="00D11D14" w:rsidP="006C6727">
            <w:pPr>
              <w:jc w:val="center"/>
              <w:rPr>
                <w:rFonts w:ascii="Times New Roman" w:hAnsi="Times New Roman"/>
                <w:sz w:val="24"/>
                <w:szCs w:val="24"/>
              </w:rPr>
            </w:pPr>
          </w:p>
          <w:p w14:paraId="4D1D1BB2" w14:textId="48C8170D" w:rsidR="00A9714D" w:rsidRPr="001E4C52" w:rsidRDefault="00A9714D" w:rsidP="006C6727">
            <w:pPr>
              <w:jc w:val="center"/>
              <w:rPr>
                <w:rFonts w:ascii="Times New Roman" w:hAnsi="Times New Roman"/>
                <w:b/>
                <w:bCs/>
                <w:sz w:val="24"/>
                <w:szCs w:val="24"/>
              </w:rPr>
            </w:pPr>
            <w:r w:rsidRPr="001E4C52">
              <w:rPr>
                <w:rFonts w:ascii="Times New Roman" w:hAnsi="Times New Roman"/>
                <w:b/>
                <w:bCs/>
                <w:sz w:val="24"/>
                <w:szCs w:val="24"/>
              </w:rPr>
              <w:t>OPĆINSKO VIJEĆE OPĆINE GRAČIŠĆE</w:t>
            </w:r>
          </w:p>
          <w:p w14:paraId="69B18828" w14:textId="340E6CD8" w:rsidR="00854DEA" w:rsidRPr="001E4C52" w:rsidRDefault="00A9714D" w:rsidP="00854DEA">
            <w:pPr>
              <w:jc w:val="center"/>
              <w:rPr>
                <w:rFonts w:ascii="Times New Roman" w:hAnsi="Times New Roman"/>
                <w:b/>
                <w:bCs/>
                <w:sz w:val="24"/>
                <w:szCs w:val="24"/>
              </w:rPr>
            </w:pPr>
            <w:r w:rsidRPr="001E4C52">
              <w:rPr>
                <w:rFonts w:ascii="Times New Roman" w:hAnsi="Times New Roman"/>
                <w:b/>
                <w:bCs/>
                <w:sz w:val="24"/>
                <w:szCs w:val="24"/>
              </w:rPr>
              <w:t>Predsjednik Općinskog vijeća</w:t>
            </w:r>
            <w:r w:rsidR="001E4C52" w:rsidRPr="001E4C52">
              <w:rPr>
                <w:rFonts w:ascii="Times New Roman" w:hAnsi="Times New Roman"/>
                <w:b/>
                <w:bCs/>
                <w:sz w:val="24"/>
                <w:szCs w:val="24"/>
              </w:rPr>
              <w:t xml:space="preserve"> Općine Gračišće</w:t>
            </w:r>
          </w:p>
          <w:p w14:paraId="14B6162E" w14:textId="2A5B7269" w:rsidR="00A9714D" w:rsidRPr="001E4C52" w:rsidRDefault="00210481" w:rsidP="00854DEA">
            <w:pPr>
              <w:jc w:val="center"/>
              <w:rPr>
                <w:rFonts w:ascii="Times New Roman" w:hAnsi="Times New Roman"/>
                <w:b/>
                <w:bCs/>
                <w:sz w:val="24"/>
                <w:szCs w:val="24"/>
              </w:rPr>
            </w:pPr>
            <w:r w:rsidRPr="001E4C52">
              <w:rPr>
                <w:rFonts w:ascii="Times New Roman" w:hAnsi="Times New Roman"/>
                <w:b/>
                <w:bCs/>
                <w:sz w:val="24"/>
                <w:szCs w:val="24"/>
              </w:rPr>
              <w:t>Danijel Zović</w:t>
            </w:r>
          </w:p>
          <w:p w14:paraId="4AA4E752" w14:textId="77777777" w:rsidR="00272858" w:rsidRDefault="00272858" w:rsidP="00854DEA">
            <w:pPr>
              <w:jc w:val="center"/>
              <w:rPr>
                <w:rFonts w:ascii="Times New Roman" w:hAnsi="Times New Roman"/>
                <w:sz w:val="24"/>
                <w:szCs w:val="24"/>
              </w:rPr>
            </w:pPr>
          </w:p>
          <w:p w14:paraId="63C48DE8" w14:textId="77777777" w:rsidR="00A92E3A" w:rsidRDefault="00A92E3A" w:rsidP="00854DEA">
            <w:pPr>
              <w:jc w:val="center"/>
              <w:rPr>
                <w:rFonts w:ascii="Times New Roman" w:hAnsi="Times New Roman"/>
                <w:sz w:val="24"/>
                <w:szCs w:val="24"/>
              </w:rPr>
            </w:pPr>
          </w:p>
          <w:p w14:paraId="34F96EBE" w14:textId="77777777" w:rsidR="00A92E3A" w:rsidRDefault="00A92E3A" w:rsidP="00854DEA">
            <w:pPr>
              <w:jc w:val="center"/>
              <w:rPr>
                <w:rFonts w:ascii="Times New Roman" w:hAnsi="Times New Roman"/>
                <w:sz w:val="24"/>
                <w:szCs w:val="24"/>
              </w:rPr>
            </w:pPr>
          </w:p>
          <w:p w14:paraId="6878F9D7" w14:textId="77777777" w:rsidR="00667A48" w:rsidRDefault="00667A48" w:rsidP="00854DEA">
            <w:pPr>
              <w:jc w:val="center"/>
              <w:rPr>
                <w:rFonts w:ascii="Times New Roman" w:hAnsi="Times New Roman"/>
                <w:sz w:val="24"/>
                <w:szCs w:val="24"/>
              </w:rPr>
            </w:pPr>
          </w:p>
          <w:p w14:paraId="49AA3ACB" w14:textId="77777777" w:rsidR="00667A48" w:rsidRDefault="00667A48" w:rsidP="00854DEA">
            <w:pPr>
              <w:jc w:val="center"/>
              <w:rPr>
                <w:rFonts w:ascii="Times New Roman" w:hAnsi="Times New Roman"/>
                <w:sz w:val="24"/>
                <w:szCs w:val="24"/>
              </w:rPr>
            </w:pPr>
          </w:p>
          <w:p w14:paraId="2DC13C1E" w14:textId="77777777" w:rsidR="00667A48" w:rsidRDefault="00667A48" w:rsidP="00854DEA">
            <w:pPr>
              <w:jc w:val="center"/>
              <w:rPr>
                <w:rFonts w:ascii="Times New Roman" w:hAnsi="Times New Roman"/>
                <w:sz w:val="24"/>
                <w:szCs w:val="24"/>
              </w:rPr>
            </w:pPr>
          </w:p>
          <w:p w14:paraId="5A0960AE" w14:textId="77777777" w:rsidR="00667A48" w:rsidRDefault="00667A48" w:rsidP="00854DEA">
            <w:pPr>
              <w:jc w:val="center"/>
              <w:rPr>
                <w:rFonts w:ascii="Times New Roman" w:hAnsi="Times New Roman"/>
                <w:sz w:val="24"/>
                <w:szCs w:val="24"/>
              </w:rPr>
            </w:pPr>
          </w:p>
          <w:p w14:paraId="7F82DC06" w14:textId="77777777" w:rsidR="00667A48" w:rsidRDefault="00667A48" w:rsidP="00854DEA">
            <w:pPr>
              <w:jc w:val="center"/>
              <w:rPr>
                <w:rFonts w:ascii="Times New Roman" w:hAnsi="Times New Roman"/>
                <w:sz w:val="24"/>
                <w:szCs w:val="24"/>
              </w:rPr>
            </w:pPr>
          </w:p>
          <w:p w14:paraId="5F09393E" w14:textId="77777777" w:rsidR="00667A48" w:rsidRDefault="00667A48" w:rsidP="00854DEA">
            <w:pPr>
              <w:jc w:val="center"/>
              <w:rPr>
                <w:rFonts w:ascii="Times New Roman" w:hAnsi="Times New Roman"/>
                <w:sz w:val="24"/>
                <w:szCs w:val="24"/>
              </w:rPr>
            </w:pPr>
          </w:p>
          <w:p w14:paraId="031AD3B2" w14:textId="5FFE0668" w:rsidR="00667A48" w:rsidRPr="007C492B" w:rsidRDefault="00667A48" w:rsidP="00D11D14">
            <w:pPr>
              <w:rPr>
                <w:rFonts w:ascii="Times New Roman" w:hAnsi="Times New Roman"/>
                <w:sz w:val="24"/>
                <w:szCs w:val="24"/>
              </w:rPr>
            </w:pPr>
          </w:p>
        </w:tc>
      </w:tr>
    </w:tbl>
    <w:p w14:paraId="7BF53C0F" w14:textId="77777777" w:rsidR="00A9714D" w:rsidRDefault="00A9714D" w:rsidP="00A9714D">
      <w:pPr>
        <w:autoSpaceDE w:val="0"/>
        <w:autoSpaceDN w:val="0"/>
        <w:adjustRightInd w:val="0"/>
        <w:spacing w:after="0" w:line="240" w:lineRule="auto"/>
        <w:jc w:val="center"/>
        <w:rPr>
          <w:rFonts w:ascii="Times New Roman" w:hAnsi="Times New Roman"/>
          <w:sz w:val="24"/>
          <w:szCs w:val="24"/>
        </w:rPr>
      </w:pPr>
    </w:p>
    <w:p w14:paraId="01160CA9" w14:textId="77777777" w:rsidR="00247E61" w:rsidRPr="00247E61" w:rsidRDefault="00247E61" w:rsidP="00210481">
      <w:pPr>
        <w:autoSpaceDE w:val="0"/>
        <w:autoSpaceDN w:val="0"/>
        <w:adjustRightInd w:val="0"/>
        <w:spacing w:after="0" w:line="240" w:lineRule="auto"/>
        <w:ind w:left="4956" w:firstLine="708"/>
        <w:rPr>
          <w:rFonts w:ascii="Times New Roman" w:hAnsi="Times New Roman"/>
          <w:b/>
          <w:sz w:val="24"/>
          <w:szCs w:val="24"/>
        </w:rPr>
      </w:pPr>
      <w:r w:rsidRPr="00247E61">
        <w:rPr>
          <w:rFonts w:ascii="Times New Roman" w:hAnsi="Times New Roman"/>
          <w:b/>
          <w:sz w:val="24"/>
          <w:szCs w:val="24"/>
        </w:rPr>
        <w:lastRenderedPageBreak/>
        <w:t>O B R A Z L O Ž E N J E</w:t>
      </w:r>
    </w:p>
    <w:p w14:paraId="45F05456" w14:textId="65EEDF26" w:rsidR="00247E61" w:rsidRPr="00247E61" w:rsidRDefault="00247E61" w:rsidP="00247E61">
      <w:pPr>
        <w:autoSpaceDE w:val="0"/>
        <w:autoSpaceDN w:val="0"/>
        <w:adjustRightInd w:val="0"/>
        <w:spacing w:after="0" w:line="240" w:lineRule="auto"/>
        <w:jc w:val="center"/>
        <w:rPr>
          <w:rFonts w:ascii="Times New Roman" w:hAnsi="Times New Roman"/>
          <w:b/>
          <w:sz w:val="24"/>
          <w:szCs w:val="24"/>
        </w:rPr>
      </w:pPr>
      <w:r w:rsidRPr="00247E61">
        <w:rPr>
          <w:rFonts w:ascii="Times New Roman" w:hAnsi="Times New Roman"/>
          <w:b/>
          <w:sz w:val="24"/>
          <w:szCs w:val="24"/>
        </w:rPr>
        <w:t>UZ PRORACUNA OPĆINE GRAČIŠĆE ZA 202</w:t>
      </w:r>
      <w:r w:rsidR="00210481">
        <w:rPr>
          <w:rFonts w:ascii="Times New Roman" w:hAnsi="Times New Roman"/>
          <w:b/>
          <w:sz w:val="24"/>
          <w:szCs w:val="24"/>
        </w:rPr>
        <w:t>6</w:t>
      </w:r>
      <w:r w:rsidRPr="00247E61">
        <w:rPr>
          <w:rFonts w:ascii="Times New Roman" w:hAnsi="Times New Roman"/>
          <w:b/>
          <w:sz w:val="24"/>
          <w:szCs w:val="24"/>
        </w:rPr>
        <w:t>. GODINU</w:t>
      </w:r>
    </w:p>
    <w:p w14:paraId="2FE02FC6" w14:textId="77777777" w:rsidR="00247E61" w:rsidRPr="00247E61" w:rsidRDefault="00247E61" w:rsidP="00247E61">
      <w:pPr>
        <w:autoSpaceDE w:val="0"/>
        <w:autoSpaceDN w:val="0"/>
        <w:adjustRightInd w:val="0"/>
        <w:spacing w:after="0" w:line="240" w:lineRule="auto"/>
        <w:jc w:val="center"/>
        <w:rPr>
          <w:rFonts w:ascii="Times New Roman" w:hAnsi="Times New Roman"/>
          <w:sz w:val="24"/>
          <w:szCs w:val="24"/>
        </w:rPr>
      </w:pPr>
    </w:p>
    <w:p w14:paraId="46959DA4" w14:textId="77777777" w:rsidR="00247E61" w:rsidRPr="00247E61" w:rsidRDefault="00247E61" w:rsidP="00247E61">
      <w:pPr>
        <w:autoSpaceDE w:val="0"/>
        <w:autoSpaceDN w:val="0"/>
        <w:adjustRightInd w:val="0"/>
        <w:spacing w:after="0" w:line="240" w:lineRule="auto"/>
        <w:jc w:val="center"/>
        <w:rPr>
          <w:rFonts w:ascii="Times New Roman" w:hAnsi="Times New Roman"/>
          <w:sz w:val="24"/>
          <w:szCs w:val="24"/>
        </w:rPr>
      </w:pPr>
    </w:p>
    <w:p w14:paraId="107D758E" w14:textId="77777777" w:rsidR="001E4C52" w:rsidRDefault="001E4C52" w:rsidP="00247E61">
      <w:pPr>
        <w:autoSpaceDE w:val="0"/>
        <w:autoSpaceDN w:val="0"/>
        <w:adjustRightInd w:val="0"/>
        <w:spacing w:after="0" w:line="240" w:lineRule="auto"/>
        <w:rPr>
          <w:rFonts w:ascii="Times New Roman" w:hAnsi="Times New Roman"/>
          <w:sz w:val="24"/>
          <w:szCs w:val="24"/>
        </w:rPr>
      </w:pPr>
    </w:p>
    <w:p w14:paraId="74CD66D4" w14:textId="2953D775" w:rsidR="00247E61" w:rsidRPr="00247E61" w:rsidRDefault="00247E61" w:rsidP="00247E61">
      <w:pPr>
        <w:autoSpaceDE w:val="0"/>
        <w:autoSpaceDN w:val="0"/>
        <w:adjustRightInd w:val="0"/>
        <w:spacing w:after="0" w:line="240" w:lineRule="auto"/>
        <w:rPr>
          <w:rFonts w:ascii="Times New Roman" w:hAnsi="Times New Roman"/>
          <w:sz w:val="24"/>
          <w:szCs w:val="24"/>
        </w:rPr>
      </w:pPr>
      <w:r w:rsidRPr="00247E61">
        <w:rPr>
          <w:rFonts w:ascii="Times New Roman" w:hAnsi="Times New Roman"/>
          <w:sz w:val="24"/>
          <w:szCs w:val="24"/>
        </w:rPr>
        <w:t xml:space="preserve">OSNOV ZA DONOŠENJE PRORAČUNA </w:t>
      </w:r>
    </w:p>
    <w:p w14:paraId="06EED372" w14:textId="77777777" w:rsidR="00247E61" w:rsidRPr="00247E61" w:rsidRDefault="00247E61" w:rsidP="00247E61">
      <w:pPr>
        <w:autoSpaceDE w:val="0"/>
        <w:autoSpaceDN w:val="0"/>
        <w:adjustRightInd w:val="0"/>
        <w:spacing w:after="0" w:line="240" w:lineRule="auto"/>
        <w:rPr>
          <w:rFonts w:ascii="Times New Roman" w:hAnsi="Times New Roman"/>
          <w:sz w:val="24"/>
          <w:szCs w:val="24"/>
        </w:rPr>
      </w:pPr>
    </w:p>
    <w:p w14:paraId="13327CC8" w14:textId="4C6BF3AB" w:rsidR="00247E61" w:rsidRPr="00247E61" w:rsidRDefault="00247E61" w:rsidP="00247E61">
      <w:pPr>
        <w:spacing w:after="0" w:line="240" w:lineRule="auto"/>
        <w:ind w:firstLine="720"/>
        <w:jc w:val="both"/>
        <w:rPr>
          <w:rFonts w:ascii="Times New Roman" w:hAnsi="Times New Roman"/>
          <w:sz w:val="24"/>
          <w:szCs w:val="24"/>
        </w:rPr>
      </w:pPr>
      <w:r w:rsidRPr="00247E61">
        <w:rPr>
          <w:rFonts w:ascii="Times New Roman" w:hAnsi="Times New Roman"/>
          <w:sz w:val="24"/>
          <w:szCs w:val="24"/>
        </w:rPr>
        <w:t xml:space="preserve">Temeljem članka 40. Zakona o proračunu („Narodne novine“ broj 144/21.) , članka 48. Zakona o lokalnoj i područnoj ( regionalnoj ) samopravi  i  članka  45. Statuta  Općine Gračišće Načelnik Općine Gračišće donosi </w:t>
      </w:r>
      <w:r w:rsidRPr="00247E61">
        <w:rPr>
          <w:rFonts w:ascii="Times New Roman" w:hAnsi="Times New Roman"/>
          <w:b/>
          <w:sz w:val="24"/>
          <w:szCs w:val="24"/>
        </w:rPr>
        <w:t>Prijedloga Proračuna Općine Gračišće za 202</w:t>
      </w:r>
      <w:r w:rsidR="00210481">
        <w:rPr>
          <w:rFonts w:ascii="Times New Roman" w:hAnsi="Times New Roman"/>
          <w:b/>
          <w:sz w:val="24"/>
          <w:szCs w:val="24"/>
        </w:rPr>
        <w:t>6</w:t>
      </w:r>
      <w:r w:rsidRPr="00247E61">
        <w:rPr>
          <w:rFonts w:ascii="Times New Roman" w:hAnsi="Times New Roman"/>
          <w:b/>
          <w:sz w:val="24"/>
          <w:szCs w:val="24"/>
        </w:rPr>
        <w:t>. godinu te projekcija za 202</w:t>
      </w:r>
      <w:r w:rsidR="00210481">
        <w:rPr>
          <w:rFonts w:ascii="Times New Roman" w:hAnsi="Times New Roman"/>
          <w:b/>
          <w:sz w:val="24"/>
          <w:szCs w:val="24"/>
        </w:rPr>
        <w:t>7</w:t>
      </w:r>
      <w:r w:rsidRPr="00247E61">
        <w:rPr>
          <w:rFonts w:ascii="Times New Roman" w:hAnsi="Times New Roman"/>
          <w:b/>
          <w:sz w:val="24"/>
          <w:szCs w:val="24"/>
        </w:rPr>
        <w:t>. i 202</w:t>
      </w:r>
      <w:r w:rsidR="00210481">
        <w:rPr>
          <w:rFonts w:ascii="Times New Roman" w:hAnsi="Times New Roman"/>
          <w:b/>
          <w:sz w:val="24"/>
          <w:szCs w:val="24"/>
        </w:rPr>
        <w:t>8</w:t>
      </w:r>
      <w:r w:rsidRPr="00247E61">
        <w:rPr>
          <w:rFonts w:ascii="Times New Roman" w:hAnsi="Times New Roman"/>
          <w:b/>
          <w:sz w:val="24"/>
          <w:szCs w:val="24"/>
        </w:rPr>
        <w:t xml:space="preserve">. godinu </w:t>
      </w:r>
      <w:r w:rsidRPr="00247E61">
        <w:rPr>
          <w:rFonts w:ascii="Times New Roman" w:hAnsi="Times New Roman"/>
          <w:sz w:val="24"/>
          <w:szCs w:val="24"/>
        </w:rPr>
        <w:t>te se upućuje Općinskom vijeću na donošenje.</w:t>
      </w:r>
    </w:p>
    <w:p w14:paraId="12E9B942" w14:textId="65015270" w:rsidR="00247E61" w:rsidRPr="00247E61" w:rsidRDefault="00247E61" w:rsidP="00247E61">
      <w:pPr>
        <w:spacing w:after="0" w:line="240" w:lineRule="auto"/>
        <w:rPr>
          <w:rFonts w:ascii="Arimo" w:eastAsia="Arimo" w:hAnsi="Arimo" w:cs="Arimo"/>
          <w:sz w:val="24"/>
          <w:szCs w:val="24"/>
          <w:lang w:eastAsia="hr-HR"/>
        </w:rPr>
      </w:pPr>
      <w:r w:rsidRPr="00247E61">
        <w:rPr>
          <w:rFonts w:ascii="Arimo" w:eastAsia="Arimo" w:hAnsi="Arimo" w:cs="Arimo"/>
          <w:sz w:val="24"/>
          <w:szCs w:val="24"/>
          <w:lang w:eastAsia="hr-HR"/>
        </w:rPr>
        <w:t xml:space="preserve">Institut za javne financije predstavio je </w:t>
      </w:r>
      <w:r w:rsidR="00AD4626">
        <w:rPr>
          <w:rFonts w:ascii="Arimo" w:eastAsia="Arimo" w:hAnsi="Arimo" w:cs="Arimo"/>
          <w:sz w:val="24"/>
          <w:szCs w:val="24"/>
          <w:lang w:eastAsia="hr-HR"/>
        </w:rPr>
        <w:t>05</w:t>
      </w:r>
      <w:r w:rsidRPr="00247E61">
        <w:rPr>
          <w:rFonts w:ascii="Arimo" w:eastAsia="Arimo" w:hAnsi="Arimo" w:cs="Arimo"/>
          <w:sz w:val="24"/>
          <w:szCs w:val="24"/>
          <w:lang w:eastAsia="hr-HR"/>
        </w:rPr>
        <w:t xml:space="preserve">. </w:t>
      </w:r>
      <w:r w:rsidR="00AD4626">
        <w:rPr>
          <w:rFonts w:ascii="Arimo" w:eastAsia="Arimo" w:hAnsi="Arimo" w:cs="Arimo"/>
          <w:sz w:val="24"/>
          <w:szCs w:val="24"/>
          <w:lang w:eastAsia="hr-HR"/>
        </w:rPr>
        <w:t>srpnja</w:t>
      </w:r>
      <w:r w:rsidRPr="00247E61">
        <w:rPr>
          <w:rFonts w:ascii="Arimo" w:eastAsia="Arimo" w:hAnsi="Arimo" w:cs="Arimo"/>
          <w:sz w:val="24"/>
          <w:szCs w:val="24"/>
          <w:lang w:eastAsia="hr-HR"/>
        </w:rPr>
        <w:t xml:space="preserve"> 202</w:t>
      </w:r>
      <w:r w:rsidR="00AD4626">
        <w:rPr>
          <w:rFonts w:ascii="Arimo" w:eastAsia="Arimo" w:hAnsi="Arimo" w:cs="Arimo"/>
          <w:sz w:val="24"/>
          <w:szCs w:val="24"/>
          <w:lang w:eastAsia="hr-HR"/>
        </w:rPr>
        <w:t>3</w:t>
      </w:r>
      <w:r w:rsidRPr="00247E61">
        <w:rPr>
          <w:rFonts w:ascii="Arimo" w:eastAsia="Arimo" w:hAnsi="Arimo" w:cs="Arimo"/>
          <w:sz w:val="24"/>
          <w:szCs w:val="24"/>
          <w:lang w:eastAsia="hr-HR"/>
        </w:rPr>
        <w:t>. </w:t>
      </w:r>
      <w:hyperlink r:id="rId8" w:history="1">
        <w:r w:rsidRPr="00247E61">
          <w:rPr>
            <w:rFonts w:ascii="Arimo" w:eastAsia="Arimo" w:hAnsi="Arimo" w:cs="Arimo"/>
            <w:color w:val="2D93C5"/>
            <w:sz w:val="24"/>
            <w:szCs w:val="24"/>
            <w:u w:val="single"/>
            <w:lang w:eastAsia="hr-HR"/>
          </w:rPr>
          <w:t>rezultate ciklusa istraživanja transparentnosti proračuna svih 576 hrvatskih regionalnih/lokalnih jedinica</w:t>
        </w:r>
      </w:hyperlink>
      <w:r w:rsidRPr="00247E61">
        <w:rPr>
          <w:rFonts w:ascii="Arimo" w:eastAsia="Arimo" w:hAnsi="Arimo" w:cs="Arimo"/>
          <w:sz w:val="24"/>
          <w:szCs w:val="24"/>
          <w:lang w:eastAsia="hr-HR"/>
        </w:rPr>
        <w:t xml:space="preserve">. Prema navedenom, Općina Gračišće zaslužila je ocjenu 5 za transparentnost proračuna, a to znači da su javno objavljeni svih pet proračunskih dokumenata na mrežnim stranicama općine: proračunski vodič za građane, prijedlog proračuna, polugodišnji izvještaj, izglasani proračun, godišnji izvještaj. Više o navedenom možete doznati na linku </w:t>
      </w:r>
      <w:r w:rsidR="00AD4626" w:rsidRPr="00AD4626">
        <w:rPr>
          <w:rFonts w:ascii="Arimo" w:eastAsia="Arimo" w:hAnsi="Arimo" w:cs="Arimo"/>
          <w:sz w:val="24"/>
          <w:szCs w:val="24"/>
          <w:lang w:eastAsia="hr-HR"/>
        </w:rPr>
        <w:t>file:///C:/Users/Korisnik/Downloads/bronic-2023-proracunska_transparentnost_zupanija_gradova_i-ijf_871-publishedversion-a9hefb-s.pdf</w:t>
      </w:r>
    </w:p>
    <w:p w14:paraId="2B74E016" w14:textId="04EC6D26" w:rsidR="00247E61" w:rsidRPr="00247E61" w:rsidRDefault="00247E61" w:rsidP="00247E61">
      <w:pPr>
        <w:spacing w:after="0" w:line="240" w:lineRule="auto"/>
        <w:rPr>
          <w:rFonts w:ascii="Arimo" w:eastAsia="Arimo" w:hAnsi="Arimo" w:cs="Arimo"/>
          <w:sz w:val="24"/>
          <w:szCs w:val="24"/>
          <w:lang w:eastAsia="hr-HR"/>
        </w:rPr>
      </w:pPr>
      <w:r w:rsidRPr="00247E61">
        <w:rPr>
          <w:rFonts w:ascii="Arimo" w:eastAsia="Arimo" w:hAnsi="Arimo" w:cs="Arimo"/>
          <w:sz w:val="24"/>
          <w:szCs w:val="24"/>
          <w:lang w:eastAsia="hr-HR"/>
        </w:rPr>
        <w:t>Kako bi dobiveni rezultati bili što dostupniji i pregledniji, Institut je objavio </w:t>
      </w:r>
      <w:hyperlink r:id="rId9" w:history="1">
        <w:r w:rsidRPr="00247E61">
          <w:rPr>
            <w:rFonts w:ascii="Arimo" w:eastAsia="Arimo" w:hAnsi="Arimo" w:cs="Arimo"/>
            <w:color w:val="2D93C5"/>
            <w:sz w:val="24"/>
            <w:szCs w:val="24"/>
            <w:u w:val="single"/>
            <w:lang w:eastAsia="hr-HR"/>
          </w:rPr>
          <w:t>interaktivnu kartu</w:t>
        </w:r>
      </w:hyperlink>
      <w:r w:rsidRPr="00247E61">
        <w:rPr>
          <w:rFonts w:ascii="Arimo" w:eastAsia="Arimo" w:hAnsi="Arimo" w:cs="Arimo"/>
          <w:sz w:val="24"/>
          <w:szCs w:val="24"/>
          <w:lang w:eastAsia="hr-HR"/>
        </w:rPr>
        <w:t xml:space="preserve"> koja prikazuje stanje u svim županijama, gradovima i općinama. Detaljna analiza istraživanja objavljena je u Osvrtu Instituta za javne financije. </w:t>
      </w:r>
    </w:p>
    <w:p w14:paraId="3DC56DEE" w14:textId="07546930" w:rsidR="00247E61" w:rsidRPr="00247E61" w:rsidRDefault="00247E61" w:rsidP="00210481">
      <w:pPr>
        <w:ind w:firstLine="720"/>
        <w:jc w:val="both"/>
        <w:rPr>
          <w:rFonts w:ascii="Times New Roman" w:hAnsi="Times New Roman"/>
          <w:sz w:val="24"/>
          <w:szCs w:val="24"/>
        </w:rPr>
      </w:pPr>
      <w:r w:rsidRPr="00247E61">
        <w:rPr>
          <w:rFonts w:ascii="Times New Roman" w:hAnsi="Times New Roman"/>
          <w:b/>
          <w:bCs/>
          <w:sz w:val="24"/>
          <w:szCs w:val="24"/>
        </w:rPr>
        <w:t xml:space="preserve">Rokovi i metodologija donošenja proračuna jedinica lokalne i područne (regionalne) samouprave utvrđeni su </w:t>
      </w:r>
      <w:r w:rsidRPr="00247E61">
        <w:rPr>
          <w:rFonts w:ascii="Times New Roman" w:hAnsi="Times New Roman"/>
          <w:sz w:val="24"/>
          <w:szCs w:val="24"/>
        </w:rPr>
        <w:t xml:space="preserve">Zakonom o proračunu (“Narodne novine” broj 144/21), </w:t>
      </w:r>
      <w:r w:rsidR="00210481">
        <w:rPr>
          <w:rFonts w:ascii="Times New Roman" w:hAnsi="Times New Roman"/>
          <w:sz w:val="24"/>
          <w:szCs w:val="24"/>
        </w:rPr>
        <w:t xml:space="preserve">Pravilnika o planiranju u sustavu proračuna ( „Narodne novine“ 1/24. ) i </w:t>
      </w:r>
      <w:r w:rsidRPr="00247E61">
        <w:rPr>
          <w:rFonts w:ascii="Times New Roman" w:hAnsi="Times New Roman"/>
          <w:sz w:val="24"/>
          <w:szCs w:val="24"/>
        </w:rPr>
        <w:t xml:space="preserve"> Pravilnikom o proračunskim klasifikacijama („Narodne novine“ broj </w:t>
      </w:r>
      <w:r w:rsidR="0030502D">
        <w:rPr>
          <w:rFonts w:ascii="Times New Roman" w:hAnsi="Times New Roman"/>
          <w:sz w:val="24"/>
          <w:szCs w:val="24"/>
        </w:rPr>
        <w:t>4/24</w:t>
      </w:r>
      <w:r w:rsidR="00210481">
        <w:rPr>
          <w:rFonts w:ascii="Times New Roman" w:hAnsi="Times New Roman"/>
          <w:sz w:val="24"/>
          <w:szCs w:val="24"/>
        </w:rPr>
        <w:t xml:space="preserve"> i 122/25.</w:t>
      </w:r>
      <w:r w:rsidRPr="00247E61">
        <w:rPr>
          <w:rFonts w:ascii="Times New Roman" w:hAnsi="Times New Roman"/>
          <w:sz w:val="24"/>
          <w:szCs w:val="24"/>
        </w:rPr>
        <w:t xml:space="preserve">  ) i Pravilnikom o proračunskom računovodstvu i računskom planu  („Narodne novine“ broj </w:t>
      </w:r>
      <w:r w:rsidR="00210481">
        <w:rPr>
          <w:rFonts w:ascii="Times New Roman" w:hAnsi="Times New Roman"/>
          <w:sz w:val="24"/>
          <w:szCs w:val="24"/>
        </w:rPr>
        <w:t xml:space="preserve">158/2023 i 154/24. </w:t>
      </w:r>
      <w:r w:rsidRPr="00247E61">
        <w:rPr>
          <w:rFonts w:ascii="Times New Roman" w:hAnsi="Times New Roman"/>
          <w:sz w:val="24"/>
          <w:szCs w:val="24"/>
        </w:rPr>
        <w:t xml:space="preserve"> )</w:t>
      </w:r>
      <w:r w:rsidR="00210481">
        <w:rPr>
          <w:rFonts w:ascii="Times New Roman" w:hAnsi="Times New Roman"/>
          <w:sz w:val="24"/>
          <w:szCs w:val="24"/>
        </w:rPr>
        <w:t xml:space="preserve">, Pravilnik o korištenju sredstava Europske unije ( „ Narodne novine“ 44/24. ) </w:t>
      </w:r>
      <w:r w:rsidRPr="00247E61">
        <w:rPr>
          <w:rFonts w:ascii="Times New Roman" w:hAnsi="Times New Roman"/>
          <w:sz w:val="24"/>
          <w:szCs w:val="24"/>
        </w:rPr>
        <w:t xml:space="preserve"> </w:t>
      </w:r>
    </w:p>
    <w:p w14:paraId="5A17174E" w14:textId="54733DF5" w:rsidR="00247E61" w:rsidRPr="00247E61" w:rsidRDefault="00247E61" w:rsidP="00247E61">
      <w:pPr>
        <w:ind w:firstLine="720"/>
        <w:jc w:val="both"/>
        <w:rPr>
          <w:rFonts w:ascii="Times New Roman" w:hAnsi="Times New Roman"/>
          <w:sz w:val="24"/>
          <w:szCs w:val="24"/>
        </w:rPr>
      </w:pPr>
      <w:r w:rsidRPr="00247E61">
        <w:rPr>
          <w:rFonts w:ascii="Times New Roman" w:hAnsi="Times New Roman"/>
          <w:sz w:val="24"/>
          <w:szCs w:val="24"/>
        </w:rPr>
        <w:t>Na temelju odredbi članka 26. Zakona o proračunu  i prema proračunskom kalendaru Ministarstvo financija (u daljnjem tekstu: Ministarstvo) donijelo Upute za izradu proračuna jedinica lokalne i područne (regionalne) samouprave za razdoblje 202</w:t>
      </w:r>
      <w:r w:rsidR="00210481">
        <w:rPr>
          <w:rFonts w:ascii="Times New Roman" w:hAnsi="Times New Roman"/>
          <w:sz w:val="24"/>
          <w:szCs w:val="24"/>
        </w:rPr>
        <w:t>6</w:t>
      </w:r>
      <w:r w:rsidRPr="00247E61">
        <w:rPr>
          <w:rFonts w:ascii="Times New Roman" w:hAnsi="Times New Roman"/>
          <w:sz w:val="24"/>
          <w:szCs w:val="24"/>
        </w:rPr>
        <w:t>.-202</w:t>
      </w:r>
      <w:r w:rsidR="00210481">
        <w:rPr>
          <w:rFonts w:ascii="Times New Roman" w:hAnsi="Times New Roman"/>
          <w:sz w:val="24"/>
          <w:szCs w:val="24"/>
        </w:rPr>
        <w:t>8</w:t>
      </w:r>
      <w:r w:rsidRPr="00247E61">
        <w:rPr>
          <w:rFonts w:ascii="Times New Roman" w:hAnsi="Times New Roman"/>
          <w:sz w:val="24"/>
          <w:szCs w:val="24"/>
        </w:rPr>
        <w:t xml:space="preserve">. (od </w:t>
      </w:r>
      <w:r w:rsidR="00210481">
        <w:rPr>
          <w:rFonts w:ascii="Times New Roman" w:hAnsi="Times New Roman"/>
          <w:sz w:val="24"/>
          <w:szCs w:val="24"/>
        </w:rPr>
        <w:t>listopada</w:t>
      </w:r>
      <w:r w:rsidRPr="00247E61">
        <w:rPr>
          <w:rFonts w:ascii="Times New Roman" w:hAnsi="Times New Roman"/>
          <w:sz w:val="24"/>
          <w:szCs w:val="24"/>
        </w:rPr>
        <w:t xml:space="preserve"> 202</w:t>
      </w:r>
      <w:r w:rsidR="0030502D">
        <w:rPr>
          <w:rFonts w:ascii="Times New Roman" w:hAnsi="Times New Roman"/>
          <w:sz w:val="24"/>
          <w:szCs w:val="24"/>
        </w:rPr>
        <w:t>4</w:t>
      </w:r>
      <w:r w:rsidRPr="00247E61">
        <w:rPr>
          <w:rFonts w:ascii="Times New Roman" w:hAnsi="Times New Roman"/>
          <w:sz w:val="24"/>
          <w:szCs w:val="24"/>
        </w:rPr>
        <w:t>. godine )</w:t>
      </w:r>
      <w:r w:rsidR="002F16CE">
        <w:rPr>
          <w:rFonts w:ascii="Times New Roman" w:hAnsi="Times New Roman"/>
          <w:sz w:val="24"/>
          <w:szCs w:val="24"/>
        </w:rPr>
        <w:t xml:space="preserve"> </w:t>
      </w:r>
      <w:r w:rsidRPr="00247E61">
        <w:rPr>
          <w:rFonts w:ascii="Times New Roman" w:hAnsi="Times New Roman"/>
          <w:sz w:val="24"/>
          <w:szCs w:val="24"/>
        </w:rPr>
        <w:t xml:space="preserve"> </w:t>
      </w:r>
      <w:r w:rsidR="002F16CE">
        <w:rPr>
          <w:rFonts w:ascii="Times New Roman" w:hAnsi="Times New Roman"/>
          <w:sz w:val="24"/>
          <w:szCs w:val="24"/>
        </w:rPr>
        <w:t xml:space="preserve">koje </w:t>
      </w:r>
      <w:r w:rsidR="002F16CE">
        <w:t>daju  poseban osvrt na paket podzakonskih propisa koje je Ministarstvo financija pripremilo tijekom 202</w:t>
      </w:r>
      <w:r w:rsidR="00210481">
        <w:t>5</w:t>
      </w:r>
      <w:r w:rsidR="002F16CE">
        <w:t>. godine vezanih za procese iz proračunskog ciklusa te njihov utjecaj na izradu proračuna.</w:t>
      </w:r>
    </w:p>
    <w:p w14:paraId="54679D91" w14:textId="77777777" w:rsidR="00054CE7" w:rsidRPr="00054CE7" w:rsidRDefault="00054CE7" w:rsidP="00054CE7">
      <w:pPr>
        <w:jc w:val="both"/>
        <w:rPr>
          <w:rFonts w:ascii="Times New Roman" w:hAnsi="Times New Roman"/>
          <w:sz w:val="24"/>
          <w:szCs w:val="24"/>
        </w:rPr>
      </w:pPr>
      <w:r w:rsidRPr="00054CE7">
        <w:rPr>
          <w:rFonts w:ascii="Times New Roman" w:hAnsi="Times New Roman"/>
          <w:sz w:val="24"/>
          <w:szCs w:val="24"/>
        </w:rPr>
        <w:t xml:space="preserve">Upute sadrže: </w:t>
      </w:r>
    </w:p>
    <w:p w14:paraId="2614AE4D" w14:textId="62DA06E3" w:rsidR="00054CE7" w:rsidRPr="004F0A88" w:rsidRDefault="00054CE7" w:rsidP="00054CE7">
      <w:pPr>
        <w:jc w:val="both"/>
        <w:rPr>
          <w:rFonts w:ascii="Times New Roman" w:hAnsi="Times New Roman"/>
          <w:sz w:val="24"/>
          <w:szCs w:val="24"/>
        </w:rPr>
      </w:pPr>
      <w:r w:rsidRPr="00054CE7">
        <w:rPr>
          <w:rFonts w:ascii="Times New Roman" w:hAnsi="Times New Roman"/>
          <w:sz w:val="24"/>
          <w:szCs w:val="24"/>
        </w:rPr>
        <w:t xml:space="preserve">- </w:t>
      </w:r>
      <w:r w:rsidRPr="004F0A88">
        <w:rPr>
          <w:rFonts w:ascii="Times New Roman" w:hAnsi="Times New Roman"/>
          <w:sz w:val="24"/>
          <w:szCs w:val="24"/>
        </w:rPr>
        <w:t>temeljne makroekonomske pokazatelje za razdoblje 202</w:t>
      </w:r>
      <w:r w:rsidR="004F0A88" w:rsidRPr="004F0A88">
        <w:rPr>
          <w:rFonts w:ascii="Times New Roman" w:hAnsi="Times New Roman"/>
          <w:sz w:val="24"/>
          <w:szCs w:val="24"/>
        </w:rPr>
        <w:t>6</w:t>
      </w:r>
      <w:r w:rsidRPr="004F0A88">
        <w:rPr>
          <w:rFonts w:ascii="Times New Roman" w:hAnsi="Times New Roman"/>
          <w:sz w:val="24"/>
          <w:szCs w:val="24"/>
        </w:rPr>
        <w:t>. – 202</w:t>
      </w:r>
      <w:r w:rsidR="004F0A88" w:rsidRPr="004F0A88">
        <w:rPr>
          <w:rFonts w:ascii="Times New Roman" w:hAnsi="Times New Roman"/>
          <w:sz w:val="24"/>
          <w:szCs w:val="24"/>
        </w:rPr>
        <w:t>8</w:t>
      </w:r>
      <w:r w:rsidRPr="004F0A88">
        <w:rPr>
          <w:rFonts w:ascii="Times New Roman" w:hAnsi="Times New Roman"/>
          <w:sz w:val="24"/>
          <w:szCs w:val="24"/>
        </w:rPr>
        <w:t xml:space="preserve">., </w:t>
      </w:r>
    </w:p>
    <w:p w14:paraId="026F85A9" w14:textId="77777777" w:rsidR="00054CE7" w:rsidRPr="004F0A88" w:rsidRDefault="00054CE7" w:rsidP="00054CE7">
      <w:pPr>
        <w:jc w:val="both"/>
        <w:rPr>
          <w:rFonts w:ascii="Times New Roman" w:hAnsi="Times New Roman"/>
          <w:sz w:val="24"/>
          <w:szCs w:val="24"/>
        </w:rPr>
      </w:pPr>
      <w:r w:rsidRPr="004F0A88">
        <w:rPr>
          <w:rFonts w:ascii="Times New Roman" w:hAnsi="Times New Roman"/>
          <w:sz w:val="24"/>
          <w:szCs w:val="24"/>
        </w:rPr>
        <w:lastRenderedPageBreak/>
        <w:t xml:space="preserve">- odredbe Zakona o proračunu u vezi planiranja proračuna i financijskih planova, </w:t>
      </w:r>
    </w:p>
    <w:p w14:paraId="0B675507" w14:textId="77777777" w:rsidR="00054CE7" w:rsidRPr="004F0A88" w:rsidRDefault="00054CE7" w:rsidP="00054CE7">
      <w:pPr>
        <w:jc w:val="both"/>
        <w:rPr>
          <w:rFonts w:ascii="Times New Roman" w:hAnsi="Times New Roman"/>
          <w:sz w:val="24"/>
          <w:szCs w:val="24"/>
        </w:rPr>
      </w:pPr>
      <w:r w:rsidRPr="004F0A88">
        <w:rPr>
          <w:rFonts w:ascii="Times New Roman" w:hAnsi="Times New Roman"/>
          <w:sz w:val="24"/>
          <w:szCs w:val="24"/>
        </w:rPr>
        <w:t xml:space="preserve">- sadržaj uputa koje pripremaju upravna tijela za financije, </w:t>
      </w:r>
    </w:p>
    <w:p w14:paraId="21C58D1D" w14:textId="6E84EB1E" w:rsidR="00054CE7" w:rsidRPr="00054CE7" w:rsidRDefault="00054CE7" w:rsidP="00054CE7">
      <w:pPr>
        <w:jc w:val="both"/>
        <w:rPr>
          <w:rFonts w:ascii="Times New Roman" w:hAnsi="Times New Roman"/>
          <w:sz w:val="24"/>
          <w:szCs w:val="24"/>
        </w:rPr>
      </w:pPr>
      <w:r w:rsidRPr="004F0A88">
        <w:rPr>
          <w:rFonts w:ascii="Times New Roman" w:hAnsi="Times New Roman"/>
          <w:sz w:val="24"/>
          <w:szCs w:val="24"/>
        </w:rPr>
        <w:t>- metodologiju</w:t>
      </w:r>
      <w:r w:rsidRPr="00054CE7">
        <w:rPr>
          <w:rFonts w:ascii="Times New Roman" w:hAnsi="Times New Roman"/>
          <w:sz w:val="24"/>
          <w:szCs w:val="24"/>
        </w:rPr>
        <w:t xml:space="preserve"> izrade proračuna i financijskog plana proračunskih i izvanproračunskih korisnika, </w:t>
      </w:r>
    </w:p>
    <w:p w14:paraId="32C35F93" w14:textId="77777777" w:rsidR="00054CE7" w:rsidRDefault="00054CE7" w:rsidP="00054CE7">
      <w:pPr>
        <w:jc w:val="both"/>
        <w:rPr>
          <w:rFonts w:ascii="Times New Roman" w:hAnsi="Times New Roman"/>
          <w:sz w:val="24"/>
          <w:szCs w:val="24"/>
        </w:rPr>
      </w:pPr>
      <w:r w:rsidRPr="00054CE7">
        <w:rPr>
          <w:rFonts w:ascii="Times New Roman" w:hAnsi="Times New Roman"/>
          <w:sz w:val="24"/>
          <w:szCs w:val="24"/>
        </w:rPr>
        <w:t xml:space="preserve">- dostavu dokumenata, </w:t>
      </w:r>
    </w:p>
    <w:p w14:paraId="01DA4E08" w14:textId="46551D0C" w:rsidR="004F0A88" w:rsidRPr="00054CE7" w:rsidRDefault="004F0A88" w:rsidP="00054CE7">
      <w:pPr>
        <w:jc w:val="both"/>
        <w:rPr>
          <w:rFonts w:ascii="Times New Roman" w:hAnsi="Times New Roman"/>
          <w:sz w:val="24"/>
          <w:szCs w:val="24"/>
        </w:rPr>
      </w:pPr>
      <w:r>
        <w:rPr>
          <w:rFonts w:ascii="Times New Roman" w:hAnsi="Times New Roman"/>
          <w:sz w:val="24"/>
          <w:szCs w:val="24"/>
        </w:rPr>
        <w:t>-transparetnost proračuna</w:t>
      </w:r>
    </w:p>
    <w:p w14:paraId="0C3657EB" w14:textId="77777777" w:rsidR="00054CE7" w:rsidRPr="00054CE7" w:rsidRDefault="00054CE7" w:rsidP="00054CE7">
      <w:pPr>
        <w:jc w:val="both"/>
        <w:rPr>
          <w:rFonts w:ascii="Times New Roman" w:hAnsi="Times New Roman"/>
          <w:sz w:val="24"/>
          <w:szCs w:val="24"/>
        </w:rPr>
      </w:pPr>
      <w:r w:rsidRPr="00054CE7">
        <w:rPr>
          <w:rFonts w:ascii="Times New Roman" w:hAnsi="Times New Roman"/>
          <w:sz w:val="24"/>
          <w:szCs w:val="24"/>
        </w:rPr>
        <w:t xml:space="preserve">- planiranje rashoda proračunskih korisnika u sklopu decentraliziranih funkcija, </w:t>
      </w:r>
    </w:p>
    <w:p w14:paraId="1BD79579" w14:textId="77777777" w:rsidR="00054CE7" w:rsidRPr="00054CE7" w:rsidRDefault="00054CE7" w:rsidP="00054CE7">
      <w:pPr>
        <w:jc w:val="both"/>
        <w:rPr>
          <w:rFonts w:ascii="Times New Roman" w:hAnsi="Times New Roman"/>
          <w:sz w:val="24"/>
          <w:szCs w:val="24"/>
        </w:rPr>
      </w:pPr>
      <w:r w:rsidRPr="00054CE7">
        <w:rPr>
          <w:rFonts w:ascii="Times New Roman" w:hAnsi="Times New Roman"/>
          <w:sz w:val="24"/>
          <w:szCs w:val="24"/>
        </w:rPr>
        <w:t xml:space="preserve">- postupanje s viškovima u sklopu decentraliziranih funkcija, </w:t>
      </w:r>
    </w:p>
    <w:p w14:paraId="388DFC8A" w14:textId="77777777" w:rsidR="00054CE7" w:rsidRPr="00054CE7" w:rsidRDefault="00054CE7" w:rsidP="00054CE7">
      <w:pPr>
        <w:jc w:val="both"/>
        <w:rPr>
          <w:rFonts w:ascii="Times New Roman" w:hAnsi="Times New Roman"/>
          <w:sz w:val="24"/>
          <w:szCs w:val="24"/>
        </w:rPr>
      </w:pPr>
      <w:r w:rsidRPr="00054CE7">
        <w:rPr>
          <w:rFonts w:ascii="Times New Roman" w:hAnsi="Times New Roman"/>
          <w:sz w:val="24"/>
          <w:szCs w:val="24"/>
        </w:rPr>
        <w:t xml:space="preserve">- novosti vezane uz izmjene poreznih propisa te propisa iz proračunske regulative </w:t>
      </w:r>
    </w:p>
    <w:p w14:paraId="2F76B314" w14:textId="7C3CD70E" w:rsidR="00054CE7" w:rsidRPr="00054CE7" w:rsidRDefault="00054CE7" w:rsidP="00054CE7">
      <w:pPr>
        <w:jc w:val="both"/>
        <w:rPr>
          <w:rFonts w:ascii="Times New Roman" w:hAnsi="Times New Roman"/>
          <w:sz w:val="24"/>
          <w:szCs w:val="24"/>
        </w:rPr>
      </w:pPr>
      <w:r w:rsidRPr="00054CE7">
        <w:rPr>
          <w:rFonts w:ascii="Times New Roman" w:hAnsi="Times New Roman"/>
          <w:sz w:val="24"/>
          <w:szCs w:val="24"/>
        </w:rPr>
        <w:t xml:space="preserve">- dodjela pomoći na ime poticaja za dobrovoljno funkcionalno odnosno stvarno spajanje jedinica lokalne samouprave, </w:t>
      </w:r>
    </w:p>
    <w:p w14:paraId="316009FE" w14:textId="45132959" w:rsidR="00054CE7" w:rsidRDefault="00054CE7" w:rsidP="00054CE7">
      <w:pPr>
        <w:jc w:val="both"/>
        <w:rPr>
          <w:rFonts w:ascii="Times New Roman" w:hAnsi="Times New Roman"/>
          <w:sz w:val="24"/>
          <w:szCs w:val="24"/>
        </w:rPr>
      </w:pPr>
      <w:r w:rsidRPr="00054CE7">
        <w:rPr>
          <w:rFonts w:ascii="Times New Roman" w:hAnsi="Times New Roman"/>
          <w:sz w:val="24"/>
          <w:szCs w:val="24"/>
        </w:rPr>
        <w:t xml:space="preserve">- planiranje proračunskih sredstava za vijeća, koordinacije vijeća i predstavnike nacionalnih manjina. </w:t>
      </w:r>
    </w:p>
    <w:p w14:paraId="2933BACF" w14:textId="18C8C0C5" w:rsidR="00247E61" w:rsidRPr="00247E61" w:rsidRDefault="00247E61" w:rsidP="00054CE7">
      <w:pPr>
        <w:jc w:val="both"/>
        <w:rPr>
          <w:rFonts w:ascii="Times New Roman" w:hAnsi="Times New Roman"/>
          <w:sz w:val="24"/>
          <w:szCs w:val="24"/>
        </w:rPr>
      </w:pPr>
      <w:r w:rsidRPr="00247E61">
        <w:rPr>
          <w:rFonts w:ascii="Times New Roman" w:hAnsi="Times New Roman"/>
          <w:sz w:val="24"/>
          <w:szCs w:val="24"/>
        </w:rPr>
        <w:t xml:space="preserve">           Planiranje proračuna obuhvaća projekcije gospodarskih kretanja, mogućih izmjena zakonske regulative, te najave budućih programa i projekata koje se namjeravaju su/financirati kroz Proračun Općine Gračišće. Visina nenamjenskih prihoda se bazira na ostvarenju iz 202</w:t>
      </w:r>
      <w:r w:rsidR="004F0A88">
        <w:rPr>
          <w:rFonts w:ascii="Times New Roman" w:hAnsi="Times New Roman"/>
          <w:sz w:val="24"/>
          <w:szCs w:val="24"/>
        </w:rPr>
        <w:t>4</w:t>
      </w:r>
      <w:r w:rsidRPr="00247E61">
        <w:rPr>
          <w:rFonts w:ascii="Times New Roman" w:hAnsi="Times New Roman"/>
          <w:sz w:val="24"/>
          <w:szCs w:val="24"/>
        </w:rPr>
        <w:t>. godine, te procjeni ostvarenja u 202</w:t>
      </w:r>
      <w:r w:rsidR="004F0A88">
        <w:rPr>
          <w:rFonts w:ascii="Times New Roman" w:hAnsi="Times New Roman"/>
          <w:sz w:val="24"/>
          <w:szCs w:val="24"/>
        </w:rPr>
        <w:t>5</w:t>
      </w:r>
      <w:r w:rsidRPr="00247E61">
        <w:rPr>
          <w:rFonts w:ascii="Times New Roman" w:hAnsi="Times New Roman"/>
          <w:sz w:val="24"/>
          <w:szCs w:val="24"/>
        </w:rPr>
        <w:t>. godini. Namjenski prihodi i rashodi se određuju prema posebnim zakonima i ugovorima o zajedničkom projektima.</w:t>
      </w:r>
    </w:p>
    <w:p w14:paraId="40925F21" w14:textId="3AA5D4DC" w:rsidR="00247E61" w:rsidRPr="00247E61" w:rsidRDefault="00247E61" w:rsidP="00247E61">
      <w:pPr>
        <w:autoSpaceDE w:val="0"/>
        <w:autoSpaceDN w:val="0"/>
        <w:adjustRightInd w:val="0"/>
        <w:rPr>
          <w:rFonts w:ascii="Times New Roman" w:hAnsi="Times New Roman"/>
          <w:sz w:val="24"/>
          <w:szCs w:val="24"/>
        </w:rPr>
      </w:pPr>
      <w:r w:rsidRPr="00247E61">
        <w:rPr>
          <w:rFonts w:ascii="Times New Roman" w:hAnsi="Times New Roman"/>
          <w:b/>
          <w:bCs/>
          <w:sz w:val="24"/>
          <w:szCs w:val="24"/>
        </w:rPr>
        <w:t>VAŽNOST PRIMJENE ZAKONA O FISKALNOJ ODGOVORNOSTI I UREDBE O  SASTAVLJANJU I PREDAJI IZJAVE O FISKALNOJ ODGOVORNOSTI I IZVJEŠTAJA O PRIMJENI FISKALNIH PRAVILA</w:t>
      </w:r>
    </w:p>
    <w:p w14:paraId="4A585D37" w14:textId="77777777" w:rsidR="00247E61" w:rsidRPr="00247E61" w:rsidRDefault="00247E61" w:rsidP="00247E61">
      <w:pPr>
        <w:tabs>
          <w:tab w:val="left" w:pos="709"/>
        </w:tabs>
        <w:autoSpaceDE w:val="0"/>
        <w:autoSpaceDN w:val="0"/>
        <w:adjustRightInd w:val="0"/>
        <w:ind w:firstLine="720"/>
        <w:jc w:val="both"/>
        <w:rPr>
          <w:rFonts w:ascii="Times New Roman" w:hAnsi="Times New Roman"/>
          <w:sz w:val="24"/>
          <w:szCs w:val="24"/>
        </w:rPr>
      </w:pPr>
      <w:r w:rsidRPr="00247E61">
        <w:rPr>
          <w:rFonts w:ascii="Times New Roman" w:hAnsi="Times New Roman"/>
          <w:sz w:val="24"/>
          <w:szCs w:val="24"/>
        </w:rPr>
        <w:t>Zakon o fiskalnoj odgovornosti („Narodne novine“ broj 139/10. i 19/14.) koji je  stupio na snagu 1. siječnja 2011. godine utvrdio je obvezu davanja Izjave o fiskalnoj odgovornosti (dalje u tekstu: Izjava), dok je Uredbom o sastavljanju i predaji Izjave o fiskalnoj odgovornosti i izvještaja o primjeni fiskalnih pravila („Narodne novine“ broj 78/11., 106/12., 130/13. i 119/15). detaljnije razrađen način davanja Izjave.</w:t>
      </w:r>
    </w:p>
    <w:p w14:paraId="3AFCD3DC" w14:textId="77777777" w:rsidR="00247E61" w:rsidRPr="002876E4" w:rsidRDefault="00247E61" w:rsidP="00247E61">
      <w:pPr>
        <w:tabs>
          <w:tab w:val="left" w:pos="709"/>
        </w:tabs>
        <w:autoSpaceDE w:val="0"/>
        <w:autoSpaceDN w:val="0"/>
        <w:adjustRightInd w:val="0"/>
        <w:ind w:firstLine="720"/>
        <w:jc w:val="both"/>
        <w:rPr>
          <w:rFonts w:ascii="Times New Roman" w:hAnsi="Times New Roman"/>
          <w:sz w:val="24"/>
          <w:szCs w:val="24"/>
        </w:rPr>
      </w:pPr>
      <w:r w:rsidRPr="00247E61">
        <w:rPr>
          <w:rFonts w:ascii="Times New Roman" w:hAnsi="Times New Roman"/>
          <w:sz w:val="24"/>
          <w:szCs w:val="24"/>
        </w:rPr>
        <w:lastRenderedPageBreak/>
        <w:t>Prema Zakonu o proračunu čelnici JLP(R)S, kao i čelnici proračunskih korisnika odgovorni su za zakonito i pravilno planiranje i izvršavanje proračuna, odnosno financijskog plana.</w:t>
      </w:r>
      <w:r w:rsidRPr="00247E61">
        <w:rPr>
          <w:rFonts w:ascii="Times New Roman" w:hAnsi="Times New Roman"/>
          <w:color w:val="000000"/>
          <w:sz w:val="24"/>
          <w:szCs w:val="24"/>
        </w:rPr>
        <w:t xml:space="preserve"> Prema </w:t>
      </w:r>
      <w:r w:rsidRPr="00247E61">
        <w:rPr>
          <w:rFonts w:ascii="Times New Roman" w:hAnsi="Times New Roman"/>
          <w:bCs/>
          <w:color w:val="000000"/>
          <w:sz w:val="24"/>
          <w:szCs w:val="24"/>
        </w:rPr>
        <w:t>Zakonu o fiskalnoj odgovornosti</w:t>
      </w:r>
      <w:r w:rsidRPr="00247E61">
        <w:rPr>
          <w:rFonts w:ascii="Times New Roman" w:hAnsi="Times New Roman"/>
          <w:color w:val="000000"/>
          <w:sz w:val="24"/>
          <w:szCs w:val="24"/>
        </w:rPr>
        <w:t xml:space="preserve"> svaki od njih obvezan je davati </w:t>
      </w:r>
      <w:r w:rsidRPr="00247E61">
        <w:rPr>
          <w:rFonts w:ascii="Times New Roman" w:hAnsi="Times New Roman"/>
          <w:bCs/>
          <w:color w:val="000000"/>
          <w:sz w:val="24"/>
          <w:szCs w:val="24"/>
        </w:rPr>
        <w:t>Izjavu o fiskalnoj odgovornosti,</w:t>
      </w:r>
      <w:r w:rsidRPr="00247E61">
        <w:rPr>
          <w:rFonts w:ascii="Times New Roman" w:hAnsi="Times New Roman"/>
          <w:color w:val="000000"/>
          <w:sz w:val="24"/>
          <w:szCs w:val="24"/>
        </w:rPr>
        <w:t xml:space="preserve"> koja se temelji na odgovarajuće popunjenom </w:t>
      </w:r>
      <w:r w:rsidRPr="00247E61">
        <w:rPr>
          <w:rFonts w:ascii="Times New Roman" w:hAnsi="Times New Roman"/>
          <w:bCs/>
          <w:color w:val="000000"/>
          <w:sz w:val="24"/>
          <w:szCs w:val="24"/>
        </w:rPr>
        <w:t>Upitniku o fiskalnoj odgovornosti (dalje u tekstu: Upitnik)</w:t>
      </w:r>
      <w:r w:rsidRPr="00247E61">
        <w:rPr>
          <w:rFonts w:ascii="Times New Roman" w:hAnsi="Times New Roman"/>
          <w:color w:val="000000"/>
          <w:sz w:val="24"/>
          <w:szCs w:val="24"/>
        </w:rPr>
        <w:t xml:space="preserve"> i drugoj pratećoj dokumentaciji iz </w:t>
      </w:r>
      <w:r w:rsidRPr="00247E61">
        <w:rPr>
          <w:rFonts w:ascii="Times New Roman" w:hAnsi="Times New Roman"/>
          <w:bCs/>
          <w:color w:val="000000"/>
          <w:sz w:val="24"/>
          <w:szCs w:val="24"/>
        </w:rPr>
        <w:t xml:space="preserve">Uredbe o sastavljanju i predaji Izjave o fiskalnoj odgovornosti i izvještaja o primjeni fiskalnih pravila (dalje u tekstu: Upitnik). </w:t>
      </w:r>
      <w:r w:rsidRPr="00247E61">
        <w:rPr>
          <w:rFonts w:ascii="Times New Roman" w:hAnsi="Times New Roman"/>
          <w:sz w:val="24"/>
          <w:szCs w:val="24"/>
        </w:rPr>
        <w:t xml:space="preserve"> Upitnik o fiskalnoj odgovornosti, koji je sastavni dio Uredbe, predstavlja formalni preduvjet za davanje Izjave i pomaže čelnicima prilikom samoprocijene korištenja sredstava  funkcioniranja sustava financijskih kontrola. </w:t>
      </w:r>
    </w:p>
    <w:p w14:paraId="10586056" w14:textId="1D0BB568" w:rsidR="00247E61" w:rsidRPr="00247E61" w:rsidRDefault="00247E61" w:rsidP="00247E61">
      <w:pPr>
        <w:tabs>
          <w:tab w:val="left" w:pos="709"/>
          <w:tab w:val="left" w:pos="851"/>
        </w:tabs>
        <w:spacing w:after="0" w:line="240" w:lineRule="auto"/>
        <w:jc w:val="both"/>
        <w:rPr>
          <w:rFonts w:ascii="Times New Roman" w:eastAsia="Times New Roman" w:hAnsi="Times New Roman"/>
          <w:sz w:val="24"/>
          <w:szCs w:val="24"/>
          <w:lang w:eastAsia="hr-HR"/>
        </w:rPr>
      </w:pPr>
      <w:r w:rsidRPr="00247E61">
        <w:rPr>
          <w:rFonts w:ascii="Times New Roman" w:eastAsia="Times New Roman" w:hAnsi="Times New Roman"/>
          <w:sz w:val="24"/>
          <w:szCs w:val="24"/>
          <w:lang w:eastAsia="hr-HR"/>
        </w:rPr>
        <w:t>Općina Gračišće je u propisanom roku dostavila Ministarstvu financija Izjavu za 202</w:t>
      </w:r>
      <w:r w:rsidR="002F16CE">
        <w:rPr>
          <w:rFonts w:ascii="Times New Roman" w:eastAsia="Times New Roman" w:hAnsi="Times New Roman"/>
          <w:sz w:val="24"/>
          <w:szCs w:val="24"/>
          <w:lang w:eastAsia="hr-HR"/>
        </w:rPr>
        <w:t>3</w:t>
      </w:r>
      <w:r w:rsidRPr="00247E61">
        <w:rPr>
          <w:rFonts w:ascii="Times New Roman" w:eastAsia="Times New Roman" w:hAnsi="Times New Roman"/>
          <w:sz w:val="24"/>
          <w:szCs w:val="24"/>
          <w:lang w:eastAsia="hr-HR"/>
        </w:rPr>
        <w:t>. godinu zajedno sa popunjenim Upitnikom o fiskalnoj odgovornosti, planom otklanjanja slabosti i nepravilnosti, te Izvješćem o otklonjenim slabostima i nepravilnostima utvrđenim u 202</w:t>
      </w:r>
      <w:r w:rsidR="002F16CE">
        <w:rPr>
          <w:rFonts w:ascii="Times New Roman" w:eastAsia="Times New Roman" w:hAnsi="Times New Roman"/>
          <w:sz w:val="24"/>
          <w:szCs w:val="24"/>
          <w:lang w:eastAsia="hr-HR"/>
        </w:rPr>
        <w:t>2</w:t>
      </w:r>
      <w:r w:rsidRPr="00247E61">
        <w:rPr>
          <w:rFonts w:ascii="Times New Roman" w:eastAsia="Times New Roman" w:hAnsi="Times New Roman"/>
          <w:sz w:val="24"/>
          <w:szCs w:val="24"/>
          <w:lang w:eastAsia="hr-HR"/>
        </w:rPr>
        <w:t xml:space="preserve">. godini. </w:t>
      </w:r>
    </w:p>
    <w:p w14:paraId="29748CAC" w14:textId="77777777" w:rsidR="00247E61" w:rsidRPr="00247E61" w:rsidRDefault="00247E61" w:rsidP="00247E61">
      <w:pPr>
        <w:tabs>
          <w:tab w:val="left" w:pos="709"/>
          <w:tab w:val="left" w:pos="851"/>
        </w:tabs>
        <w:spacing w:after="0" w:line="240" w:lineRule="auto"/>
        <w:jc w:val="both"/>
        <w:rPr>
          <w:rFonts w:ascii="Times New Roman" w:eastAsia="Times New Roman" w:hAnsi="Times New Roman"/>
          <w:sz w:val="24"/>
          <w:szCs w:val="24"/>
          <w:lang w:eastAsia="hr-HR"/>
        </w:rPr>
      </w:pPr>
      <w:r w:rsidRPr="00247E61">
        <w:rPr>
          <w:rFonts w:ascii="Times New Roman" w:eastAsia="Times New Roman" w:hAnsi="Times New Roman"/>
          <w:sz w:val="24"/>
          <w:szCs w:val="24"/>
          <w:lang w:eastAsia="hr-HR"/>
        </w:rPr>
        <w:t xml:space="preserve">          </w:t>
      </w:r>
    </w:p>
    <w:p w14:paraId="77457C9F" w14:textId="3222C51D" w:rsidR="00247E61" w:rsidRPr="00247E61" w:rsidRDefault="00247E61" w:rsidP="00247E61">
      <w:pPr>
        <w:jc w:val="both"/>
        <w:rPr>
          <w:rFonts w:ascii="Times New Roman" w:hAnsi="Times New Roman"/>
          <w:b/>
          <w:bCs/>
          <w:sz w:val="24"/>
          <w:szCs w:val="24"/>
        </w:rPr>
      </w:pPr>
      <w:r w:rsidRPr="00247E61">
        <w:rPr>
          <w:rFonts w:ascii="Times New Roman" w:hAnsi="Times New Roman"/>
          <w:b/>
          <w:bCs/>
          <w:sz w:val="24"/>
          <w:szCs w:val="24"/>
        </w:rPr>
        <w:t>TEMELJNI MAKROEKONOMSKI POKAZATELJI ZA RAZDOBLJE 202</w:t>
      </w:r>
      <w:r w:rsidR="004F0A88">
        <w:rPr>
          <w:rFonts w:ascii="Times New Roman" w:hAnsi="Times New Roman"/>
          <w:b/>
          <w:bCs/>
          <w:sz w:val="24"/>
          <w:szCs w:val="24"/>
        </w:rPr>
        <w:t>6</w:t>
      </w:r>
      <w:r w:rsidRPr="00247E61">
        <w:rPr>
          <w:rFonts w:ascii="Times New Roman" w:hAnsi="Times New Roman"/>
          <w:b/>
          <w:bCs/>
          <w:sz w:val="24"/>
          <w:szCs w:val="24"/>
        </w:rPr>
        <w:t>. - 202</w:t>
      </w:r>
      <w:r w:rsidR="004F0A88">
        <w:rPr>
          <w:rFonts w:ascii="Times New Roman" w:hAnsi="Times New Roman"/>
          <w:b/>
          <w:bCs/>
          <w:sz w:val="24"/>
          <w:szCs w:val="24"/>
        </w:rPr>
        <w:t>8</w:t>
      </w:r>
      <w:r w:rsidRPr="00247E61">
        <w:rPr>
          <w:rFonts w:ascii="Times New Roman" w:hAnsi="Times New Roman"/>
          <w:b/>
          <w:bCs/>
          <w:sz w:val="24"/>
          <w:szCs w:val="24"/>
        </w:rPr>
        <w:t xml:space="preserve">. </w:t>
      </w:r>
    </w:p>
    <w:p w14:paraId="2F1B3455" w14:textId="77777777" w:rsidR="004F0A88" w:rsidRPr="004F0A88" w:rsidRDefault="004F0A88" w:rsidP="00247E61">
      <w:pPr>
        <w:rPr>
          <w:rFonts w:ascii="Times New Roman" w:hAnsi="Times New Roman"/>
          <w:b/>
          <w:sz w:val="24"/>
          <w:szCs w:val="24"/>
        </w:rPr>
      </w:pPr>
      <w:r w:rsidRPr="004F0A88">
        <w:rPr>
          <w:rFonts w:ascii="Times New Roman" w:hAnsi="Times New Roman"/>
          <w:sz w:val="24"/>
          <w:szCs w:val="24"/>
        </w:rPr>
        <w:t>Vlada je na sjednici održanoj 27. lipnja 2025. usvojila Odluku o proračunskom okviru za razdoblje 2026. - 2028. kojom je utvrđena visina rashoda koji se financiraju iz općih prihoda i primitaka, doprinosa i namjenskih primitaka po razdjelima organizacijske klasifikacije te visina manjka, odnosno viška izvanproračunskih korisnika državnog proračuna za razdoblje 2026. – 2028. Temeljem Okvira za ekonomsko upravljanje Europskom unijom koji je stupio na snagu 30. travnja 2024. godine, u studenom 2024. Republika Hrvatska izradila je i dostavila Europskoj 3 komisiji Nacionalni srednjoročni fiskalno-strukturni plan za razdoblje 2025.-2028. U svibnju 2025. godine Republika Hrvatska je izradila i godišnje Izvješće o napretku u provedbi Nacionalnog srednjoročnog fiskalno-strukturnog plana Republike Hrvatske (za 2024. i 2025. godinu). Sve navedeno predstavljalo je temelj za ocjenu i preporuke Europske komisije u svrhu unapređenja hrvatskog gospodarstva u okviru Proljetnog paketa Europskog semestra objavljenog početkom lipnja 2025. On uključuje Specifične preporuke Vijeća EU za Republiku Hrvatsku koje je potrebno provoditi kroz proračunske politike u sljedećih godinu dana. Ovdje je posebice istaknuta važnost poštivanja fiskalne održivosti, povećanih izdvajanja za obranu te ubrzanja provedbe Plana za oporavak i otpornost kao i kohezijskih fondova. Nadalje, potiče se energetska učinkovitost, konsolidacija politike obrazovanja, istraživanja i inovacija, jačanje politika tržišta rada te jačanje adekvatnosti socijalnih naknada i mirovina, vodeći istovremeno računa o fiskalnoj održivosti. U tom smislu, ova Odluka je sastavni dio procesa izrade Nacrta proračunskog plana Republike Hrvatske za 2026. godinu koji će Vlada usvojiti krajem listopada 2025. godine te dostaviti EU u svojstvu punopravne članice europodručja. U spomenutom dokumentu bit će predstavljene službene makroekonomske i fiskalne projekcije za 2025. i 2026. godinu, a što će biti osnova za pripremu proračuna i za razdoblje 2026. – 2028.</w:t>
      </w:r>
      <w:r w:rsidRPr="004F0A88">
        <w:rPr>
          <w:rFonts w:ascii="Times New Roman" w:hAnsi="Times New Roman"/>
          <w:b/>
          <w:sz w:val="24"/>
          <w:szCs w:val="24"/>
        </w:rPr>
        <w:t xml:space="preserve"> </w:t>
      </w:r>
    </w:p>
    <w:p w14:paraId="19E59FA5" w14:textId="77777777" w:rsidR="004F0A88" w:rsidRPr="004F0A88" w:rsidRDefault="004F0A88" w:rsidP="00247E61">
      <w:pPr>
        <w:rPr>
          <w:rFonts w:ascii="Times New Roman" w:hAnsi="Times New Roman"/>
          <w:b/>
          <w:sz w:val="24"/>
          <w:szCs w:val="24"/>
        </w:rPr>
      </w:pPr>
    </w:p>
    <w:p w14:paraId="680464B7" w14:textId="1E491388" w:rsidR="00247E61" w:rsidRPr="00247E61" w:rsidRDefault="00247E61" w:rsidP="00247E61">
      <w:pPr>
        <w:rPr>
          <w:rFonts w:ascii="Times New Roman" w:hAnsi="Times New Roman"/>
          <w:b/>
          <w:sz w:val="24"/>
          <w:szCs w:val="24"/>
        </w:rPr>
      </w:pPr>
      <w:r w:rsidRPr="00247E61">
        <w:rPr>
          <w:rFonts w:ascii="Times New Roman" w:hAnsi="Times New Roman"/>
          <w:b/>
          <w:sz w:val="24"/>
          <w:szCs w:val="24"/>
        </w:rPr>
        <w:lastRenderedPageBreak/>
        <w:t>ODREDNICE PRIHODA PRORAČUNA JEDINICA LOKALNE I PODRUČNE (REGIONALNE) I PODRUČNE (REGIONALNE) SAMOUPRAVE U RAZDOBLJU 202</w:t>
      </w:r>
      <w:r w:rsidR="004F0A88">
        <w:rPr>
          <w:rFonts w:ascii="Times New Roman" w:hAnsi="Times New Roman"/>
          <w:b/>
          <w:sz w:val="24"/>
          <w:szCs w:val="24"/>
        </w:rPr>
        <w:t>6</w:t>
      </w:r>
      <w:r w:rsidRPr="00247E61">
        <w:rPr>
          <w:rFonts w:ascii="Times New Roman" w:hAnsi="Times New Roman"/>
          <w:b/>
          <w:sz w:val="24"/>
          <w:szCs w:val="24"/>
        </w:rPr>
        <w:t>. – 202</w:t>
      </w:r>
      <w:r w:rsidR="004F0A88">
        <w:rPr>
          <w:rFonts w:ascii="Times New Roman" w:hAnsi="Times New Roman"/>
          <w:b/>
          <w:sz w:val="24"/>
          <w:szCs w:val="24"/>
        </w:rPr>
        <w:t>8</w:t>
      </w:r>
      <w:r w:rsidRPr="00247E61">
        <w:rPr>
          <w:rFonts w:ascii="Times New Roman" w:hAnsi="Times New Roman"/>
          <w:b/>
          <w:sz w:val="24"/>
          <w:szCs w:val="24"/>
        </w:rPr>
        <w:t>.</w:t>
      </w:r>
    </w:p>
    <w:p w14:paraId="0B98ADE1" w14:textId="77777777" w:rsidR="00247E61" w:rsidRPr="00247E61" w:rsidRDefault="00247E61" w:rsidP="00247E61">
      <w:pPr>
        <w:tabs>
          <w:tab w:val="left" w:pos="709"/>
        </w:tabs>
        <w:autoSpaceDE w:val="0"/>
        <w:autoSpaceDN w:val="0"/>
        <w:adjustRightInd w:val="0"/>
        <w:jc w:val="both"/>
        <w:rPr>
          <w:rFonts w:ascii="Times New Roman" w:hAnsi="Times New Roman"/>
          <w:sz w:val="24"/>
          <w:szCs w:val="24"/>
        </w:rPr>
      </w:pPr>
      <w:r w:rsidRPr="00247E61">
        <w:rPr>
          <w:rFonts w:ascii="Times New Roman" w:hAnsi="Times New Roman"/>
          <w:sz w:val="24"/>
          <w:szCs w:val="24"/>
        </w:rPr>
        <w:t xml:space="preserve">          Prihodi jedinica lokalne i regionalne (područne) samouprave planiraju se u skladu s trenutnim kretanjima i makroekonomskim projekcijama za spomenuto razdoblje. Porezni prihodi projicirani su prvenstveno na temelju makroekonomskih varijabli i očekivanih gospodarskih kretanja u narednom periodu. </w:t>
      </w:r>
    </w:p>
    <w:p w14:paraId="7B534BB4" w14:textId="57F136F7" w:rsidR="00247E61" w:rsidRPr="00247E61" w:rsidRDefault="00247E61" w:rsidP="00247E61">
      <w:pPr>
        <w:tabs>
          <w:tab w:val="left" w:pos="709"/>
        </w:tabs>
        <w:autoSpaceDE w:val="0"/>
        <w:autoSpaceDN w:val="0"/>
        <w:adjustRightInd w:val="0"/>
        <w:jc w:val="both"/>
        <w:rPr>
          <w:rFonts w:ascii="Times New Roman" w:hAnsi="Times New Roman"/>
          <w:sz w:val="24"/>
          <w:szCs w:val="24"/>
        </w:rPr>
      </w:pPr>
      <w:r w:rsidRPr="00247E61">
        <w:rPr>
          <w:rFonts w:ascii="Times New Roman" w:hAnsi="Times New Roman"/>
          <w:sz w:val="24"/>
          <w:szCs w:val="24"/>
        </w:rPr>
        <w:t xml:space="preserve">          Najvažniji prihodi jedinica lokalne i područne (regionalne) samouprave jesu </w:t>
      </w:r>
      <w:r w:rsidRPr="00247E61">
        <w:rPr>
          <w:rFonts w:ascii="Times New Roman" w:hAnsi="Times New Roman"/>
          <w:b/>
          <w:bCs/>
          <w:sz w:val="24"/>
          <w:szCs w:val="24"/>
        </w:rPr>
        <w:t>prihodi od</w:t>
      </w:r>
      <w:r w:rsidRPr="00247E61">
        <w:rPr>
          <w:rFonts w:ascii="Times New Roman" w:hAnsi="Times New Roman"/>
          <w:sz w:val="24"/>
          <w:szCs w:val="24"/>
        </w:rPr>
        <w:t xml:space="preserve"> </w:t>
      </w:r>
      <w:r w:rsidRPr="00247E61">
        <w:rPr>
          <w:rFonts w:ascii="Times New Roman" w:hAnsi="Times New Roman"/>
          <w:b/>
          <w:bCs/>
          <w:sz w:val="24"/>
          <w:szCs w:val="24"/>
        </w:rPr>
        <w:t xml:space="preserve">poreza na dohodak. </w:t>
      </w:r>
    </w:p>
    <w:p w14:paraId="458C36B8" w14:textId="77777777" w:rsidR="00247E61" w:rsidRPr="00247E61" w:rsidRDefault="00247E61" w:rsidP="00247E61">
      <w:pPr>
        <w:tabs>
          <w:tab w:val="left" w:pos="709"/>
        </w:tabs>
        <w:autoSpaceDE w:val="0"/>
        <w:autoSpaceDN w:val="0"/>
        <w:adjustRightInd w:val="0"/>
        <w:jc w:val="both"/>
        <w:rPr>
          <w:rFonts w:ascii="Times New Roman" w:hAnsi="Times New Roman"/>
          <w:sz w:val="24"/>
          <w:szCs w:val="24"/>
        </w:rPr>
      </w:pPr>
      <w:r w:rsidRPr="00247E61">
        <w:rPr>
          <w:rFonts w:ascii="Times New Roman" w:hAnsi="Times New Roman"/>
          <w:sz w:val="24"/>
          <w:szCs w:val="24"/>
        </w:rPr>
        <w:tab/>
        <w:t xml:space="preserve">Na prihode jedinica lokalne i područne (regionalne) samouprave uvelike utječe i cjelovita porezna reforma kojom će se iznova definirati sustav raspodjele prihoda od poreza na dohodak, sustav fiskalnog izravnanja, kao i financiranja decentraliziranih funkcija. </w:t>
      </w:r>
    </w:p>
    <w:p w14:paraId="21191ADF" w14:textId="77777777" w:rsidR="00247E61" w:rsidRPr="00247E61" w:rsidRDefault="00247E61" w:rsidP="00247E61">
      <w:pPr>
        <w:tabs>
          <w:tab w:val="left" w:pos="709"/>
        </w:tabs>
        <w:autoSpaceDE w:val="0"/>
        <w:autoSpaceDN w:val="0"/>
        <w:adjustRightInd w:val="0"/>
        <w:jc w:val="both"/>
        <w:rPr>
          <w:rFonts w:ascii="Times New Roman" w:hAnsi="Times New Roman"/>
          <w:sz w:val="24"/>
          <w:szCs w:val="24"/>
        </w:rPr>
      </w:pPr>
    </w:p>
    <w:p w14:paraId="5B289A9A" w14:textId="2050C82A" w:rsidR="00247E61" w:rsidRPr="00247E61" w:rsidRDefault="00247E61" w:rsidP="002F16CE">
      <w:pPr>
        <w:jc w:val="both"/>
        <w:rPr>
          <w:rFonts w:ascii="Times New Roman" w:hAnsi="Times New Roman"/>
          <w:b/>
          <w:sz w:val="24"/>
          <w:szCs w:val="24"/>
        </w:rPr>
      </w:pPr>
      <w:bookmarkStart w:id="1" w:name="_Toc173918867"/>
      <w:bookmarkStart w:id="2" w:name="_Toc173898452"/>
      <w:bookmarkStart w:id="3" w:name="_Toc173895650"/>
      <w:bookmarkStart w:id="4" w:name="_Toc173894530"/>
      <w:bookmarkStart w:id="5" w:name="_Toc110948978"/>
      <w:bookmarkStart w:id="6" w:name="_Toc110948690"/>
      <w:bookmarkStart w:id="7" w:name="_Toc241557002"/>
      <w:bookmarkStart w:id="8" w:name="_Toc241462773"/>
      <w:r w:rsidRPr="00247E61">
        <w:rPr>
          <w:rFonts w:ascii="Times New Roman" w:hAnsi="Times New Roman"/>
          <w:b/>
          <w:sz w:val="24"/>
          <w:szCs w:val="24"/>
        </w:rPr>
        <w:t>ODREDNICE RASHODA PRORAČUNA JEDINICA LOKALNE I PODRUČNE (REGIONALNE) SAMOUPRAVE</w:t>
      </w:r>
      <w:bookmarkEnd w:id="1"/>
      <w:bookmarkEnd w:id="2"/>
      <w:bookmarkEnd w:id="3"/>
      <w:bookmarkEnd w:id="4"/>
      <w:bookmarkEnd w:id="5"/>
      <w:bookmarkEnd w:id="6"/>
      <w:r w:rsidRPr="00247E61">
        <w:rPr>
          <w:rFonts w:ascii="Times New Roman" w:hAnsi="Times New Roman"/>
          <w:b/>
          <w:sz w:val="24"/>
          <w:szCs w:val="24"/>
        </w:rPr>
        <w:t xml:space="preserve"> U RAZDOBLJU 202</w:t>
      </w:r>
      <w:r w:rsidR="004F0A88">
        <w:rPr>
          <w:rFonts w:ascii="Times New Roman" w:hAnsi="Times New Roman"/>
          <w:b/>
          <w:sz w:val="24"/>
          <w:szCs w:val="24"/>
        </w:rPr>
        <w:t>6</w:t>
      </w:r>
      <w:r w:rsidRPr="00247E61">
        <w:rPr>
          <w:rFonts w:ascii="Times New Roman" w:hAnsi="Times New Roman"/>
          <w:b/>
          <w:sz w:val="24"/>
          <w:szCs w:val="24"/>
        </w:rPr>
        <w:t>. – 202</w:t>
      </w:r>
      <w:r w:rsidR="004F0A88">
        <w:rPr>
          <w:rFonts w:ascii="Times New Roman" w:hAnsi="Times New Roman"/>
          <w:b/>
          <w:sz w:val="24"/>
          <w:szCs w:val="24"/>
        </w:rPr>
        <w:t>8</w:t>
      </w:r>
      <w:r w:rsidRPr="00247E61">
        <w:rPr>
          <w:rFonts w:ascii="Times New Roman" w:hAnsi="Times New Roman"/>
          <w:b/>
          <w:sz w:val="24"/>
          <w:szCs w:val="24"/>
        </w:rPr>
        <w:t>.</w:t>
      </w:r>
      <w:bookmarkEnd w:id="7"/>
      <w:bookmarkEnd w:id="8"/>
    </w:p>
    <w:p w14:paraId="3FBFEBA0" w14:textId="77777777" w:rsidR="00247E61" w:rsidRPr="00247E61" w:rsidRDefault="00247E61" w:rsidP="00247E61">
      <w:pPr>
        <w:autoSpaceDE w:val="0"/>
        <w:autoSpaceDN w:val="0"/>
        <w:adjustRightInd w:val="0"/>
        <w:jc w:val="both"/>
        <w:rPr>
          <w:rFonts w:ascii="Times New Roman" w:hAnsi="Times New Roman"/>
          <w:b/>
          <w:bCs/>
          <w:sz w:val="24"/>
          <w:szCs w:val="24"/>
        </w:rPr>
      </w:pPr>
      <w:r w:rsidRPr="00247E61">
        <w:rPr>
          <w:rFonts w:ascii="Times New Roman" w:hAnsi="Times New Roman"/>
          <w:sz w:val="24"/>
          <w:szCs w:val="24"/>
        </w:rPr>
        <w:t xml:space="preserve">          Treba naglasiti  da  je  </w:t>
      </w:r>
      <w:r w:rsidRPr="00247E61">
        <w:rPr>
          <w:rFonts w:ascii="Times New Roman" w:eastAsia="Arial,Bold" w:hAnsi="Times New Roman"/>
          <w:b/>
          <w:bCs/>
          <w:sz w:val="24"/>
          <w:szCs w:val="24"/>
        </w:rPr>
        <w:t>č</w:t>
      </w:r>
      <w:r w:rsidRPr="00247E61">
        <w:rPr>
          <w:rFonts w:ascii="Times New Roman" w:hAnsi="Times New Roman"/>
          <w:b/>
          <w:bCs/>
          <w:sz w:val="24"/>
          <w:szCs w:val="24"/>
        </w:rPr>
        <w:t>elnik  jedinice  lokalne  i  podru</w:t>
      </w:r>
      <w:r w:rsidRPr="00247E61">
        <w:rPr>
          <w:rFonts w:ascii="Times New Roman" w:eastAsia="Arial,Bold" w:hAnsi="Times New Roman"/>
          <w:b/>
          <w:bCs/>
          <w:sz w:val="24"/>
          <w:szCs w:val="24"/>
        </w:rPr>
        <w:t>č</w:t>
      </w:r>
      <w:r w:rsidRPr="00247E61">
        <w:rPr>
          <w:rFonts w:ascii="Times New Roman" w:hAnsi="Times New Roman"/>
          <w:b/>
          <w:bCs/>
          <w:sz w:val="24"/>
          <w:szCs w:val="24"/>
        </w:rPr>
        <w:t>ne  (regionalne) samouprave  odnosno  prora</w:t>
      </w:r>
      <w:r w:rsidRPr="00247E61">
        <w:rPr>
          <w:rFonts w:ascii="Times New Roman" w:eastAsia="Arial,Bold" w:hAnsi="Times New Roman"/>
          <w:b/>
          <w:bCs/>
          <w:sz w:val="24"/>
          <w:szCs w:val="24"/>
        </w:rPr>
        <w:t>č</w:t>
      </w:r>
      <w:r w:rsidRPr="00247E61">
        <w:rPr>
          <w:rFonts w:ascii="Times New Roman" w:hAnsi="Times New Roman"/>
          <w:b/>
          <w:bCs/>
          <w:sz w:val="24"/>
          <w:szCs w:val="24"/>
        </w:rPr>
        <w:t>unskog  i  izvanprora</w:t>
      </w:r>
      <w:r w:rsidRPr="00247E61">
        <w:rPr>
          <w:rFonts w:ascii="Times New Roman" w:eastAsia="Arial,Bold" w:hAnsi="Times New Roman"/>
          <w:b/>
          <w:bCs/>
          <w:sz w:val="24"/>
          <w:szCs w:val="24"/>
        </w:rPr>
        <w:t>č</w:t>
      </w:r>
      <w:r w:rsidRPr="00247E61">
        <w:rPr>
          <w:rFonts w:ascii="Times New Roman" w:hAnsi="Times New Roman"/>
          <w:b/>
          <w:bCs/>
          <w:sz w:val="24"/>
          <w:szCs w:val="24"/>
        </w:rPr>
        <w:t xml:space="preserve">unskog korisnika odgovoran, </w:t>
      </w:r>
      <w:r w:rsidRPr="00247E61">
        <w:rPr>
          <w:rFonts w:ascii="Times New Roman" w:hAnsi="Times New Roman"/>
          <w:sz w:val="24"/>
          <w:szCs w:val="24"/>
        </w:rPr>
        <w:t>osim</w:t>
      </w:r>
      <w:r w:rsidRPr="00247E61">
        <w:rPr>
          <w:rFonts w:ascii="Times New Roman" w:hAnsi="Times New Roman"/>
          <w:b/>
          <w:bCs/>
          <w:sz w:val="24"/>
          <w:szCs w:val="24"/>
        </w:rPr>
        <w:t xml:space="preserve"> </w:t>
      </w:r>
      <w:r w:rsidRPr="00247E61">
        <w:rPr>
          <w:rFonts w:ascii="Times New Roman" w:hAnsi="Times New Roman"/>
          <w:sz w:val="24"/>
          <w:szCs w:val="24"/>
        </w:rPr>
        <w:t xml:space="preserve">za zakonito planiranje i izvršavanje proračuna odnosno financijskog plana, </w:t>
      </w:r>
      <w:r w:rsidRPr="00247E61">
        <w:rPr>
          <w:rFonts w:ascii="Times New Roman" w:hAnsi="Times New Roman"/>
          <w:b/>
          <w:bCs/>
          <w:sz w:val="24"/>
          <w:szCs w:val="24"/>
        </w:rPr>
        <w:t>i za svrhovitost, u</w:t>
      </w:r>
      <w:r w:rsidRPr="00247E61">
        <w:rPr>
          <w:rFonts w:ascii="Times New Roman" w:eastAsia="Arial,Bold" w:hAnsi="Times New Roman"/>
          <w:b/>
          <w:bCs/>
          <w:sz w:val="24"/>
          <w:szCs w:val="24"/>
        </w:rPr>
        <w:t>č</w:t>
      </w:r>
      <w:r w:rsidRPr="00247E61">
        <w:rPr>
          <w:rFonts w:ascii="Times New Roman" w:hAnsi="Times New Roman"/>
          <w:b/>
          <w:bCs/>
          <w:sz w:val="24"/>
          <w:szCs w:val="24"/>
        </w:rPr>
        <w:t>inkovitost i za ekonomi</w:t>
      </w:r>
      <w:r w:rsidRPr="00247E61">
        <w:rPr>
          <w:rFonts w:ascii="Times New Roman" w:eastAsia="Arial,Bold" w:hAnsi="Times New Roman"/>
          <w:b/>
          <w:bCs/>
          <w:sz w:val="24"/>
          <w:szCs w:val="24"/>
        </w:rPr>
        <w:t>č</w:t>
      </w:r>
      <w:r w:rsidRPr="00247E61">
        <w:rPr>
          <w:rFonts w:ascii="Times New Roman" w:hAnsi="Times New Roman"/>
          <w:b/>
          <w:bCs/>
          <w:sz w:val="24"/>
          <w:szCs w:val="24"/>
        </w:rPr>
        <w:t>no raspolaganje prora</w:t>
      </w:r>
      <w:r w:rsidRPr="00247E61">
        <w:rPr>
          <w:rFonts w:ascii="Times New Roman" w:eastAsia="Arial,Bold" w:hAnsi="Times New Roman"/>
          <w:b/>
          <w:bCs/>
          <w:sz w:val="24"/>
          <w:szCs w:val="24"/>
        </w:rPr>
        <w:t>č</w:t>
      </w:r>
      <w:r w:rsidRPr="00247E61">
        <w:rPr>
          <w:rFonts w:ascii="Times New Roman" w:hAnsi="Times New Roman"/>
          <w:b/>
          <w:bCs/>
          <w:sz w:val="24"/>
          <w:szCs w:val="24"/>
        </w:rPr>
        <w:t>unskim sredstvima prora</w:t>
      </w:r>
      <w:r w:rsidRPr="00247E61">
        <w:rPr>
          <w:rFonts w:ascii="Times New Roman" w:eastAsia="Arial,Bold" w:hAnsi="Times New Roman"/>
          <w:b/>
          <w:bCs/>
          <w:sz w:val="24"/>
          <w:szCs w:val="24"/>
        </w:rPr>
        <w:t>č</w:t>
      </w:r>
      <w:r w:rsidRPr="00247E61">
        <w:rPr>
          <w:rFonts w:ascii="Times New Roman" w:hAnsi="Times New Roman"/>
          <w:b/>
          <w:bCs/>
          <w:sz w:val="24"/>
          <w:szCs w:val="24"/>
        </w:rPr>
        <w:t>una odnosno financijskog plana.</w:t>
      </w:r>
    </w:p>
    <w:p w14:paraId="40BF1F42" w14:textId="77777777" w:rsidR="00247E61" w:rsidRDefault="00247E61" w:rsidP="00247E61">
      <w:pPr>
        <w:autoSpaceDE w:val="0"/>
        <w:autoSpaceDN w:val="0"/>
        <w:adjustRightInd w:val="0"/>
        <w:spacing w:after="0" w:line="240" w:lineRule="auto"/>
        <w:ind w:firstLine="720"/>
        <w:jc w:val="both"/>
        <w:rPr>
          <w:rFonts w:ascii="Times New Roman" w:eastAsia="Times New Roman" w:hAnsi="Times New Roman"/>
          <w:color w:val="000000"/>
          <w:sz w:val="24"/>
          <w:szCs w:val="24"/>
          <w:lang w:eastAsia="hr-HR"/>
        </w:rPr>
      </w:pPr>
      <w:r w:rsidRPr="004F0A88">
        <w:rPr>
          <w:rFonts w:ascii="Times New Roman" w:eastAsia="Times New Roman" w:hAnsi="Times New Roman"/>
          <w:color w:val="000000"/>
          <w:sz w:val="24"/>
          <w:szCs w:val="24"/>
          <w:lang w:eastAsia="hr-HR"/>
        </w:rPr>
        <w:t xml:space="preserve">Člankom 12. Zakona o proračunu propisano je jedno od ključnih proračunskih načela – načelo transparentnosti. Načelo transparentnosti iznimno je važno zbog uvida javnosti i svih zainteresiranih u način trošenja proračunskih sredstava. </w:t>
      </w:r>
    </w:p>
    <w:p w14:paraId="3893C7B6" w14:textId="77777777" w:rsidR="004F0A88" w:rsidRPr="004F0A88" w:rsidRDefault="004F0A88" w:rsidP="00247E61">
      <w:pPr>
        <w:autoSpaceDE w:val="0"/>
        <w:autoSpaceDN w:val="0"/>
        <w:adjustRightInd w:val="0"/>
        <w:spacing w:after="0" w:line="240" w:lineRule="auto"/>
        <w:ind w:firstLine="720"/>
        <w:jc w:val="both"/>
        <w:rPr>
          <w:rFonts w:ascii="Times New Roman" w:eastAsia="Times New Roman" w:hAnsi="Times New Roman"/>
          <w:color w:val="000000"/>
          <w:sz w:val="24"/>
          <w:szCs w:val="24"/>
          <w:lang w:eastAsia="hr-HR"/>
        </w:rPr>
      </w:pPr>
    </w:p>
    <w:p w14:paraId="6D28A0F9" w14:textId="77777777" w:rsidR="004F0A88" w:rsidRDefault="004F0A88" w:rsidP="00247E61">
      <w:pPr>
        <w:autoSpaceDE w:val="0"/>
        <w:autoSpaceDN w:val="0"/>
        <w:adjustRightInd w:val="0"/>
        <w:spacing w:after="0" w:line="240" w:lineRule="auto"/>
        <w:ind w:firstLine="720"/>
        <w:jc w:val="both"/>
        <w:rPr>
          <w:rFonts w:ascii="Times New Roman" w:hAnsi="Times New Roman"/>
        </w:rPr>
      </w:pPr>
      <w:r w:rsidRPr="004F0A88">
        <w:rPr>
          <w:rFonts w:ascii="Times New Roman" w:hAnsi="Times New Roman"/>
        </w:rPr>
        <w:t xml:space="preserve">U cilju transparentnosti i slobodnog pristupa informacijama kao i njihovom povezivanju, preuzimanju i ponovnom korištenju materijali vezani uz proračun i njegove izmjene objavljuju se u formatu pogodnom za daljnju obradu (word i excel). </w:t>
      </w:r>
    </w:p>
    <w:p w14:paraId="06EE3999" w14:textId="77777777" w:rsidR="004F0A88" w:rsidRDefault="004F0A88" w:rsidP="00247E61">
      <w:pPr>
        <w:autoSpaceDE w:val="0"/>
        <w:autoSpaceDN w:val="0"/>
        <w:adjustRightInd w:val="0"/>
        <w:spacing w:after="0" w:line="240" w:lineRule="auto"/>
        <w:ind w:firstLine="720"/>
        <w:jc w:val="both"/>
        <w:rPr>
          <w:rFonts w:ascii="Times New Roman" w:hAnsi="Times New Roman"/>
        </w:rPr>
      </w:pPr>
      <w:r w:rsidRPr="004F0A88">
        <w:rPr>
          <w:rFonts w:ascii="Times New Roman" w:hAnsi="Times New Roman"/>
        </w:rPr>
        <w:t xml:space="preserve">Zakon o proračunu u članku 144. propisuje: </w:t>
      </w:r>
    </w:p>
    <w:p w14:paraId="17937FCF" w14:textId="77777777" w:rsidR="004F0A88" w:rsidRDefault="004F0A88" w:rsidP="00247E61">
      <w:pPr>
        <w:autoSpaceDE w:val="0"/>
        <w:autoSpaceDN w:val="0"/>
        <w:adjustRightInd w:val="0"/>
        <w:spacing w:after="0" w:line="240" w:lineRule="auto"/>
        <w:ind w:firstLine="720"/>
        <w:jc w:val="both"/>
        <w:rPr>
          <w:rFonts w:ascii="Times New Roman" w:hAnsi="Times New Roman"/>
        </w:rPr>
      </w:pPr>
      <w:r w:rsidRPr="004F0A88">
        <w:rPr>
          <w:rFonts w:ascii="Times New Roman" w:hAnsi="Times New Roman"/>
        </w:rPr>
        <w:sym w:font="Symbol" w:char="F0B7"/>
      </w:r>
      <w:r w:rsidRPr="004F0A88">
        <w:rPr>
          <w:rFonts w:ascii="Times New Roman" w:hAnsi="Times New Roman"/>
        </w:rPr>
        <w:t xml:space="preserve"> Proračun i izmjene i dopune proračuna, odluka o privremenom financiranju, odluka i izmjene i dopune odluke o izvršavanju proračuna jedinica lokalne i područne (regionalne) samouprave, financijski planovi i izmjene i dopune financijskih planova izvanproračunskih korisnika, polugodišnji i godišnji izvještaj o izvršenju proračuna te polugodišnji i godišnji izvještaj o izvršenju financijskog plana izvanproračunskog korisnika objavljuju se na mrežnim stranicama jedinica lokalne i područne (regionalne) samouprave i izvanproračunskog korisnika, </w:t>
      </w:r>
    </w:p>
    <w:p w14:paraId="1F0A179C" w14:textId="77777777" w:rsidR="004F0A88" w:rsidRDefault="004F0A88" w:rsidP="00247E61">
      <w:pPr>
        <w:autoSpaceDE w:val="0"/>
        <w:autoSpaceDN w:val="0"/>
        <w:adjustRightInd w:val="0"/>
        <w:spacing w:after="0" w:line="240" w:lineRule="auto"/>
        <w:ind w:firstLine="720"/>
        <w:jc w:val="both"/>
        <w:rPr>
          <w:rFonts w:ascii="Times New Roman" w:hAnsi="Times New Roman"/>
        </w:rPr>
      </w:pPr>
      <w:r w:rsidRPr="004F0A88">
        <w:rPr>
          <w:rFonts w:ascii="Times New Roman" w:hAnsi="Times New Roman"/>
        </w:rPr>
        <w:lastRenderedPageBreak/>
        <w:sym w:font="Symbol" w:char="F0B7"/>
      </w:r>
      <w:r w:rsidRPr="004F0A88">
        <w:rPr>
          <w:rFonts w:ascii="Times New Roman" w:hAnsi="Times New Roman"/>
        </w:rPr>
        <w:t xml:space="preserve"> Financijski plan i izmjene i dopune financijskog plana, polugodišnji i godišnji izvještaj o izvršenju financijskog plana proračunskog korisnika objavljuje se na njegovim mrežnim stranicama, odnosno na mrežnim stranicama jedinica lokalne i područne (regionalne) samouprave ako proračunski korisnik nema svoje mrežne stranice, </w:t>
      </w:r>
    </w:p>
    <w:p w14:paraId="4F293E2A" w14:textId="77777777" w:rsidR="004F0A88" w:rsidRDefault="004F0A88" w:rsidP="00247E61">
      <w:pPr>
        <w:autoSpaceDE w:val="0"/>
        <w:autoSpaceDN w:val="0"/>
        <w:adjustRightInd w:val="0"/>
        <w:spacing w:after="0" w:line="240" w:lineRule="auto"/>
        <w:ind w:firstLine="720"/>
        <w:jc w:val="both"/>
        <w:rPr>
          <w:rFonts w:ascii="Times New Roman" w:hAnsi="Times New Roman"/>
        </w:rPr>
      </w:pPr>
      <w:r w:rsidRPr="004F0A88">
        <w:rPr>
          <w:rFonts w:ascii="Times New Roman" w:hAnsi="Times New Roman"/>
        </w:rPr>
        <w:sym w:font="Symbol" w:char="F0B7"/>
      </w:r>
      <w:r w:rsidRPr="004F0A88">
        <w:rPr>
          <w:rFonts w:ascii="Times New Roman" w:hAnsi="Times New Roman"/>
        </w:rPr>
        <w:t xml:space="preserve"> Opći i posebni dio proračuna, odluka o izvršavanju proračuna jedinica lokalne i područne (regionalne) samouprave, izmjene i dopune proračuna te izmjene i dopune odluke o izvršavanju proračuna, odluka o privremenom financiranju te opći i posebni dio polugodišnjeg i godišnjeg izvještaja o izvršenju proračuna objavljuju se u službenom glasilu jedinica lokalne i područne (regionalne) samouprave, </w:t>
      </w:r>
    </w:p>
    <w:p w14:paraId="2379FD77" w14:textId="77777777" w:rsidR="004F0A88" w:rsidRDefault="004F0A88" w:rsidP="00247E61">
      <w:pPr>
        <w:autoSpaceDE w:val="0"/>
        <w:autoSpaceDN w:val="0"/>
        <w:adjustRightInd w:val="0"/>
        <w:spacing w:after="0" w:line="240" w:lineRule="auto"/>
        <w:ind w:firstLine="720"/>
        <w:jc w:val="both"/>
        <w:rPr>
          <w:rFonts w:ascii="Times New Roman" w:hAnsi="Times New Roman"/>
        </w:rPr>
      </w:pPr>
      <w:r w:rsidRPr="004F0A88">
        <w:rPr>
          <w:rFonts w:ascii="Times New Roman" w:hAnsi="Times New Roman"/>
        </w:rPr>
        <w:sym w:font="Symbol" w:char="F0B7"/>
      </w:r>
      <w:r w:rsidRPr="004F0A88">
        <w:rPr>
          <w:rFonts w:ascii="Times New Roman" w:hAnsi="Times New Roman"/>
        </w:rPr>
        <w:t xml:space="preserve"> Opći i posebni dio polugodišnjeg i godišnjeg izvještaja o izvršenju financijskog plana izvanproračunskog korisnika objavljuju se u službenom glasilu jedinica lokalne i područne (regionalne) samouprave, </w:t>
      </w:r>
    </w:p>
    <w:p w14:paraId="2D27E599" w14:textId="77777777" w:rsidR="004F0A88" w:rsidRDefault="004F0A88" w:rsidP="00247E61">
      <w:pPr>
        <w:autoSpaceDE w:val="0"/>
        <w:autoSpaceDN w:val="0"/>
        <w:adjustRightInd w:val="0"/>
        <w:spacing w:after="0" w:line="240" w:lineRule="auto"/>
        <w:ind w:firstLine="720"/>
        <w:jc w:val="both"/>
        <w:rPr>
          <w:rFonts w:ascii="Times New Roman" w:hAnsi="Times New Roman"/>
        </w:rPr>
      </w:pPr>
      <w:r w:rsidRPr="004F0A88">
        <w:rPr>
          <w:rFonts w:ascii="Times New Roman" w:hAnsi="Times New Roman"/>
        </w:rPr>
        <w:sym w:font="Symbol" w:char="F0B7"/>
      </w:r>
      <w:r w:rsidRPr="004F0A88">
        <w:rPr>
          <w:rFonts w:ascii="Times New Roman" w:hAnsi="Times New Roman"/>
        </w:rPr>
        <w:t xml:space="preserve"> Vodič za građane o proračunu, izmjenama i dopunama proračuna te polugodišnjem i godišnjem izvještaju o izvršenju proračuna objavljuje se na mrežnim stranicama jedinica lokalne i područne (regionalne) samouprave. </w:t>
      </w:r>
    </w:p>
    <w:p w14:paraId="06610312" w14:textId="77777777" w:rsidR="004F0A88" w:rsidRDefault="004F0A88" w:rsidP="00247E61">
      <w:pPr>
        <w:autoSpaceDE w:val="0"/>
        <w:autoSpaceDN w:val="0"/>
        <w:adjustRightInd w:val="0"/>
        <w:spacing w:after="0" w:line="240" w:lineRule="auto"/>
        <w:ind w:firstLine="720"/>
        <w:jc w:val="both"/>
        <w:rPr>
          <w:rFonts w:ascii="Times New Roman" w:hAnsi="Times New Roman"/>
        </w:rPr>
      </w:pPr>
    </w:p>
    <w:p w14:paraId="1737539C" w14:textId="77777777" w:rsidR="004F0A88" w:rsidRDefault="004F0A88" w:rsidP="00247E61">
      <w:pPr>
        <w:autoSpaceDE w:val="0"/>
        <w:autoSpaceDN w:val="0"/>
        <w:adjustRightInd w:val="0"/>
        <w:spacing w:after="0" w:line="240" w:lineRule="auto"/>
        <w:ind w:firstLine="720"/>
        <w:jc w:val="both"/>
        <w:rPr>
          <w:rFonts w:ascii="Times New Roman" w:hAnsi="Times New Roman"/>
        </w:rPr>
      </w:pPr>
      <w:r w:rsidRPr="004F0A88">
        <w:rPr>
          <w:rFonts w:ascii="Times New Roman" w:hAnsi="Times New Roman"/>
        </w:rPr>
        <w:t xml:space="preserve">U skladu sa dosadašnjom praksom, a vezano za transparentnost proračuna, Ministarstvo financija i dalje preporuča jedinicama lokalne i područne (regionalne) samouprave da na svojim mrežnim stranicama: </w:t>
      </w:r>
    </w:p>
    <w:p w14:paraId="55130D7D" w14:textId="77777777" w:rsidR="004F0A88" w:rsidRDefault="004F0A88" w:rsidP="00247E61">
      <w:pPr>
        <w:autoSpaceDE w:val="0"/>
        <w:autoSpaceDN w:val="0"/>
        <w:adjustRightInd w:val="0"/>
        <w:spacing w:after="0" w:line="240" w:lineRule="auto"/>
        <w:ind w:firstLine="720"/>
        <w:jc w:val="both"/>
        <w:rPr>
          <w:rFonts w:ascii="Times New Roman" w:hAnsi="Times New Roman"/>
        </w:rPr>
      </w:pPr>
      <w:r w:rsidRPr="004F0A88">
        <w:rPr>
          <w:rFonts w:ascii="Times New Roman" w:hAnsi="Times New Roman"/>
        </w:rPr>
        <w:sym w:font="Symbol" w:char="F0B7"/>
      </w:r>
      <w:r w:rsidRPr="004F0A88">
        <w:rPr>
          <w:rFonts w:ascii="Times New Roman" w:hAnsi="Times New Roman"/>
        </w:rPr>
        <w:t xml:space="preserve"> sve ključne proračunske dokumente (a posebice prijedlog proračuna, izglasani proračun, izmjene i dopune proračuna, proračunski vodič, polugodišnji i godišnji izvještaji o izvršenju proračuna) objavljuju u jedinstvenom folderu nazvanom PRORAČUN, na kojeg postoji direktan link s naslovne stranice, </w:t>
      </w:r>
    </w:p>
    <w:p w14:paraId="36C2AD56" w14:textId="77777777" w:rsidR="004F0A88" w:rsidRDefault="004F0A88" w:rsidP="00247E61">
      <w:pPr>
        <w:autoSpaceDE w:val="0"/>
        <w:autoSpaceDN w:val="0"/>
        <w:adjustRightInd w:val="0"/>
        <w:spacing w:after="0" w:line="240" w:lineRule="auto"/>
        <w:ind w:firstLine="720"/>
        <w:jc w:val="both"/>
        <w:rPr>
          <w:rFonts w:ascii="Times New Roman" w:hAnsi="Times New Roman"/>
        </w:rPr>
      </w:pPr>
      <w:r w:rsidRPr="004F0A88">
        <w:rPr>
          <w:rFonts w:ascii="Times New Roman" w:hAnsi="Times New Roman"/>
        </w:rPr>
        <w:sym w:font="Symbol" w:char="F0B7"/>
      </w:r>
      <w:r w:rsidRPr="004F0A88">
        <w:rPr>
          <w:rFonts w:ascii="Times New Roman" w:hAnsi="Times New Roman"/>
        </w:rPr>
        <w:t xml:space="preserve"> pri objavi prijedloga proračuna, izglasanog proračuna te izmjena i dopuna proračuna objavljuju kompletan sadržaj tih proračunskih dokumenata (opći i posebni dio proračuna), </w:t>
      </w:r>
    </w:p>
    <w:p w14:paraId="0D785E6E" w14:textId="77777777" w:rsidR="004F0A88" w:rsidRDefault="004F0A88" w:rsidP="00247E61">
      <w:pPr>
        <w:autoSpaceDE w:val="0"/>
        <w:autoSpaceDN w:val="0"/>
        <w:adjustRightInd w:val="0"/>
        <w:spacing w:after="0" w:line="240" w:lineRule="auto"/>
        <w:ind w:firstLine="720"/>
        <w:jc w:val="both"/>
        <w:rPr>
          <w:rFonts w:ascii="Times New Roman" w:hAnsi="Times New Roman"/>
        </w:rPr>
      </w:pPr>
      <w:r w:rsidRPr="004F0A88">
        <w:rPr>
          <w:rFonts w:ascii="Times New Roman" w:hAnsi="Times New Roman"/>
        </w:rPr>
        <w:sym w:font="Symbol" w:char="F0B7"/>
      </w:r>
      <w:r w:rsidRPr="004F0A88">
        <w:rPr>
          <w:rFonts w:ascii="Times New Roman" w:hAnsi="Times New Roman"/>
        </w:rPr>
        <w:t xml:space="preserve"> usvojeni proračuni objavljuju, sukladno odredbama Zakona o proračunu, za proračunsku godinu i za sljedeće dvije godine na drugoj razini računskoga plana (na razini skupine) i </w:t>
      </w:r>
    </w:p>
    <w:p w14:paraId="5D73F187" w14:textId="77777777" w:rsidR="004F0A88" w:rsidRDefault="004F0A88" w:rsidP="00247E61">
      <w:pPr>
        <w:autoSpaceDE w:val="0"/>
        <w:autoSpaceDN w:val="0"/>
        <w:adjustRightInd w:val="0"/>
        <w:spacing w:after="0" w:line="240" w:lineRule="auto"/>
        <w:ind w:firstLine="720"/>
        <w:jc w:val="both"/>
        <w:rPr>
          <w:rFonts w:ascii="Times New Roman" w:hAnsi="Times New Roman"/>
        </w:rPr>
      </w:pPr>
      <w:r w:rsidRPr="004F0A88">
        <w:rPr>
          <w:rFonts w:ascii="Times New Roman" w:hAnsi="Times New Roman"/>
        </w:rPr>
        <w:sym w:font="Symbol" w:char="F0B7"/>
      </w:r>
      <w:r w:rsidRPr="004F0A88">
        <w:rPr>
          <w:rFonts w:ascii="Times New Roman" w:hAnsi="Times New Roman"/>
        </w:rPr>
        <w:t xml:space="preserve"> proračunske vodiče za građane, na zahtjev građana, distribuiraju građanima svake godine u obliku brošure (fizičke i elektroničke), o trošku proračuna. 24 Zakonom o lokalnoj i područnoj (regionalnoj) samoupravi (Narodne novine, br. 33/01, 60/01, 129/05, 109/07, 125/08, 36/09, 150/11, 144/12, 19/13 - pročišćeni tekst, 137/15 - ispravak, 123/17, 98/19 i 144/20) propisano je da su općina, grad i županija dužne na svojim mrežnim stranicama javno objaviti informacije o trošenju proračunskih sredstava tako da te informacije budu lako dostupne i pretražive. Zakonom o proračunu također je propisano da su jedinice lokalne i područne (regionalne) samouprave, proračunski i izvanproračunski korisnici dužni javno objavljivati informacije o trošenju sredstava na svojim mrežnim stranicama na način da te informacije budu lako dostupne, pretražive i strojno čitljive. </w:t>
      </w:r>
    </w:p>
    <w:p w14:paraId="0D159AF6" w14:textId="3133F8FB" w:rsidR="004F0A88" w:rsidRPr="004F0A88" w:rsidRDefault="004F0A88" w:rsidP="00247E61">
      <w:pPr>
        <w:autoSpaceDE w:val="0"/>
        <w:autoSpaceDN w:val="0"/>
        <w:adjustRightInd w:val="0"/>
        <w:spacing w:after="0" w:line="240" w:lineRule="auto"/>
        <w:ind w:firstLine="720"/>
        <w:jc w:val="both"/>
        <w:rPr>
          <w:rFonts w:ascii="Times New Roman" w:eastAsia="Times New Roman" w:hAnsi="Times New Roman"/>
          <w:color w:val="000000"/>
          <w:sz w:val="24"/>
          <w:szCs w:val="24"/>
          <w:lang w:eastAsia="hr-HR"/>
        </w:rPr>
      </w:pPr>
      <w:r>
        <w:rPr>
          <w:rFonts w:ascii="Times New Roman" w:hAnsi="Times New Roman"/>
        </w:rPr>
        <w:t xml:space="preserve">Također stoje i </w:t>
      </w:r>
      <w:r w:rsidRPr="004F0A88">
        <w:rPr>
          <w:rFonts w:ascii="Times New Roman" w:hAnsi="Times New Roman"/>
        </w:rPr>
        <w:t>odredbe i obveze Naputka o okvirnom sadržaju, minimalnom skupu podataka te načinu javne objave informacija o trošenju sredstava na mrežnim stranicama jedinica lokalne i područne (regionalne) samouprave te proračunskih i izvanproračunskih korisnika državnog proračuna i proračuna jedinica lokalne i područne (regionalne) samouprave. Isti je objavljen u Narodnim novinama broj 59/23 od 2. lipnja 2023., (https://narodne-novine.nn.hr/clanci/sluzbeni/2023_06_59_1003.html) te na mrežnoj stranici Ministarstva financija (https://mfin.gov.hr/istaknute-teme/drzavna riznica/izvrsenje-proracuna/institucionalni-okvir-164/164).</w:t>
      </w:r>
    </w:p>
    <w:p w14:paraId="7F1F0169" w14:textId="77777777" w:rsidR="00247E61" w:rsidRPr="004F0A88" w:rsidRDefault="00247E61" w:rsidP="00247E61">
      <w:pPr>
        <w:autoSpaceDE w:val="0"/>
        <w:autoSpaceDN w:val="0"/>
        <w:adjustRightInd w:val="0"/>
        <w:spacing w:after="0" w:line="240" w:lineRule="auto"/>
        <w:ind w:firstLine="720"/>
        <w:jc w:val="both"/>
        <w:rPr>
          <w:rFonts w:ascii="Times New Roman" w:eastAsia="Times New Roman" w:hAnsi="Times New Roman"/>
          <w:color w:val="000000"/>
          <w:sz w:val="24"/>
          <w:szCs w:val="24"/>
          <w:lang w:eastAsia="hr-HR"/>
        </w:rPr>
      </w:pPr>
    </w:p>
    <w:p w14:paraId="2385AAC0" w14:textId="77777777" w:rsidR="00247E61" w:rsidRPr="00247E61" w:rsidRDefault="00247E61" w:rsidP="00247E61">
      <w:pPr>
        <w:jc w:val="both"/>
        <w:rPr>
          <w:rFonts w:ascii="Times New Roman" w:hAnsi="Times New Roman"/>
          <w:sz w:val="24"/>
          <w:szCs w:val="24"/>
        </w:rPr>
      </w:pPr>
      <w:r w:rsidRPr="00247E61">
        <w:rPr>
          <w:rFonts w:ascii="Times New Roman" w:hAnsi="Times New Roman"/>
          <w:sz w:val="24"/>
          <w:szCs w:val="24"/>
        </w:rPr>
        <w:lastRenderedPageBreak/>
        <w:tab/>
        <w:t>Kod predlaganja raspodjele javnih prihoda treba se voditi kriterijem potreba krajnjih korisnika sredstava te dati prednost onim programima koji zadovoljavaju potrebe najveće grupacije korisnika. Predlaganje programa radi uvrštenja u općinski proračun, ukazuje na stupanj javne odgovornosti predlagača, a sve u funkciji ostvarenja javnih ciljeva.</w:t>
      </w:r>
    </w:p>
    <w:p w14:paraId="59F44E8E" w14:textId="34CF9A16" w:rsidR="00247E61" w:rsidRPr="00247E61" w:rsidRDefault="00247E61" w:rsidP="00247E61">
      <w:pPr>
        <w:jc w:val="both"/>
        <w:rPr>
          <w:rFonts w:ascii="Times New Roman" w:hAnsi="Times New Roman"/>
          <w:sz w:val="24"/>
          <w:szCs w:val="24"/>
        </w:rPr>
      </w:pPr>
      <w:r w:rsidRPr="00247E61">
        <w:rPr>
          <w:rFonts w:ascii="Times New Roman" w:hAnsi="Times New Roman"/>
          <w:sz w:val="24"/>
          <w:szCs w:val="24"/>
        </w:rPr>
        <w:tab/>
        <w:t>Jedinstveni upravni odjel priprema Nacrt prijedloga Proračuna za 202</w:t>
      </w:r>
      <w:r w:rsidR="004F0A88">
        <w:rPr>
          <w:rFonts w:ascii="Times New Roman" w:hAnsi="Times New Roman"/>
          <w:sz w:val="24"/>
          <w:szCs w:val="24"/>
        </w:rPr>
        <w:t>6</w:t>
      </w:r>
      <w:r w:rsidRPr="00247E61">
        <w:rPr>
          <w:rFonts w:ascii="Times New Roman" w:hAnsi="Times New Roman"/>
          <w:sz w:val="24"/>
          <w:szCs w:val="24"/>
        </w:rPr>
        <w:t>. godine (razmatra prijedloge i usklađuje financijske planove s procijenjenim prihodima i primicima) i dostavlja ga Načelniku  do 15. listopada 202</w:t>
      </w:r>
      <w:r w:rsidR="004F0A88">
        <w:rPr>
          <w:rFonts w:ascii="Times New Roman" w:hAnsi="Times New Roman"/>
          <w:sz w:val="24"/>
          <w:szCs w:val="24"/>
        </w:rPr>
        <w:t>5</w:t>
      </w:r>
      <w:r w:rsidRPr="00247E61">
        <w:rPr>
          <w:rFonts w:ascii="Times New Roman" w:hAnsi="Times New Roman"/>
          <w:sz w:val="24"/>
          <w:szCs w:val="24"/>
        </w:rPr>
        <w:t>. godine.</w:t>
      </w:r>
    </w:p>
    <w:p w14:paraId="0C769061" w14:textId="71645DBF" w:rsidR="00247E61" w:rsidRPr="00247E61" w:rsidRDefault="00247E61" w:rsidP="00247E61">
      <w:pPr>
        <w:spacing w:after="120"/>
        <w:ind w:firstLine="708"/>
        <w:jc w:val="both"/>
        <w:rPr>
          <w:rFonts w:ascii="Times New Roman" w:hAnsi="Times New Roman"/>
          <w:sz w:val="24"/>
          <w:szCs w:val="24"/>
        </w:rPr>
      </w:pPr>
      <w:r w:rsidRPr="00247E61">
        <w:rPr>
          <w:rFonts w:ascii="Times New Roman" w:hAnsi="Times New Roman"/>
          <w:sz w:val="24"/>
          <w:szCs w:val="24"/>
        </w:rPr>
        <w:t>Načelnik utvrđuje Prijedlog Proračuna, i dostavlja ga Općinskom vijeću do 15. studenog 202</w:t>
      </w:r>
      <w:r w:rsidR="004F0A88">
        <w:rPr>
          <w:rFonts w:ascii="Times New Roman" w:hAnsi="Times New Roman"/>
          <w:sz w:val="24"/>
          <w:szCs w:val="24"/>
        </w:rPr>
        <w:t>5</w:t>
      </w:r>
      <w:r w:rsidRPr="00247E61">
        <w:rPr>
          <w:rFonts w:ascii="Times New Roman" w:hAnsi="Times New Roman"/>
          <w:sz w:val="24"/>
          <w:szCs w:val="24"/>
        </w:rPr>
        <w:t>. godine, na razmatranje i donošenje. Jedinstveni upravni odjel dužan je dostaviti svoje programe rada i aktivnosti koji sadrže vezu s financijskim planom i strateškim ciljevima, kao i Prijedloge Programa javnih potreba području predškolskog odgoja, školstva, socijalno-zdravstvenih potreba, kulture i sporta , te Programe  održavanja i gradnje objekata komunalne infrastrukture, kao i Odluku o izvršavanju proračuna.</w:t>
      </w:r>
    </w:p>
    <w:p w14:paraId="0997AD4C" w14:textId="77777777" w:rsidR="00EA77E1" w:rsidRDefault="00247E61" w:rsidP="0083748C">
      <w:pPr>
        <w:jc w:val="both"/>
        <w:rPr>
          <w:rFonts w:ascii="Times New Roman" w:hAnsi="Times New Roman"/>
        </w:rPr>
      </w:pPr>
      <w:r w:rsidRPr="00247E61">
        <w:rPr>
          <w:rFonts w:ascii="Times New Roman" w:hAnsi="Times New Roman"/>
          <w:sz w:val="24"/>
          <w:szCs w:val="24"/>
        </w:rPr>
        <w:tab/>
      </w:r>
      <w:r w:rsidR="0083748C" w:rsidRPr="0083748C">
        <w:rPr>
          <w:rFonts w:ascii="Times New Roman" w:hAnsi="Times New Roman"/>
          <w:sz w:val="24"/>
          <w:szCs w:val="24"/>
        </w:rPr>
        <w:t>Č</w:t>
      </w:r>
      <w:r w:rsidR="0083748C" w:rsidRPr="0083748C">
        <w:rPr>
          <w:rFonts w:ascii="Times New Roman" w:hAnsi="Times New Roman"/>
        </w:rPr>
        <w:t xml:space="preserve">lankom 41. Zakona o proračunu uređeno </w:t>
      </w:r>
      <w:r w:rsidR="0083748C">
        <w:rPr>
          <w:rFonts w:ascii="Times New Roman" w:hAnsi="Times New Roman"/>
        </w:rPr>
        <w:t xml:space="preserve">je </w:t>
      </w:r>
      <w:r w:rsidR="0083748C" w:rsidRPr="00EA77E1">
        <w:rPr>
          <w:rFonts w:ascii="Times New Roman" w:hAnsi="Times New Roman"/>
          <w:b/>
          <w:bCs/>
        </w:rPr>
        <w:t>predlaganje amandmana</w:t>
      </w:r>
      <w:r w:rsidR="0083748C" w:rsidRPr="0083748C">
        <w:rPr>
          <w:rFonts w:ascii="Times New Roman" w:hAnsi="Times New Roman"/>
        </w:rPr>
        <w:t xml:space="preserve"> na način da se mogu podnositi amandmani kojima se predlaže: </w:t>
      </w:r>
    </w:p>
    <w:p w14:paraId="4C6C2A2D" w14:textId="6C9ACC2C" w:rsidR="00EA77E1" w:rsidRDefault="0083748C" w:rsidP="0083748C">
      <w:pPr>
        <w:jc w:val="both"/>
        <w:rPr>
          <w:rFonts w:ascii="Times New Roman" w:hAnsi="Times New Roman"/>
        </w:rPr>
      </w:pPr>
      <w:r w:rsidRPr="0083748C">
        <w:rPr>
          <w:rFonts w:ascii="Times New Roman" w:hAnsi="Times New Roman"/>
        </w:rPr>
        <w:t xml:space="preserve">- </w:t>
      </w:r>
      <w:r w:rsidRPr="00EA77E1">
        <w:rPr>
          <w:rFonts w:ascii="Times New Roman" w:hAnsi="Times New Roman"/>
          <w:b/>
          <w:bCs/>
        </w:rPr>
        <w:t>povećanje proračunskih rashoda</w:t>
      </w:r>
      <w:r w:rsidRPr="0083748C">
        <w:rPr>
          <w:rFonts w:ascii="Times New Roman" w:hAnsi="Times New Roman"/>
        </w:rPr>
        <w:t xml:space="preserve"> iznad iznosa utvrđenih prijedlogom proračuna jedinice lokalne i područne (regionalne) samouprave i financijskim planom izvanproračunskog korisnika jedinice lokalne i područne (regionalne) samouprave pod uvjetom da se istodobno predloži smanjenje drugih rashoda u istom iznosu i unutar istih izvora financiranja u posebnom dijelu proračuna ili financijskog plana i </w:t>
      </w:r>
    </w:p>
    <w:p w14:paraId="3E2CA424" w14:textId="77777777" w:rsidR="00EA77E1" w:rsidRDefault="0083748C" w:rsidP="0083748C">
      <w:pPr>
        <w:jc w:val="both"/>
        <w:rPr>
          <w:rFonts w:ascii="Times New Roman" w:hAnsi="Times New Roman"/>
        </w:rPr>
      </w:pPr>
      <w:r w:rsidRPr="00EA77E1">
        <w:rPr>
          <w:rFonts w:ascii="Times New Roman" w:hAnsi="Times New Roman"/>
          <w:b/>
          <w:bCs/>
        </w:rPr>
        <w:t>- povećanje proračunskih izdataka</w:t>
      </w:r>
      <w:r w:rsidRPr="0083748C">
        <w:rPr>
          <w:rFonts w:ascii="Times New Roman" w:hAnsi="Times New Roman"/>
        </w:rPr>
        <w:t xml:space="preserve"> iznad iznosa utvrđenih prijedlogom proračuna jedinice lokalne i područne (regionalne) samouprave i financijskim planom izvanproračunskog korisnika jedinice lokalne i područne (regionalne) samouprave pod uvjetom da se istodobno predloži smanjenje drugih izdataka u istom iznosu i unutar istih izvora financiranja u posebnom dijelu proračuna ili financijskog plana. </w:t>
      </w:r>
    </w:p>
    <w:p w14:paraId="1C7D487E" w14:textId="0D52D7C7" w:rsidR="00EA77E1" w:rsidRDefault="0083748C" w:rsidP="0083748C">
      <w:pPr>
        <w:jc w:val="both"/>
        <w:rPr>
          <w:rFonts w:ascii="Times New Roman" w:hAnsi="Times New Roman"/>
        </w:rPr>
      </w:pPr>
      <w:r w:rsidRPr="0083748C">
        <w:rPr>
          <w:rFonts w:ascii="Times New Roman" w:hAnsi="Times New Roman"/>
        </w:rPr>
        <w:t xml:space="preserve">Navedenim se osigurava da prijedlozi amandmana ne smiju mijenjati predviđeni manjak, odnosno višak utvrđen u prijedlogu proračuna, odnosno financijskog plana. </w:t>
      </w:r>
    </w:p>
    <w:p w14:paraId="69250247" w14:textId="3E7F6951" w:rsidR="0083748C" w:rsidRDefault="00EA77E1" w:rsidP="0083748C">
      <w:pPr>
        <w:jc w:val="both"/>
      </w:pPr>
      <w:r>
        <w:rPr>
          <w:rFonts w:ascii="Times New Roman" w:hAnsi="Times New Roman"/>
        </w:rPr>
        <w:t>Sukladno</w:t>
      </w:r>
      <w:r w:rsidR="0083748C" w:rsidRPr="0083748C">
        <w:rPr>
          <w:rFonts w:ascii="Times New Roman" w:hAnsi="Times New Roman"/>
        </w:rPr>
        <w:t xml:space="preserve"> Zakon</w:t>
      </w:r>
      <w:r>
        <w:rPr>
          <w:rFonts w:ascii="Times New Roman" w:hAnsi="Times New Roman"/>
        </w:rPr>
        <w:t>u</w:t>
      </w:r>
      <w:r w:rsidR="0083748C" w:rsidRPr="0083748C">
        <w:rPr>
          <w:rFonts w:ascii="Times New Roman" w:hAnsi="Times New Roman"/>
        </w:rPr>
        <w:t xml:space="preserve"> o proračunu propisano je da prijedlozi amandmana na proračun jedinice lokalne i područne (regionalne) samouprave ne smiju biti na teret proračunske zalihe, na teret dodatnog zaduživanja ili već prije preuzetih obveza.</w:t>
      </w:r>
      <w:r w:rsidR="0083748C">
        <w:t xml:space="preserve"> </w:t>
      </w:r>
    </w:p>
    <w:p w14:paraId="41EE880C" w14:textId="6CA22041" w:rsidR="00247E61" w:rsidRPr="00247E61" w:rsidRDefault="00247E61" w:rsidP="0083748C">
      <w:pPr>
        <w:jc w:val="both"/>
        <w:rPr>
          <w:rFonts w:ascii="Times New Roman" w:hAnsi="Times New Roman"/>
          <w:sz w:val="24"/>
          <w:szCs w:val="24"/>
        </w:rPr>
      </w:pPr>
      <w:r w:rsidRPr="00247E61">
        <w:rPr>
          <w:rFonts w:ascii="Times New Roman" w:hAnsi="Times New Roman"/>
          <w:sz w:val="24"/>
          <w:szCs w:val="24"/>
        </w:rPr>
        <w:t>Općinsko vijeće mora donijeti Proračun do 31.12.202</w:t>
      </w:r>
      <w:r w:rsidR="004F0A88">
        <w:rPr>
          <w:rFonts w:ascii="Times New Roman" w:hAnsi="Times New Roman"/>
          <w:sz w:val="24"/>
          <w:szCs w:val="24"/>
        </w:rPr>
        <w:t>5</w:t>
      </w:r>
      <w:r w:rsidRPr="00247E61">
        <w:rPr>
          <w:rFonts w:ascii="Times New Roman" w:hAnsi="Times New Roman"/>
          <w:sz w:val="24"/>
          <w:szCs w:val="24"/>
        </w:rPr>
        <w:t>. godine i to u roku koji omogućuje primjenu Proračuna s 01. siječnja 202</w:t>
      </w:r>
      <w:r w:rsidR="004F0A88">
        <w:rPr>
          <w:rFonts w:ascii="Times New Roman" w:hAnsi="Times New Roman"/>
          <w:sz w:val="24"/>
          <w:szCs w:val="24"/>
        </w:rPr>
        <w:t>6</w:t>
      </w:r>
      <w:r w:rsidRPr="00247E61">
        <w:rPr>
          <w:rFonts w:ascii="Times New Roman" w:hAnsi="Times New Roman"/>
          <w:sz w:val="24"/>
          <w:szCs w:val="24"/>
        </w:rPr>
        <w:t>. godine.</w:t>
      </w:r>
    </w:p>
    <w:p w14:paraId="76E60C3F" w14:textId="77777777" w:rsidR="00247E61" w:rsidRPr="0048183C" w:rsidRDefault="00247E61" w:rsidP="00247E61">
      <w:pPr>
        <w:tabs>
          <w:tab w:val="left" w:pos="709"/>
        </w:tabs>
        <w:ind w:firstLine="720"/>
        <w:jc w:val="both"/>
        <w:rPr>
          <w:rFonts w:ascii="Times New Roman" w:hAnsi="Times New Roman"/>
        </w:rPr>
      </w:pPr>
      <w:r w:rsidRPr="0048183C">
        <w:rPr>
          <w:rFonts w:ascii="Times New Roman" w:hAnsi="Times New Roman"/>
        </w:rPr>
        <w:t xml:space="preserve">Ako predstavničko tijelo ne donese proračun prije početka proračunske godine, privremeno se, na osnovi Odluke o privremenom financiranju koju donosi predstavničko tijelo, nastavlja financiranje poslova, funkcija i programa tijela jedinica lokalne i područne (regionalne) samouprave i drugih proračunskih i </w:t>
      </w:r>
      <w:r w:rsidRPr="0048183C">
        <w:rPr>
          <w:rFonts w:ascii="Times New Roman" w:hAnsi="Times New Roman"/>
        </w:rPr>
        <w:lastRenderedPageBreak/>
        <w:t xml:space="preserve">izvanproračunskih korisnika u visini koja je neophodna za njihovo obavljanje i izvršavanje te prava primatelja sredstava proračuna utvrđena zakonima i drugim propisima donesenim na temelju zakona. </w:t>
      </w:r>
    </w:p>
    <w:p w14:paraId="7270CF8F" w14:textId="77777777" w:rsidR="00247E61" w:rsidRPr="0048183C" w:rsidRDefault="00247E61" w:rsidP="00247E61">
      <w:pPr>
        <w:ind w:firstLine="708"/>
        <w:jc w:val="both"/>
        <w:rPr>
          <w:rFonts w:ascii="Times New Roman" w:hAnsi="Times New Roman"/>
        </w:rPr>
      </w:pPr>
      <w:r w:rsidRPr="0048183C">
        <w:rPr>
          <w:rFonts w:ascii="Times New Roman" w:hAnsi="Times New Roman"/>
        </w:rPr>
        <w:t xml:space="preserve">U Uputama iz prethodnih godina istaknuto je kako su jedinice u obvezi na adresu e-pošte Ministarstva financija </w:t>
      </w:r>
      <w:r w:rsidRPr="0048183C">
        <w:rPr>
          <w:rFonts w:ascii="Times New Roman" w:hAnsi="Times New Roman"/>
          <w:b/>
          <w:bCs/>
        </w:rPr>
        <w:t>lokalni.proracuni@mfin.hr poslati link na navedene dokumente objavljene u službenom glasilu, u roku od 15 dana od dana njihova stupanja na snagu.</w:t>
      </w:r>
      <w:r w:rsidRPr="0048183C">
        <w:rPr>
          <w:rFonts w:ascii="Times New Roman" w:hAnsi="Times New Roman"/>
        </w:rPr>
        <w:t xml:space="preserve"> </w:t>
      </w:r>
    </w:p>
    <w:p w14:paraId="6CD798C2" w14:textId="77777777" w:rsidR="00247E61" w:rsidRPr="0048183C" w:rsidRDefault="00247E61" w:rsidP="00247E61">
      <w:pPr>
        <w:ind w:firstLine="708"/>
        <w:jc w:val="both"/>
        <w:rPr>
          <w:rFonts w:ascii="Times New Roman" w:hAnsi="Times New Roman"/>
        </w:rPr>
      </w:pPr>
      <w:r w:rsidRPr="0048183C">
        <w:rPr>
          <w:rFonts w:ascii="Times New Roman" w:hAnsi="Times New Roman"/>
        </w:rPr>
        <w:t xml:space="preserve">Stoga još jednom ukazujemo na obvezu dostave linka na internetsku stranicu jedinice lokalne i područne (regionalne) samouprave na kojoj su navedeni akti objavljeni. </w:t>
      </w:r>
    </w:p>
    <w:p w14:paraId="3D696BB0" w14:textId="77777777" w:rsidR="00247E61" w:rsidRPr="0048183C" w:rsidRDefault="00247E61" w:rsidP="00247E61">
      <w:pPr>
        <w:ind w:firstLine="708"/>
        <w:jc w:val="both"/>
        <w:rPr>
          <w:rFonts w:ascii="Times New Roman" w:hAnsi="Times New Roman"/>
        </w:rPr>
      </w:pPr>
      <w:r w:rsidRPr="0048183C">
        <w:rPr>
          <w:rFonts w:ascii="Times New Roman" w:hAnsi="Times New Roman"/>
        </w:rPr>
        <w:t xml:space="preserve">Sukladno članku 112. Zakona o proračunu, godišnji izvještaj o izvršenju proračuna jedinice lokalne i područne (regionalne) samouprave dostavlja se Ministarstvu financija i Državnom uredu za reviziju u roku od 15 dana nakon što ga donese predstavničko tijelo jedinice lokalne i područne (regionalne) samouprave. Iznimno, ako predstavničko tijelo ne donese izvještaj, isti se dostavlja Ministarstvu financija i Državnom uredu za reviziju u roku od 60 dana od dana podnošenja predstavničkom tijelu. Godišnje izvještaje o izvršenju proračuna jedinice lokalne i područne (regionalne) samouprave </w:t>
      </w:r>
      <w:r w:rsidRPr="0048183C">
        <w:rPr>
          <w:rFonts w:ascii="Times New Roman" w:hAnsi="Times New Roman"/>
          <w:b/>
          <w:bCs/>
        </w:rPr>
        <w:t>nije potrebno dostavljati u papirnatom obliku ni Ministarstvu financija niti Državnom uredu za reviziju.</w:t>
      </w:r>
    </w:p>
    <w:p w14:paraId="10550C6B" w14:textId="53F8A252" w:rsidR="00247E61" w:rsidRPr="0048183C" w:rsidRDefault="00247E61" w:rsidP="00247E61">
      <w:pPr>
        <w:ind w:firstLine="708"/>
        <w:jc w:val="both"/>
        <w:rPr>
          <w:rFonts w:ascii="Times New Roman" w:hAnsi="Times New Roman"/>
        </w:rPr>
      </w:pPr>
      <w:r w:rsidRPr="0048183C">
        <w:rPr>
          <w:rFonts w:ascii="Times New Roman" w:hAnsi="Times New Roman"/>
        </w:rPr>
        <w:t>Sukladno uputama iz prethodnih godina, a isto vrijedi i za razdoblje 202</w:t>
      </w:r>
      <w:r w:rsidR="004F0A88" w:rsidRPr="0048183C">
        <w:rPr>
          <w:rFonts w:ascii="Times New Roman" w:hAnsi="Times New Roman"/>
        </w:rPr>
        <w:t>6</w:t>
      </w:r>
      <w:r w:rsidRPr="0048183C">
        <w:rPr>
          <w:rFonts w:ascii="Times New Roman" w:hAnsi="Times New Roman"/>
        </w:rPr>
        <w:t>. – 202</w:t>
      </w:r>
      <w:r w:rsidR="004F0A88" w:rsidRPr="0048183C">
        <w:rPr>
          <w:rFonts w:ascii="Times New Roman" w:hAnsi="Times New Roman"/>
        </w:rPr>
        <w:t>8</w:t>
      </w:r>
      <w:r w:rsidRPr="0048183C">
        <w:rPr>
          <w:rFonts w:ascii="Times New Roman" w:hAnsi="Times New Roman"/>
        </w:rPr>
        <w:t xml:space="preserve">.: </w:t>
      </w:r>
    </w:p>
    <w:p w14:paraId="29CA114E" w14:textId="77777777" w:rsidR="00247E61" w:rsidRPr="0048183C" w:rsidRDefault="00247E61" w:rsidP="00247E61">
      <w:pPr>
        <w:ind w:firstLine="708"/>
        <w:jc w:val="both"/>
        <w:rPr>
          <w:rFonts w:ascii="Times New Roman" w:hAnsi="Times New Roman"/>
        </w:rPr>
      </w:pPr>
      <w:r w:rsidRPr="0048183C">
        <w:rPr>
          <w:rFonts w:ascii="Times New Roman" w:hAnsi="Times New Roman"/>
        </w:rPr>
        <w:t xml:space="preserve">- Ministarstvu financija je potrebno na e-mail adresu </w:t>
      </w:r>
      <w:hyperlink r:id="rId10" w:history="1">
        <w:r w:rsidRPr="0048183C">
          <w:rPr>
            <w:rFonts w:ascii="Times New Roman" w:hAnsi="Times New Roman"/>
            <w:color w:val="0000FF"/>
            <w:u w:val="single"/>
          </w:rPr>
          <w:t>lokalni.proracuni@mfin.hr</w:t>
        </w:r>
      </w:hyperlink>
      <w:r w:rsidRPr="0048183C">
        <w:rPr>
          <w:rFonts w:ascii="Times New Roman" w:hAnsi="Times New Roman"/>
        </w:rPr>
        <w:t xml:space="preserve">  </w:t>
      </w:r>
    </w:p>
    <w:p w14:paraId="4806AC29" w14:textId="77777777" w:rsidR="00247E61" w:rsidRPr="0048183C" w:rsidRDefault="00247E61" w:rsidP="00247E61">
      <w:pPr>
        <w:ind w:firstLine="708"/>
        <w:jc w:val="both"/>
        <w:rPr>
          <w:rFonts w:ascii="Times New Roman" w:hAnsi="Times New Roman"/>
        </w:rPr>
      </w:pPr>
      <w:r w:rsidRPr="0048183C">
        <w:rPr>
          <w:rFonts w:ascii="Times New Roman" w:hAnsi="Times New Roman"/>
        </w:rPr>
        <w:t xml:space="preserve">dostaviti isključivo link na internetsku stranicu jedinice lokalne i područne (regionalne) samouprave na kojoj je izvještaj objavljen. </w:t>
      </w:r>
    </w:p>
    <w:p w14:paraId="43077E08" w14:textId="77777777" w:rsidR="00247E61" w:rsidRPr="0048183C" w:rsidRDefault="00247E61" w:rsidP="00247E61">
      <w:pPr>
        <w:ind w:firstLine="708"/>
        <w:jc w:val="both"/>
        <w:rPr>
          <w:rFonts w:ascii="Times New Roman" w:hAnsi="Times New Roman"/>
        </w:rPr>
      </w:pPr>
      <w:r w:rsidRPr="0048183C">
        <w:rPr>
          <w:rFonts w:ascii="Times New Roman" w:hAnsi="Times New Roman"/>
        </w:rPr>
        <w:t>- Državnom uredu za reviziju podatak o linku potrebno je dostaviti na e-mail Državnog ureda za reviziju.</w:t>
      </w:r>
    </w:p>
    <w:p w14:paraId="117ACA48" w14:textId="77777777" w:rsidR="00247E61" w:rsidRPr="0048183C" w:rsidRDefault="00247E61" w:rsidP="00247E61">
      <w:pPr>
        <w:ind w:firstLine="708"/>
        <w:jc w:val="both"/>
        <w:rPr>
          <w:rFonts w:ascii="Times New Roman" w:eastAsia="Times New Roman" w:hAnsi="Times New Roman"/>
        </w:rPr>
      </w:pPr>
      <w:r w:rsidRPr="0048183C">
        <w:rPr>
          <w:rFonts w:ascii="Times New Roman" w:eastAsia="Times New Roman" w:hAnsi="Times New Roman"/>
        </w:rPr>
        <w:t xml:space="preserve">Sukladno članku 79. Zakona o lokalnoj i područnoj (regionalnoj) samoupravi predsjednik predstavničkog tijela jedinice lokalne i područne (regionalne) samouprave dužan je na ocjenu zakonitosti dostaviti statut, poslovnik, proračun ili drugi opći akt nadležnom tijelu državne uprave u čijem je djelokrugu opći akt zajedno sa izvatkom iz zapisnika koji se odnosi na postupak donošenja općeg akta propisan statutom i poslovnikom, u roku od 15 dana od dana donošenja općeg akta. </w:t>
      </w:r>
    </w:p>
    <w:p w14:paraId="2EAEE9AC" w14:textId="77777777" w:rsidR="00247E61" w:rsidRPr="0048183C" w:rsidRDefault="00247E61" w:rsidP="00247E61">
      <w:pPr>
        <w:spacing w:after="0" w:line="240" w:lineRule="auto"/>
        <w:rPr>
          <w:rFonts w:ascii="Times New Roman" w:eastAsia="Arimo" w:hAnsi="Times New Roman"/>
          <w:lang w:eastAsia="hr-HR"/>
        </w:rPr>
      </w:pPr>
      <w:r w:rsidRPr="0048183C">
        <w:rPr>
          <w:rFonts w:ascii="Times New Roman" w:eastAsia="Arimo" w:hAnsi="Times New Roman"/>
          <w:lang w:eastAsia="hr-HR"/>
        </w:rPr>
        <w:t xml:space="preserve">Ministarstvo financija nadležno je za nadzor zakonitosti općih akata iz područja financija i to: </w:t>
      </w:r>
    </w:p>
    <w:p w14:paraId="07474A33" w14:textId="77777777" w:rsidR="00247E61" w:rsidRPr="0048183C" w:rsidRDefault="00247E61" w:rsidP="00247E61">
      <w:pPr>
        <w:spacing w:after="0" w:line="240" w:lineRule="auto"/>
        <w:rPr>
          <w:rFonts w:ascii="Times New Roman" w:eastAsia="Arimo" w:hAnsi="Times New Roman"/>
          <w:lang w:eastAsia="hr-HR"/>
        </w:rPr>
      </w:pPr>
      <w:r w:rsidRPr="0048183C">
        <w:rPr>
          <w:rFonts w:ascii="Times New Roman" w:eastAsia="Arimo" w:hAnsi="Times New Roman"/>
          <w:lang w:eastAsia="hr-HR"/>
        </w:rPr>
        <w:t xml:space="preserve">1. Proračuna za tekuću proračunsku godinu i projekcije za sljedeće dvije proračunske godine (čl. 39.  Zakona o proračunu), </w:t>
      </w:r>
    </w:p>
    <w:p w14:paraId="54F62A6B" w14:textId="77777777" w:rsidR="00247E61" w:rsidRPr="0048183C" w:rsidRDefault="00247E61" w:rsidP="00247E61">
      <w:pPr>
        <w:spacing w:after="0" w:line="240" w:lineRule="auto"/>
        <w:rPr>
          <w:rFonts w:ascii="Times New Roman" w:eastAsia="Arimo" w:hAnsi="Times New Roman"/>
          <w:lang w:eastAsia="hr-HR"/>
        </w:rPr>
      </w:pPr>
      <w:r w:rsidRPr="0048183C">
        <w:rPr>
          <w:rFonts w:ascii="Times New Roman" w:eastAsia="Arimo" w:hAnsi="Times New Roman"/>
          <w:lang w:eastAsia="hr-HR"/>
        </w:rPr>
        <w:t xml:space="preserve">2. Odluke o izvršavanju Proračuna jedinica lokalne i područne regionalne samouprave, te izmjene i dopune navedene odluke (čl. 14. st. 1. Zakona o proračunu), </w:t>
      </w:r>
    </w:p>
    <w:p w14:paraId="02C624F0" w14:textId="77777777" w:rsidR="00247E61" w:rsidRPr="0048183C" w:rsidRDefault="00247E61" w:rsidP="00247E61">
      <w:pPr>
        <w:spacing w:after="0" w:line="240" w:lineRule="auto"/>
        <w:rPr>
          <w:rFonts w:ascii="Times New Roman" w:eastAsia="Arimo" w:hAnsi="Times New Roman"/>
          <w:lang w:eastAsia="hr-HR"/>
        </w:rPr>
      </w:pPr>
      <w:r w:rsidRPr="0048183C">
        <w:rPr>
          <w:rFonts w:ascii="Times New Roman" w:eastAsia="Arimo" w:hAnsi="Times New Roman"/>
          <w:lang w:eastAsia="hr-HR"/>
        </w:rPr>
        <w:t xml:space="preserve">3. Izmjena i dopuna Proračuna (čl. 39. st. 2. Zakona o proračunu), </w:t>
      </w:r>
    </w:p>
    <w:p w14:paraId="0683CB68" w14:textId="77777777" w:rsidR="00247E61" w:rsidRPr="0048183C" w:rsidRDefault="00247E61" w:rsidP="00247E61">
      <w:pPr>
        <w:spacing w:after="0" w:line="240" w:lineRule="auto"/>
        <w:rPr>
          <w:rFonts w:ascii="Times New Roman" w:eastAsia="Arimo" w:hAnsi="Times New Roman"/>
          <w:lang w:eastAsia="hr-HR"/>
        </w:rPr>
      </w:pPr>
      <w:r w:rsidRPr="0048183C">
        <w:rPr>
          <w:rFonts w:ascii="Times New Roman" w:eastAsia="Arimo" w:hAnsi="Times New Roman"/>
          <w:lang w:eastAsia="hr-HR"/>
        </w:rPr>
        <w:t xml:space="preserve">4. Odluke o privremenom financiranju jedinica lokalne i područne regionalne samouprave (čl. 42. st. 2. Zakona o proračunu) i </w:t>
      </w:r>
    </w:p>
    <w:p w14:paraId="091EFB73" w14:textId="77777777" w:rsidR="00247E61" w:rsidRPr="0048183C" w:rsidRDefault="00247E61" w:rsidP="00247E61">
      <w:pPr>
        <w:spacing w:after="0" w:line="240" w:lineRule="auto"/>
        <w:rPr>
          <w:rFonts w:ascii="Times New Roman" w:eastAsia="Arimo" w:hAnsi="Times New Roman"/>
          <w:lang w:eastAsia="hr-HR"/>
        </w:rPr>
      </w:pPr>
      <w:r w:rsidRPr="0048183C">
        <w:rPr>
          <w:rFonts w:ascii="Times New Roman" w:eastAsia="Arimo" w:hAnsi="Times New Roman"/>
          <w:lang w:eastAsia="hr-HR"/>
        </w:rPr>
        <w:t>5. Odluke o porezima (čl. 42. i 43., a u svezi sa člankom 53. Zakona o lokalnim porezima, Narodne novine, br. 115/16 i 101/17).</w:t>
      </w:r>
    </w:p>
    <w:p w14:paraId="04A12AC3" w14:textId="77777777" w:rsidR="00247E61" w:rsidRPr="0048183C" w:rsidRDefault="00247E61" w:rsidP="00247E61">
      <w:pPr>
        <w:spacing w:before="100" w:beforeAutospacing="1" w:after="100" w:afterAutospacing="1" w:line="240" w:lineRule="auto"/>
        <w:ind w:firstLine="284"/>
        <w:jc w:val="both"/>
        <w:rPr>
          <w:rFonts w:ascii="Times New Roman" w:eastAsia="Times New Roman" w:hAnsi="Times New Roman"/>
          <w:lang w:eastAsia="hr-HR"/>
        </w:rPr>
      </w:pPr>
      <w:r w:rsidRPr="0048183C">
        <w:rPr>
          <w:rFonts w:ascii="Times New Roman" w:eastAsia="Times New Roman" w:hAnsi="Times New Roman"/>
          <w:lang w:eastAsia="hr-HR"/>
        </w:rPr>
        <w:lastRenderedPageBreak/>
        <w:t xml:space="preserve">Nadzor zakonitosti akata od rednog broja 1. do 4. provodi Sektor za financijski i proračunski nadzor, dok nadzor zakonitosti akta pod rednim brojem 5. provodi Porezna uprava. </w:t>
      </w:r>
    </w:p>
    <w:p w14:paraId="13BFF0A2" w14:textId="0E0C4548" w:rsidR="00247E61" w:rsidRPr="00FD7C6E" w:rsidRDefault="0026260F" w:rsidP="00247E61">
      <w:pPr>
        <w:jc w:val="both"/>
        <w:rPr>
          <w:rFonts w:ascii="Times New Roman" w:hAnsi="Times New Roman"/>
        </w:rPr>
      </w:pPr>
      <w:r w:rsidRPr="00FD7C6E">
        <w:rPr>
          <w:rFonts w:ascii="Times New Roman" w:hAnsi="Times New Roman"/>
        </w:rPr>
        <w:t>P</w:t>
      </w:r>
      <w:r w:rsidR="00247E61" w:rsidRPr="00FD7C6E">
        <w:rPr>
          <w:rFonts w:ascii="Times New Roman" w:hAnsi="Times New Roman"/>
        </w:rPr>
        <w:t>roračunom i projekcijom je planiran nastavak značajnih ulaganja Općine u kapitalne investicije u kulturi, ( Rekonstrukcija Sv. Eufemije – unutarnje uređenje te očuvanje vanjske strukture</w:t>
      </w:r>
      <w:r w:rsidR="00965596" w:rsidRPr="00FD7C6E">
        <w:rPr>
          <w:rFonts w:ascii="Times New Roman" w:hAnsi="Times New Roman"/>
        </w:rPr>
        <w:t xml:space="preserve"> </w:t>
      </w:r>
      <w:r w:rsidR="00AE16A9">
        <w:rPr>
          <w:rFonts w:ascii="Times New Roman" w:hAnsi="Times New Roman"/>
        </w:rPr>
        <w:t>103.340,00</w:t>
      </w:r>
      <w:r w:rsidR="00965596" w:rsidRPr="00FD7C6E">
        <w:rPr>
          <w:rFonts w:ascii="Times New Roman" w:hAnsi="Times New Roman"/>
        </w:rPr>
        <w:t xml:space="preserve"> eura</w:t>
      </w:r>
      <w:r w:rsidR="00247E61" w:rsidRPr="00FD7C6E">
        <w:rPr>
          <w:rFonts w:ascii="Times New Roman" w:hAnsi="Times New Roman"/>
        </w:rPr>
        <w:t xml:space="preserve">, rekonstrukcija javne namjene Kašća – kulturno i turističko informativni centar Gračišće </w:t>
      </w:r>
      <w:r w:rsidR="00965596" w:rsidRPr="00FD7C6E">
        <w:rPr>
          <w:rFonts w:ascii="Times New Roman" w:hAnsi="Times New Roman"/>
        </w:rPr>
        <w:t xml:space="preserve">1.500.000,00 eura </w:t>
      </w:r>
      <w:r w:rsidR="00247E61" w:rsidRPr="00FD7C6E">
        <w:rPr>
          <w:rFonts w:ascii="Times New Roman" w:hAnsi="Times New Roman"/>
        </w:rPr>
        <w:t xml:space="preserve">), turizmu ( kroz dovršetak kapitalnog projekta ulaganja u Katininu kuću </w:t>
      </w:r>
      <w:r w:rsidR="00AE16A9">
        <w:rPr>
          <w:rFonts w:ascii="Times New Roman" w:hAnsi="Times New Roman"/>
        </w:rPr>
        <w:t>47.</w:t>
      </w:r>
      <w:r w:rsidR="00965596" w:rsidRPr="00FD7C6E">
        <w:rPr>
          <w:rFonts w:ascii="Times New Roman" w:hAnsi="Times New Roman"/>
        </w:rPr>
        <w:t xml:space="preserve">000,00 eura </w:t>
      </w:r>
      <w:r w:rsidR="00247E61" w:rsidRPr="00FD7C6E">
        <w:rPr>
          <w:rFonts w:ascii="Times New Roman" w:hAnsi="Times New Roman"/>
        </w:rPr>
        <w:t xml:space="preserve">). Proračunom se nastavljaju ulaganja u komunalnu infrastrukturu ( izrada projektne dokumentacije za uređenje groblja u Gračišću i Škopljaku u iznosu </w:t>
      </w:r>
      <w:r w:rsidR="00965596" w:rsidRPr="00FD7C6E">
        <w:rPr>
          <w:rFonts w:ascii="Times New Roman" w:hAnsi="Times New Roman"/>
        </w:rPr>
        <w:t>11.000,00</w:t>
      </w:r>
      <w:r w:rsidR="00247E61" w:rsidRPr="00FD7C6E">
        <w:rPr>
          <w:rFonts w:ascii="Times New Roman" w:hAnsi="Times New Roman"/>
        </w:rPr>
        <w:t xml:space="preserve"> eura, rekontrukciju i uređenje popločenja starogradske jezgre u iznosu </w:t>
      </w:r>
      <w:r w:rsidR="00AE16A9">
        <w:rPr>
          <w:rFonts w:ascii="Times New Roman" w:hAnsi="Times New Roman"/>
        </w:rPr>
        <w:t>80.000,</w:t>
      </w:r>
      <w:r w:rsidR="00FB413D" w:rsidRPr="00FD7C6E">
        <w:rPr>
          <w:rFonts w:ascii="Times New Roman" w:hAnsi="Times New Roman"/>
        </w:rPr>
        <w:t>00</w:t>
      </w:r>
      <w:r w:rsidR="00247E61" w:rsidRPr="00FD7C6E">
        <w:rPr>
          <w:rFonts w:ascii="Times New Roman" w:hAnsi="Times New Roman"/>
        </w:rPr>
        <w:t xml:space="preserve"> eura, restauracija potporno</w:t>
      </w:r>
      <w:r w:rsidR="00965596" w:rsidRPr="00FD7C6E">
        <w:rPr>
          <w:rFonts w:ascii="Times New Roman" w:hAnsi="Times New Roman"/>
        </w:rPr>
        <w:t>g</w:t>
      </w:r>
      <w:r w:rsidR="00247E61" w:rsidRPr="00FD7C6E">
        <w:rPr>
          <w:rFonts w:ascii="Times New Roman" w:hAnsi="Times New Roman"/>
        </w:rPr>
        <w:t xml:space="preserve"> zida ispred zgrade općine u iznosu od </w:t>
      </w:r>
      <w:r w:rsidR="00965596" w:rsidRPr="00FD7C6E">
        <w:rPr>
          <w:rFonts w:ascii="Times New Roman" w:hAnsi="Times New Roman"/>
        </w:rPr>
        <w:t>15.000</w:t>
      </w:r>
      <w:r w:rsidR="00247E61" w:rsidRPr="00FD7C6E">
        <w:rPr>
          <w:rFonts w:ascii="Times New Roman" w:hAnsi="Times New Roman"/>
        </w:rPr>
        <w:t xml:space="preserve">,00 eura, izgradnja javne rasvjete – </w:t>
      </w:r>
      <w:r w:rsidR="00FB413D" w:rsidRPr="00FD7C6E">
        <w:rPr>
          <w:rFonts w:ascii="Times New Roman" w:hAnsi="Times New Roman"/>
        </w:rPr>
        <w:t>Gračišće</w:t>
      </w:r>
      <w:r w:rsidR="00247E61" w:rsidRPr="00FD7C6E">
        <w:rPr>
          <w:rFonts w:ascii="Times New Roman" w:hAnsi="Times New Roman"/>
        </w:rPr>
        <w:t xml:space="preserve"> u iznosu </w:t>
      </w:r>
      <w:r w:rsidR="00AE16A9">
        <w:rPr>
          <w:rFonts w:ascii="Times New Roman" w:hAnsi="Times New Roman"/>
        </w:rPr>
        <w:t>27</w:t>
      </w:r>
      <w:r w:rsidR="00FB413D" w:rsidRPr="00FD7C6E">
        <w:rPr>
          <w:rFonts w:ascii="Times New Roman" w:hAnsi="Times New Roman"/>
        </w:rPr>
        <w:t>.000,00</w:t>
      </w:r>
      <w:r w:rsidR="00247E61" w:rsidRPr="00FD7C6E">
        <w:rPr>
          <w:rFonts w:ascii="Times New Roman" w:hAnsi="Times New Roman"/>
        </w:rPr>
        <w:t xml:space="preserve"> eura, rekontrukcija nerazvrstanih cesta – izvođenje radova </w:t>
      </w:r>
      <w:r w:rsidR="00AE16A9">
        <w:rPr>
          <w:rFonts w:ascii="Times New Roman" w:hAnsi="Times New Roman"/>
        </w:rPr>
        <w:t>115.500</w:t>
      </w:r>
      <w:r w:rsidR="00FD7C6E" w:rsidRPr="00FD7C6E">
        <w:rPr>
          <w:rFonts w:ascii="Times New Roman" w:hAnsi="Times New Roman"/>
        </w:rPr>
        <w:t>,00</w:t>
      </w:r>
      <w:r w:rsidR="00247E61" w:rsidRPr="00FD7C6E">
        <w:rPr>
          <w:rFonts w:ascii="Times New Roman" w:hAnsi="Times New Roman"/>
        </w:rPr>
        <w:t xml:space="preserve"> eura. </w:t>
      </w:r>
    </w:p>
    <w:p w14:paraId="457F3F1F" w14:textId="77777777" w:rsidR="00247E61" w:rsidRPr="00FD7C6E" w:rsidRDefault="00247E61" w:rsidP="00247E61">
      <w:pPr>
        <w:jc w:val="both"/>
        <w:rPr>
          <w:rFonts w:ascii="Times New Roman" w:hAnsi="Times New Roman"/>
        </w:rPr>
      </w:pPr>
      <w:r w:rsidRPr="00FD7C6E">
        <w:rPr>
          <w:rFonts w:ascii="Times New Roman" w:hAnsi="Times New Roman"/>
        </w:rPr>
        <w:t xml:space="preserve">          Proračunom kod javnih potreba planirana su značajna sredstva za izdvajanja u predškolskom odgoju, osnovnoškolskom i srednjoškolskom obrazovanju (produženi i cjelodnevni boravak, nabava udžbenika i radnih bilježnica, sudjelovanje učenika na natjecanjima i sl.), u razvoj civilnog društva i sporta i rekreacije, a poseban naglasak se daje kod socijalnih prava i drugih potpora stanovništvu (ponovno su planirane božićnice za umirovljenike, mjere za poticanje nataliteta, jednokratne novčane naknade sukladno Odluci o socijalnoj skrbi ). Također se nastavlja s potporama gospodarstvu kroz program Jačanje gospodarstva za koji su planirana sredstva za poticanje poduzetnika i poljoprivrednika te promocija mjesta kroz održavanje manifestacija.</w:t>
      </w:r>
    </w:p>
    <w:p w14:paraId="3DA5564D" w14:textId="57B9A91F" w:rsidR="00247E61" w:rsidRDefault="00247E61" w:rsidP="00247E61">
      <w:pPr>
        <w:jc w:val="both"/>
        <w:rPr>
          <w:rFonts w:ascii="Times New Roman" w:hAnsi="Times New Roman"/>
          <w:bCs/>
        </w:rPr>
      </w:pPr>
      <w:r w:rsidRPr="00FD7C6E">
        <w:rPr>
          <w:rFonts w:ascii="Times New Roman" w:hAnsi="Times New Roman"/>
        </w:rPr>
        <w:t xml:space="preserve">      </w:t>
      </w:r>
      <w:r w:rsidRPr="00FD7C6E">
        <w:rPr>
          <w:rFonts w:ascii="Times New Roman" w:hAnsi="Times New Roman"/>
          <w:b/>
          <w:bCs/>
        </w:rPr>
        <w:t>Prijedlogom Proračuna Općine Gračišće za 202</w:t>
      </w:r>
      <w:r w:rsidR="00AE16A9">
        <w:rPr>
          <w:rFonts w:ascii="Times New Roman" w:hAnsi="Times New Roman"/>
          <w:b/>
          <w:bCs/>
        </w:rPr>
        <w:t>6</w:t>
      </w:r>
      <w:r w:rsidRPr="00FD7C6E">
        <w:rPr>
          <w:rFonts w:ascii="Times New Roman" w:hAnsi="Times New Roman"/>
          <w:b/>
          <w:bCs/>
        </w:rPr>
        <w:t xml:space="preserve">. godinu planiraju se prihodi i primici u iznosu od </w:t>
      </w:r>
      <w:r w:rsidR="00FD7C6E">
        <w:rPr>
          <w:rFonts w:ascii="Times New Roman" w:hAnsi="Times New Roman"/>
          <w:b/>
          <w:bCs/>
        </w:rPr>
        <w:t>5.</w:t>
      </w:r>
      <w:r w:rsidR="00AE16A9">
        <w:rPr>
          <w:rFonts w:ascii="Times New Roman" w:hAnsi="Times New Roman"/>
          <w:b/>
          <w:bCs/>
        </w:rPr>
        <w:t>624.928,0</w:t>
      </w:r>
      <w:r w:rsidR="00FD7C6E">
        <w:rPr>
          <w:rFonts w:ascii="Times New Roman" w:hAnsi="Times New Roman"/>
          <w:b/>
          <w:bCs/>
        </w:rPr>
        <w:t>0</w:t>
      </w:r>
      <w:r w:rsidRPr="00FD7C6E">
        <w:rPr>
          <w:rFonts w:ascii="Times New Roman" w:hAnsi="Times New Roman"/>
          <w:b/>
          <w:bCs/>
        </w:rPr>
        <w:t xml:space="preserve"> EUR te rashodi i izdaci u iznosu </w:t>
      </w:r>
      <w:r w:rsidR="00AE16A9">
        <w:rPr>
          <w:rFonts w:ascii="Times New Roman" w:hAnsi="Times New Roman"/>
          <w:b/>
          <w:bCs/>
        </w:rPr>
        <w:t>5.624.928,00</w:t>
      </w:r>
      <w:r w:rsidRPr="00FD7C6E">
        <w:rPr>
          <w:rFonts w:ascii="Times New Roman" w:hAnsi="Times New Roman"/>
          <w:b/>
          <w:bCs/>
        </w:rPr>
        <w:t xml:space="preserve"> EUR.</w:t>
      </w:r>
      <w:r w:rsidR="00FD7C6E">
        <w:rPr>
          <w:rFonts w:ascii="Times New Roman" w:hAnsi="Times New Roman"/>
          <w:b/>
          <w:bCs/>
        </w:rPr>
        <w:t xml:space="preserve"> </w:t>
      </w:r>
      <w:r w:rsidRPr="00FD7C6E">
        <w:rPr>
          <w:rFonts w:ascii="Times New Roman" w:hAnsi="Times New Roman"/>
          <w:b/>
          <w:bCs/>
        </w:rPr>
        <w:t xml:space="preserve"> </w:t>
      </w:r>
      <w:r w:rsidRPr="00FD7C6E">
        <w:rPr>
          <w:rFonts w:ascii="Times New Roman" w:hAnsi="Times New Roman"/>
          <w:bCs/>
        </w:rPr>
        <w:t xml:space="preserve"> </w:t>
      </w:r>
      <w:bookmarkStart w:id="9" w:name="_Hlk499297660"/>
    </w:p>
    <w:p w14:paraId="5F7C2DA2" w14:textId="124F4258" w:rsidR="00FD7C6E" w:rsidRPr="00FD7C6E" w:rsidRDefault="00FD7C6E" w:rsidP="00247E61">
      <w:pPr>
        <w:jc w:val="both"/>
        <w:rPr>
          <w:rFonts w:ascii="Times New Roman" w:hAnsi="Times New Roman"/>
          <w:bCs/>
        </w:rPr>
      </w:pPr>
      <w:r>
        <w:rPr>
          <w:rFonts w:ascii="Times New Roman" w:hAnsi="Times New Roman"/>
          <w:bCs/>
        </w:rPr>
        <w:t>Projekcijom za 202</w:t>
      </w:r>
      <w:r w:rsidR="00AE16A9">
        <w:rPr>
          <w:rFonts w:ascii="Times New Roman" w:hAnsi="Times New Roman"/>
          <w:bCs/>
        </w:rPr>
        <w:t>7</w:t>
      </w:r>
      <w:r>
        <w:rPr>
          <w:rFonts w:ascii="Times New Roman" w:hAnsi="Times New Roman"/>
          <w:bCs/>
        </w:rPr>
        <w:t xml:space="preserve">. godinu planira se </w:t>
      </w:r>
      <w:r w:rsidR="00AE16A9">
        <w:rPr>
          <w:rFonts w:ascii="Times New Roman" w:hAnsi="Times New Roman"/>
          <w:bCs/>
        </w:rPr>
        <w:t>5.312.905,00</w:t>
      </w:r>
      <w:r>
        <w:rPr>
          <w:rFonts w:ascii="Times New Roman" w:hAnsi="Times New Roman"/>
          <w:bCs/>
        </w:rPr>
        <w:t xml:space="preserve"> eura a za 202</w:t>
      </w:r>
      <w:r w:rsidR="00AE16A9">
        <w:rPr>
          <w:rFonts w:ascii="Times New Roman" w:hAnsi="Times New Roman"/>
          <w:bCs/>
        </w:rPr>
        <w:t>8</w:t>
      </w:r>
      <w:r>
        <w:rPr>
          <w:rFonts w:ascii="Times New Roman" w:hAnsi="Times New Roman"/>
          <w:bCs/>
        </w:rPr>
        <w:t xml:space="preserve">. godinu </w:t>
      </w:r>
      <w:r w:rsidR="00AE16A9">
        <w:rPr>
          <w:rFonts w:ascii="Times New Roman" w:hAnsi="Times New Roman"/>
          <w:bCs/>
        </w:rPr>
        <w:t>5.196.905,00</w:t>
      </w:r>
      <w:r>
        <w:rPr>
          <w:rFonts w:ascii="Times New Roman" w:hAnsi="Times New Roman"/>
          <w:bCs/>
        </w:rPr>
        <w:t xml:space="preserve"> eura.</w:t>
      </w:r>
    </w:p>
    <w:bookmarkEnd w:id="9"/>
    <w:p w14:paraId="0AEC9574" w14:textId="77777777" w:rsidR="00247E61" w:rsidRPr="00940925" w:rsidRDefault="00247E61" w:rsidP="00247E61">
      <w:pPr>
        <w:pBdr>
          <w:top w:val="single" w:sz="4" w:space="10" w:color="CEB966" w:themeColor="accent1"/>
          <w:bottom w:val="single" w:sz="4" w:space="10" w:color="CEB966" w:themeColor="accent1"/>
        </w:pBdr>
        <w:spacing w:before="360" w:after="360"/>
        <w:ind w:left="864" w:right="864"/>
        <w:jc w:val="center"/>
        <w:rPr>
          <w:b/>
          <w:bCs/>
          <w:i/>
          <w:iCs/>
          <w:color w:val="FF0000"/>
        </w:rPr>
      </w:pPr>
      <w:r w:rsidRPr="00940925">
        <w:rPr>
          <w:b/>
          <w:bCs/>
          <w:i/>
          <w:iCs/>
          <w:color w:val="FF0000"/>
        </w:rPr>
        <w:t xml:space="preserve">PRIHODI I PRIMICI </w:t>
      </w:r>
    </w:p>
    <w:p w14:paraId="312E2F93" w14:textId="6E31C451" w:rsidR="00247E61" w:rsidRPr="00247E61" w:rsidRDefault="00247E61" w:rsidP="00247E61">
      <w:pPr>
        <w:jc w:val="both"/>
        <w:rPr>
          <w:rFonts w:ascii="Times New Roman" w:hAnsi="Times New Roman"/>
          <w:bCs/>
          <w:color w:val="000000" w:themeColor="text1"/>
        </w:rPr>
      </w:pPr>
      <w:r w:rsidRPr="00247E61">
        <w:rPr>
          <w:rFonts w:ascii="Times New Roman" w:hAnsi="Times New Roman"/>
          <w:bCs/>
          <w:color w:val="000000" w:themeColor="text1"/>
        </w:rPr>
        <w:t>Prihodi i primici Proračuna za 202</w:t>
      </w:r>
      <w:r w:rsidR="00AE16A9">
        <w:rPr>
          <w:rFonts w:ascii="Times New Roman" w:hAnsi="Times New Roman"/>
          <w:bCs/>
          <w:color w:val="000000" w:themeColor="text1"/>
        </w:rPr>
        <w:t>6</w:t>
      </w:r>
      <w:r w:rsidRPr="00247E61">
        <w:rPr>
          <w:rFonts w:ascii="Times New Roman" w:hAnsi="Times New Roman"/>
          <w:bCs/>
          <w:color w:val="000000" w:themeColor="text1"/>
        </w:rPr>
        <w:t>. godinu prema ekonomskoj klasifikaciji obuhvaćaju prihode poslovanja, prihode od prodaje nefinancijske imovine, te primitke od financijske imovine i zaduživanja.</w:t>
      </w:r>
    </w:p>
    <w:p w14:paraId="53E3E93A" w14:textId="6A55C96C" w:rsidR="00247E61" w:rsidRPr="00247E61" w:rsidRDefault="00247E61" w:rsidP="00247E61">
      <w:pPr>
        <w:jc w:val="both"/>
        <w:rPr>
          <w:rFonts w:ascii="Times New Roman" w:hAnsi="Times New Roman"/>
        </w:rPr>
      </w:pPr>
      <w:r w:rsidRPr="00247E61">
        <w:rPr>
          <w:rFonts w:ascii="Times New Roman" w:hAnsi="Times New Roman"/>
        </w:rPr>
        <w:t>Prijedlogom Proračuna Općine Gračišće za 202</w:t>
      </w:r>
      <w:r w:rsidR="00AE16A9">
        <w:rPr>
          <w:rFonts w:ascii="Times New Roman" w:hAnsi="Times New Roman"/>
        </w:rPr>
        <w:t>6</w:t>
      </w:r>
      <w:r w:rsidRPr="00247E61">
        <w:rPr>
          <w:rFonts w:ascii="Times New Roman" w:hAnsi="Times New Roman"/>
        </w:rPr>
        <w:t>. godinu planiraju se prihodi i primici u iznosu od</w:t>
      </w:r>
      <w:r w:rsidR="003D6E1E">
        <w:rPr>
          <w:rFonts w:ascii="Times New Roman" w:hAnsi="Times New Roman"/>
        </w:rPr>
        <w:t xml:space="preserve"> </w:t>
      </w:r>
      <w:r w:rsidR="00AE16A9">
        <w:rPr>
          <w:rFonts w:ascii="Times New Roman" w:hAnsi="Times New Roman"/>
        </w:rPr>
        <w:t>5.624</w:t>
      </w:r>
      <w:r w:rsidR="00DB568C">
        <w:rPr>
          <w:rFonts w:ascii="Times New Roman" w:hAnsi="Times New Roman"/>
        </w:rPr>
        <w:t>.928,00</w:t>
      </w:r>
      <w:r w:rsidRPr="00247E61">
        <w:rPr>
          <w:rFonts w:ascii="Times New Roman" w:hAnsi="Times New Roman"/>
        </w:rPr>
        <w:t xml:space="preserve"> EUR što je </w:t>
      </w:r>
      <w:r w:rsidR="008F5D43">
        <w:rPr>
          <w:rFonts w:ascii="Times New Roman" w:hAnsi="Times New Roman"/>
        </w:rPr>
        <w:t>više</w:t>
      </w:r>
      <w:r w:rsidRPr="00247E61">
        <w:rPr>
          <w:rFonts w:ascii="Times New Roman" w:hAnsi="Times New Roman"/>
        </w:rPr>
        <w:t xml:space="preserve"> u odnosu na planirane prihode i primitke Oćine Gračišće za 202</w:t>
      </w:r>
      <w:r w:rsidR="00DB568C">
        <w:rPr>
          <w:rFonts w:ascii="Times New Roman" w:hAnsi="Times New Roman"/>
        </w:rPr>
        <w:t>5</w:t>
      </w:r>
      <w:r w:rsidRPr="00247E61">
        <w:rPr>
          <w:rFonts w:ascii="Times New Roman" w:hAnsi="Times New Roman"/>
        </w:rPr>
        <w:t xml:space="preserve">. godinu za </w:t>
      </w:r>
      <w:r w:rsidR="00DB568C">
        <w:rPr>
          <w:rFonts w:ascii="Times New Roman" w:hAnsi="Times New Roman"/>
        </w:rPr>
        <w:t>4,88</w:t>
      </w:r>
      <w:r w:rsidRPr="00247E61">
        <w:rPr>
          <w:rFonts w:ascii="Times New Roman" w:hAnsi="Times New Roman"/>
        </w:rPr>
        <w:t xml:space="preserve">%. Od tog iznosa se  </w:t>
      </w:r>
      <w:r w:rsidR="00DB568C">
        <w:rPr>
          <w:rFonts w:ascii="Times New Roman" w:hAnsi="Times New Roman"/>
        </w:rPr>
        <w:t>3.849.591,00</w:t>
      </w:r>
      <w:r w:rsidR="00741BE9">
        <w:rPr>
          <w:rFonts w:ascii="Times New Roman" w:hAnsi="Times New Roman"/>
        </w:rPr>
        <w:t xml:space="preserve"> </w:t>
      </w:r>
      <w:r w:rsidRPr="00247E61">
        <w:rPr>
          <w:rFonts w:ascii="Times New Roman" w:hAnsi="Times New Roman"/>
        </w:rPr>
        <w:t>EUR odnosi na prihode</w:t>
      </w:r>
      <w:r w:rsidR="008F5D43">
        <w:rPr>
          <w:rFonts w:ascii="Times New Roman" w:hAnsi="Times New Roman"/>
        </w:rPr>
        <w:t xml:space="preserve"> poslovanja</w:t>
      </w:r>
      <w:r w:rsidRPr="00247E61">
        <w:rPr>
          <w:rFonts w:ascii="Times New Roman" w:hAnsi="Times New Roman"/>
        </w:rPr>
        <w:t xml:space="preserve">, prihodi od prodaje nefinancijske imovine </w:t>
      </w:r>
      <w:r w:rsidR="00DB568C">
        <w:rPr>
          <w:rFonts w:ascii="Times New Roman" w:hAnsi="Times New Roman"/>
        </w:rPr>
        <w:t>111.837,00</w:t>
      </w:r>
      <w:r w:rsidRPr="00247E61">
        <w:rPr>
          <w:rFonts w:ascii="Times New Roman" w:hAnsi="Times New Roman"/>
        </w:rPr>
        <w:t xml:space="preserve">  EUR  a </w:t>
      </w:r>
      <w:r w:rsidR="008F5D43">
        <w:rPr>
          <w:rFonts w:ascii="Times New Roman" w:hAnsi="Times New Roman"/>
        </w:rPr>
        <w:t>1.6</w:t>
      </w:r>
      <w:r w:rsidR="00741BE9">
        <w:rPr>
          <w:rFonts w:ascii="Times New Roman" w:hAnsi="Times New Roman"/>
        </w:rPr>
        <w:t>4</w:t>
      </w:r>
      <w:r w:rsidR="008F5D43">
        <w:rPr>
          <w:rFonts w:ascii="Times New Roman" w:hAnsi="Times New Roman"/>
        </w:rPr>
        <w:t>0.000,00</w:t>
      </w:r>
      <w:r w:rsidRPr="00247E61">
        <w:rPr>
          <w:rFonts w:ascii="Times New Roman" w:hAnsi="Times New Roman"/>
        </w:rPr>
        <w:t xml:space="preserve"> EUR na primitke od zaduživanja.</w:t>
      </w:r>
    </w:p>
    <w:p w14:paraId="69773334" w14:textId="2430F337" w:rsidR="00247E61" w:rsidRPr="00247E61" w:rsidRDefault="00247E61" w:rsidP="00247E61">
      <w:pPr>
        <w:jc w:val="both"/>
        <w:rPr>
          <w:rFonts w:ascii="Times New Roman" w:hAnsi="Times New Roman"/>
          <w:color w:val="000000" w:themeColor="text1"/>
        </w:rPr>
      </w:pPr>
      <w:r w:rsidRPr="00247E61">
        <w:rPr>
          <w:rFonts w:ascii="Times New Roman" w:hAnsi="Times New Roman"/>
        </w:rPr>
        <w:lastRenderedPageBreak/>
        <w:tab/>
      </w:r>
      <w:r w:rsidRPr="00247E61">
        <w:rPr>
          <w:rFonts w:ascii="Times New Roman" w:hAnsi="Times New Roman"/>
          <w:color w:val="000000" w:themeColor="text1"/>
        </w:rPr>
        <w:t xml:space="preserve">         U nastavku se daje pregled planiranih prihoda i primitaka u 202</w:t>
      </w:r>
      <w:r w:rsidR="008734A8">
        <w:rPr>
          <w:rFonts w:ascii="Times New Roman" w:hAnsi="Times New Roman"/>
          <w:color w:val="000000" w:themeColor="text1"/>
        </w:rPr>
        <w:t>6</w:t>
      </w:r>
      <w:r w:rsidRPr="00247E61">
        <w:rPr>
          <w:rFonts w:ascii="Times New Roman" w:hAnsi="Times New Roman"/>
          <w:color w:val="000000" w:themeColor="text1"/>
        </w:rPr>
        <w:t>. godini, te usporedba sa planom u 202</w:t>
      </w:r>
      <w:r w:rsidR="008734A8">
        <w:rPr>
          <w:rFonts w:ascii="Times New Roman" w:hAnsi="Times New Roman"/>
          <w:color w:val="000000" w:themeColor="text1"/>
        </w:rPr>
        <w:t>5</w:t>
      </w:r>
      <w:r w:rsidRPr="00247E61">
        <w:rPr>
          <w:rFonts w:ascii="Times New Roman" w:hAnsi="Times New Roman"/>
          <w:color w:val="000000" w:themeColor="text1"/>
        </w:rPr>
        <w:t xml:space="preserve">. godini: </w:t>
      </w:r>
    </w:p>
    <w:p w14:paraId="1CF449A1" w14:textId="6DC213B5" w:rsidR="00247E61" w:rsidRDefault="00247E61" w:rsidP="00247E61">
      <w:pPr>
        <w:rPr>
          <w:rFonts w:ascii="Times New Roman" w:hAnsi="Times New Roman"/>
          <w:b/>
          <w:color w:val="000000" w:themeColor="text1"/>
        </w:rPr>
      </w:pPr>
      <w:r w:rsidRPr="00247E61">
        <w:rPr>
          <w:rFonts w:ascii="Times New Roman" w:hAnsi="Times New Roman"/>
          <w:b/>
          <w:i/>
          <w:color w:val="000000" w:themeColor="text1"/>
          <w:u w:val="single"/>
        </w:rPr>
        <w:t>Tablica 1</w:t>
      </w:r>
      <w:r w:rsidRPr="00247E61">
        <w:rPr>
          <w:rFonts w:ascii="Times New Roman" w:hAnsi="Times New Roman"/>
          <w:b/>
          <w:i/>
          <w:color w:val="000000" w:themeColor="text1"/>
        </w:rPr>
        <w:t>.</w:t>
      </w:r>
      <w:r w:rsidRPr="00247E61">
        <w:rPr>
          <w:rFonts w:ascii="Times New Roman" w:hAnsi="Times New Roman"/>
          <w:b/>
          <w:color w:val="000000" w:themeColor="text1"/>
        </w:rPr>
        <w:t xml:space="preserve">  Planirani prihodi i primici Proračuna Općine Gračišće za 202</w:t>
      </w:r>
      <w:r w:rsidR="008734A8">
        <w:rPr>
          <w:rFonts w:ascii="Times New Roman" w:hAnsi="Times New Roman"/>
          <w:b/>
          <w:color w:val="000000" w:themeColor="text1"/>
        </w:rPr>
        <w:t>6</w:t>
      </w:r>
      <w:r w:rsidRPr="00247E61">
        <w:rPr>
          <w:rFonts w:ascii="Times New Roman" w:hAnsi="Times New Roman"/>
          <w:b/>
          <w:color w:val="000000" w:themeColor="text1"/>
        </w:rPr>
        <w:t>.</w:t>
      </w:r>
    </w:p>
    <w:tbl>
      <w:tblPr>
        <w:tblW w:w="13138" w:type="dxa"/>
        <w:tblLook w:val="04A0" w:firstRow="1" w:lastRow="0" w:firstColumn="1" w:lastColumn="0" w:noHBand="0" w:noVBand="1"/>
      </w:tblPr>
      <w:tblGrid>
        <w:gridCol w:w="1319"/>
        <w:gridCol w:w="4301"/>
        <w:gridCol w:w="2500"/>
        <w:gridCol w:w="1384"/>
        <w:gridCol w:w="1384"/>
        <w:gridCol w:w="1495"/>
        <w:gridCol w:w="1495"/>
      </w:tblGrid>
      <w:tr w:rsidR="008734A8" w:rsidRPr="00C02786" w14:paraId="6033047E" w14:textId="77777777" w:rsidTr="000966DD">
        <w:trPr>
          <w:trHeight w:val="255"/>
        </w:trPr>
        <w:tc>
          <w:tcPr>
            <w:tcW w:w="1319" w:type="dxa"/>
            <w:tcBorders>
              <w:top w:val="nil"/>
              <w:left w:val="nil"/>
              <w:bottom w:val="nil"/>
              <w:right w:val="nil"/>
            </w:tcBorders>
            <w:noWrap/>
            <w:vAlign w:val="bottom"/>
            <w:hideMark/>
          </w:tcPr>
          <w:p w14:paraId="2A4A761A" w14:textId="77777777" w:rsidR="008734A8" w:rsidRPr="00C02786" w:rsidRDefault="008734A8" w:rsidP="000966DD">
            <w:pPr>
              <w:spacing w:after="0" w:line="240" w:lineRule="auto"/>
              <w:rPr>
                <w:rFonts w:ascii="Times New Roman" w:eastAsia="Times New Roman" w:hAnsi="Times New Roman"/>
                <w:sz w:val="24"/>
                <w:szCs w:val="24"/>
                <w:lang w:eastAsia="hr-HR"/>
              </w:rPr>
            </w:pPr>
          </w:p>
        </w:tc>
        <w:tc>
          <w:tcPr>
            <w:tcW w:w="4301" w:type="dxa"/>
            <w:tcBorders>
              <w:top w:val="nil"/>
              <w:left w:val="nil"/>
              <w:bottom w:val="nil"/>
              <w:right w:val="nil"/>
            </w:tcBorders>
            <w:noWrap/>
            <w:vAlign w:val="bottom"/>
            <w:hideMark/>
          </w:tcPr>
          <w:p w14:paraId="05A1860F"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2500" w:type="dxa"/>
            <w:tcBorders>
              <w:top w:val="nil"/>
              <w:left w:val="nil"/>
              <w:bottom w:val="nil"/>
              <w:right w:val="nil"/>
            </w:tcBorders>
            <w:noWrap/>
            <w:vAlign w:val="bottom"/>
            <w:hideMark/>
          </w:tcPr>
          <w:p w14:paraId="20A0B349"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IZVRŠENJE</w:t>
            </w:r>
          </w:p>
        </w:tc>
        <w:tc>
          <w:tcPr>
            <w:tcW w:w="1200" w:type="dxa"/>
            <w:tcBorders>
              <w:top w:val="nil"/>
              <w:left w:val="nil"/>
              <w:bottom w:val="nil"/>
              <w:right w:val="nil"/>
            </w:tcBorders>
            <w:noWrap/>
            <w:vAlign w:val="bottom"/>
            <w:hideMark/>
          </w:tcPr>
          <w:p w14:paraId="500AB616"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 xml:space="preserve">TEKUĆI </w:t>
            </w:r>
            <w:r w:rsidRPr="00C02786">
              <w:rPr>
                <w:rFonts w:ascii="Arial" w:eastAsia="Times New Roman" w:hAnsi="Arial" w:cs="Arial"/>
                <w:b/>
                <w:bCs/>
                <w:sz w:val="20"/>
                <w:szCs w:val="20"/>
                <w:lang w:eastAsia="hr-HR"/>
              </w:rPr>
              <w:t>PLAN</w:t>
            </w:r>
          </w:p>
        </w:tc>
        <w:tc>
          <w:tcPr>
            <w:tcW w:w="1200" w:type="dxa"/>
            <w:tcBorders>
              <w:top w:val="nil"/>
              <w:left w:val="nil"/>
              <w:bottom w:val="nil"/>
              <w:right w:val="nil"/>
            </w:tcBorders>
            <w:noWrap/>
            <w:vAlign w:val="bottom"/>
            <w:hideMark/>
          </w:tcPr>
          <w:p w14:paraId="45F8372B"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PLAN</w:t>
            </w:r>
          </w:p>
        </w:tc>
        <w:tc>
          <w:tcPr>
            <w:tcW w:w="1309" w:type="dxa"/>
            <w:tcBorders>
              <w:top w:val="nil"/>
              <w:left w:val="nil"/>
              <w:bottom w:val="nil"/>
              <w:right w:val="nil"/>
            </w:tcBorders>
            <w:noWrap/>
            <w:vAlign w:val="bottom"/>
            <w:hideMark/>
          </w:tcPr>
          <w:p w14:paraId="5E6949E8"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PROJEKCIJA</w:t>
            </w:r>
          </w:p>
        </w:tc>
        <w:tc>
          <w:tcPr>
            <w:tcW w:w="1309" w:type="dxa"/>
            <w:tcBorders>
              <w:top w:val="nil"/>
              <w:left w:val="nil"/>
              <w:bottom w:val="nil"/>
              <w:right w:val="nil"/>
            </w:tcBorders>
            <w:noWrap/>
            <w:vAlign w:val="bottom"/>
            <w:hideMark/>
          </w:tcPr>
          <w:p w14:paraId="08452898"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PROJEKCIJA</w:t>
            </w:r>
          </w:p>
        </w:tc>
      </w:tr>
      <w:tr w:rsidR="008734A8" w:rsidRPr="00C02786" w14:paraId="424981B8" w14:textId="77777777" w:rsidTr="000966DD">
        <w:trPr>
          <w:trHeight w:val="255"/>
        </w:trPr>
        <w:tc>
          <w:tcPr>
            <w:tcW w:w="1319" w:type="dxa"/>
            <w:tcBorders>
              <w:top w:val="nil"/>
              <w:left w:val="nil"/>
              <w:bottom w:val="nil"/>
              <w:right w:val="nil"/>
            </w:tcBorders>
            <w:noWrap/>
            <w:vAlign w:val="bottom"/>
            <w:hideMark/>
          </w:tcPr>
          <w:p w14:paraId="2040353C"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p>
        </w:tc>
        <w:tc>
          <w:tcPr>
            <w:tcW w:w="4301" w:type="dxa"/>
            <w:tcBorders>
              <w:top w:val="nil"/>
              <w:left w:val="nil"/>
              <w:bottom w:val="nil"/>
              <w:right w:val="nil"/>
            </w:tcBorders>
            <w:noWrap/>
            <w:vAlign w:val="bottom"/>
            <w:hideMark/>
          </w:tcPr>
          <w:p w14:paraId="5A470202"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2500" w:type="dxa"/>
            <w:tcBorders>
              <w:top w:val="nil"/>
              <w:left w:val="nil"/>
              <w:bottom w:val="nil"/>
              <w:right w:val="nil"/>
            </w:tcBorders>
            <w:noWrap/>
            <w:vAlign w:val="bottom"/>
          </w:tcPr>
          <w:p w14:paraId="7124DDF1"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p>
        </w:tc>
        <w:tc>
          <w:tcPr>
            <w:tcW w:w="1200" w:type="dxa"/>
            <w:tcBorders>
              <w:top w:val="nil"/>
              <w:left w:val="nil"/>
              <w:bottom w:val="nil"/>
              <w:right w:val="nil"/>
            </w:tcBorders>
            <w:noWrap/>
            <w:vAlign w:val="bottom"/>
          </w:tcPr>
          <w:p w14:paraId="2E6350E0"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p>
        </w:tc>
        <w:tc>
          <w:tcPr>
            <w:tcW w:w="1200" w:type="dxa"/>
            <w:tcBorders>
              <w:top w:val="nil"/>
              <w:left w:val="nil"/>
              <w:bottom w:val="nil"/>
              <w:right w:val="nil"/>
            </w:tcBorders>
            <w:noWrap/>
            <w:vAlign w:val="bottom"/>
          </w:tcPr>
          <w:p w14:paraId="332271A0"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p>
        </w:tc>
        <w:tc>
          <w:tcPr>
            <w:tcW w:w="1309" w:type="dxa"/>
            <w:tcBorders>
              <w:top w:val="nil"/>
              <w:left w:val="nil"/>
              <w:bottom w:val="nil"/>
              <w:right w:val="nil"/>
            </w:tcBorders>
            <w:noWrap/>
            <w:vAlign w:val="bottom"/>
          </w:tcPr>
          <w:p w14:paraId="4B6DCF35"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p>
        </w:tc>
        <w:tc>
          <w:tcPr>
            <w:tcW w:w="1309" w:type="dxa"/>
            <w:tcBorders>
              <w:top w:val="nil"/>
              <w:left w:val="nil"/>
              <w:bottom w:val="nil"/>
              <w:right w:val="nil"/>
            </w:tcBorders>
            <w:noWrap/>
            <w:vAlign w:val="bottom"/>
          </w:tcPr>
          <w:p w14:paraId="4EB2F40D"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p>
        </w:tc>
      </w:tr>
      <w:tr w:rsidR="008734A8" w:rsidRPr="00C02786" w14:paraId="70B888C2" w14:textId="77777777" w:rsidTr="000966DD">
        <w:trPr>
          <w:trHeight w:val="255"/>
        </w:trPr>
        <w:tc>
          <w:tcPr>
            <w:tcW w:w="5620" w:type="dxa"/>
            <w:gridSpan w:val="2"/>
            <w:tcBorders>
              <w:top w:val="nil"/>
              <w:left w:val="nil"/>
              <w:bottom w:val="nil"/>
              <w:right w:val="nil"/>
            </w:tcBorders>
            <w:noWrap/>
            <w:vAlign w:val="bottom"/>
            <w:hideMark/>
          </w:tcPr>
          <w:p w14:paraId="1902585F" w14:textId="77777777" w:rsidR="008734A8" w:rsidRPr="00C02786" w:rsidRDefault="008734A8" w:rsidP="000966DD">
            <w:pPr>
              <w:spacing w:after="0" w:line="240" w:lineRule="auto"/>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BROJ KONTA</w:t>
            </w:r>
          </w:p>
        </w:tc>
        <w:tc>
          <w:tcPr>
            <w:tcW w:w="2500" w:type="dxa"/>
            <w:tcBorders>
              <w:top w:val="nil"/>
              <w:left w:val="nil"/>
              <w:bottom w:val="nil"/>
              <w:right w:val="nil"/>
            </w:tcBorders>
            <w:noWrap/>
            <w:vAlign w:val="bottom"/>
            <w:hideMark/>
          </w:tcPr>
          <w:p w14:paraId="0A04F6E7"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01.01.2024. - 31.12.2024.</w:t>
            </w:r>
          </w:p>
        </w:tc>
        <w:tc>
          <w:tcPr>
            <w:tcW w:w="1200" w:type="dxa"/>
            <w:tcBorders>
              <w:top w:val="nil"/>
              <w:left w:val="nil"/>
              <w:bottom w:val="nil"/>
              <w:right w:val="nil"/>
            </w:tcBorders>
            <w:noWrap/>
            <w:vAlign w:val="bottom"/>
            <w:hideMark/>
          </w:tcPr>
          <w:p w14:paraId="7B80ACD8"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2025</w:t>
            </w:r>
          </w:p>
        </w:tc>
        <w:tc>
          <w:tcPr>
            <w:tcW w:w="1200" w:type="dxa"/>
            <w:tcBorders>
              <w:top w:val="nil"/>
              <w:left w:val="nil"/>
              <w:bottom w:val="nil"/>
              <w:right w:val="nil"/>
            </w:tcBorders>
            <w:noWrap/>
            <w:vAlign w:val="bottom"/>
            <w:hideMark/>
          </w:tcPr>
          <w:p w14:paraId="1273CBC3"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2026</w:t>
            </w:r>
          </w:p>
        </w:tc>
        <w:tc>
          <w:tcPr>
            <w:tcW w:w="1309" w:type="dxa"/>
            <w:tcBorders>
              <w:top w:val="nil"/>
              <w:left w:val="nil"/>
              <w:bottom w:val="nil"/>
              <w:right w:val="nil"/>
            </w:tcBorders>
            <w:noWrap/>
            <w:vAlign w:val="bottom"/>
            <w:hideMark/>
          </w:tcPr>
          <w:p w14:paraId="7F5CC3E3"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2027</w:t>
            </w:r>
          </w:p>
        </w:tc>
        <w:tc>
          <w:tcPr>
            <w:tcW w:w="1309" w:type="dxa"/>
            <w:tcBorders>
              <w:top w:val="nil"/>
              <w:left w:val="nil"/>
              <w:bottom w:val="nil"/>
              <w:right w:val="nil"/>
            </w:tcBorders>
            <w:noWrap/>
            <w:vAlign w:val="bottom"/>
            <w:hideMark/>
          </w:tcPr>
          <w:p w14:paraId="24D3E9AE"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r w:rsidRPr="00C02786">
              <w:rPr>
                <w:rFonts w:ascii="Arial" w:eastAsia="Times New Roman" w:hAnsi="Arial" w:cs="Arial"/>
                <w:b/>
                <w:bCs/>
                <w:sz w:val="20"/>
                <w:szCs w:val="20"/>
                <w:lang w:eastAsia="hr-HR"/>
              </w:rPr>
              <w:t>2028</w:t>
            </w:r>
          </w:p>
        </w:tc>
      </w:tr>
      <w:tr w:rsidR="008734A8" w:rsidRPr="00C02786" w14:paraId="586F0AE2" w14:textId="77777777" w:rsidTr="000966DD">
        <w:trPr>
          <w:trHeight w:val="255"/>
        </w:trPr>
        <w:tc>
          <w:tcPr>
            <w:tcW w:w="1319" w:type="dxa"/>
            <w:tcBorders>
              <w:top w:val="nil"/>
              <w:left w:val="nil"/>
              <w:bottom w:val="nil"/>
              <w:right w:val="nil"/>
            </w:tcBorders>
            <w:noWrap/>
            <w:vAlign w:val="bottom"/>
            <w:hideMark/>
          </w:tcPr>
          <w:p w14:paraId="72635E6E" w14:textId="77777777" w:rsidR="008734A8" w:rsidRPr="00C02786" w:rsidRDefault="008734A8" w:rsidP="000966DD">
            <w:pPr>
              <w:spacing w:after="0" w:line="240" w:lineRule="auto"/>
              <w:jc w:val="center"/>
              <w:rPr>
                <w:rFonts w:ascii="Arial" w:eastAsia="Times New Roman" w:hAnsi="Arial" w:cs="Arial"/>
                <w:b/>
                <w:bCs/>
                <w:sz w:val="20"/>
                <w:szCs w:val="20"/>
                <w:lang w:eastAsia="hr-HR"/>
              </w:rPr>
            </w:pPr>
          </w:p>
        </w:tc>
        <w:tc>
          <w:tcPr>
            <w:tcW w:w="4301" w:type="dxa"/>
            <w:tcBorders>
              <w:top w:val="nil"/>
              <w:left w:val="nil"/>
              <w:bottom w:val="nil"/>
              <w:right w:val="nil"/>
            </w:tcBorders>
            <w:noWrap/>
            <w:vAlign w:val="bottom"/>
            <w:hideMark/>
          </w:tcPr>
          <w:p w14:paraId="692A87C9"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2500" w:type="dxa"/>
            <w:tcBorders>
              <w:top w:val="nil"/>
              <w:left w:val="nil"/>
              <w:bottom w:val="nil"/>
              <w:right w:val="nil"/>
            </w:tcBorders>
            <w:noWrap/>
            <w:vAlign w:val="bottom"/>
            <w:hideMark/>
          </w:tcPr>
          <w:p w14:paraId="1FA82488"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200" w:type="dxa"/>
            <w:tcBorders>
              <w:top w:val="nil"/>
              <w:left w:val="nil"/>
              <w:bottom w:val="nil"/>
              <w:right w:val="nil"/>
            </w:tcBorders>
            <w:noWrap/>
            <w:vAlign w:val="bottom"/>
            <w:hideMark/>
          </w:tcPr>
          <w:p w14:paraId="108E2836"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200" w:type="dxa"/>
            <w:tcBorders>
              <w:top w:val="nil"/>
              <w:left w:val="nil"/>
              <w:bottom w:val="nil"/>
              <w:right w:val="nil"/>
            </w:tcBorders>
            <w:noWrap/>
            <w:vAlign w:val="bottom"/>
            <w:hideMark/>
          </w:tcPr>
          <w:p w14:paraId="38A958F0"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309" w:type="dxa"/>
            <w:tcBorders>
              <w:top w:val="nil"/>
              <w:left w:val="nil"/>
              <w:bottom w:val="nil"/>
              <w:right w:val="nil"/>
            </w:tcBorders>
            <w:noWrap/>
            <w:vAlign w:val="bottom"/>
            <w:hideMark/>
          </w:tcPr>
          <w:p w14:paraId="53C5C74D"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309" w:type="dxa"/>
            <w:tcBorders>
              <w:top w:val="nil"/>
              <w:left w:val="nil"/>
              <w:bottom w:val="nil"/>
              <w:right w:val="nil"/>
            </w:tcBorders>
            <w:noWrap/>
            <w:vAlign w:val="bottom"/>
            <w:hideMark/>
          </w:tcPr>
          <w:p w14:paraId="657BC630" w14:textId="77777777" w:rsidR="008734A8" w:rsidRPr="00C02786" w:rsidRDefault="008734A8" w:rsidP="000966DD">
            <w:pPr>
              <w:spacing w:after="0" w:line="240" w:lineRule="auto"/>
              <w:rPr>
                <w:rFonts w:ascii="Times New Roman" w:eastAsia="Times New Roman" w:hAnsi="Times New Roman"/>
                <w:sz w:val="20"/>
                <w:szCs w:val="20"/>
                <w:lang w:eastAsia="hr-HR"/>
              </w:rPr>
            </w:pPr>
          </w:p>
        </w:tc>
      </w:tr>
      <w:tr w:rsidR="008734A8" w:rsidRPr="00C02786" w14:paraId="43DB5D2A" w14:textId="77777777" w:rsidTr="000966DD">
        <w:trPr>
          <w:trHeight w:val="255"/>
        </w:trPr>
        <w:tc>
          <w:tcPr>
            <w:tcW w:w="5620" w:type="dxa"/>
            <w:gridSpan w:val="2"/>
            <w:tcBorders>
              <w:top w:val="nil"/>
              <w:left w:val="nil"/>
              <w:bottom w:val="nil"/>
              <w:right w:val="nil"/>
            </w:tcBorders>
            <w:noWrap/>
            <w:vAlign w:val="bottom"/>
            <w:hideMark/>
          </w:tcPr>
          <w:p w14:paraId="37016C13"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A. RAČUN PRIHODA I RASHODA</w:t>
            </w:r>
          </w:p>
        </w:tc>
        <w:tc>
          <w:tcPr>
            <w:tcW w:w="2500" w:type="dxa"/>
            <w:tcBorders>
              <w:top w:val="nil"/>
              <w:left w:val="nil"/>
              <w:bottom w:val="nil"/>
              <w:right w:val="nil"/>
            </w:tcBorders>
            <w:noWrap/>
            <w:vAlign w:val="bottom"/>
            <w:hideMark/>
          </w:tcPr>
          <w:p w14:paraId="4C9BE4ED" w14:textId="77777777" w:rsidR="008734A8" w:rsidRPr="00C02786" w:rsidRDefault="008734A8" w:rsidP="000966DD">
            <w:pPr>
              <w:spacing w:after="0" w:line="240" w:lineRule="auto"/>
              <w:rPr>
                <w:rFonts w:ascii="Arial" w:eastAsia="Times New Roman" w:hAnsi="Arial" w:cs="Arial"/>
                <w:sz w:val="20"/>
                <w:szCs w:val="20"/>
                <w:lang w:eastAsia="hr-HR"/>
              </w:rPr>
            </w:pPr>
          </w:p>
        </w:tc>
        <w:tc>
          <w:tcPr>
            <w:tcW w:w="1200" w:type="dxa"/>
            <w:tcBorders>
              <w:top w:val="nil"/>
              <w:left w:val="nil"/>
              <w:bottom w:val="nil"/>
              <w:right w:val="nil"/>
            </w:tcBorders>
            <w:noWrap/>
            <w:vAlign w:val="bottom"/>
            <w:hideMark/>
          </w:tcPr>
          <w:p w14:paraId="13AA31A4"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200" w:type="dxa"/>
            <w:tcBorders>
              <w:top w:val="nil"/>
              <w:left w:val="nil"/>
              <w:bottom w:val="nil"/>
              <w:right w:val="nil"/>
            </w:tcBorders>
            <w:noWrap/>
            <w:vAlign w:val="bottom"/>
            <w:hideMark/>
          </w:tcPr>
          <w:p w14:paraId="033F1661"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309" w:type="dxa"/>
            <w:tcBorders>
              <w:top w:val="nil"/>
              <w:left w:val="nil"/>
              <w:bottom w:val="nil"/>
              <w:right w:val="nil"/>
            </w:tcBorders>
            <w:noWrap/>
            <w:vAlign w:val="bottom"/>
            <w:hideMark/>
          </w:tcPr>
          <w:p w14:paraId="264A4AC0"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309" w:type="dxa"/>
            <w:tcBorders>
              <w:top w:val="nil"/>
              <w:left w:val="nil"/>
              <w:bottom w:val="nil"/>
              <w:right w:val="nil"/>
            </w:tcBorders>
            <w:noWrap/>
            <w:vAlign w:val="bottom"/>
            <w:hideMark/>
          </w:tcPr>
          <w:p w14:paraId="0B22747C" w14:textId="77777777" w:rsidR="008734A8" w:rsidRPr="00C02786" w:rsidRDefault="008734A8" w:rsidP="000966DD">
            <w:pPr>
              <w:spacing w:after="0" w:line="240" w:lineRule="auto"/>
              <w:rPr>
                <w:rFonts w:ascii="Times New Roman" w:eastAsia="Times New Roman" w:hAnsi="Times New Roman"/>
                <w:sz w:val="20"/>
                <w:szCs w:val="20"/>
                <w:lang w:eastAsia="hr-HR"/>
              </w:rPr>
            </w:pPr>
          </w:p>
        </w:tc>
      </w:tr>
      <w:tr w:rsidR="008734A8" w:rsidRPr="00C02786" w14:paraId="30CD1025" w14:textId="77777777" w:rsidTr="000966DD">
        <w:trPr>
          <w:trHeight w:val="255"/>
        </w:trPr>
        <w:tc>
          <w:tcPr>
            <w:tcW w:w="1319" w:type="dxa"/>
            <w:tcBorders>
              <w:top w:val="nil"/>
              <w:left w:val="nil"/>
              <w:bottom w:val="nil"/>
              <w:right w:val="nil"/>
            </w:tcBorders>
            <w:noWrap/>
            <w:vAlign w:val="bottom"/>
            <w:hideMark/>
          </w:tcPr>
          <w:p w14:paraId="5191DCDD"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6</w:t>
            </w:r>
          </w:p>
        </w:tc>
        <w:tc>
          <w:tcPr>
            <w:tcW w:w="4301" w:type="dxa"/>
            <w:tcBorders>
              <w:top w:val="nil"/>
              <w:left w:val="nil"/>
              <w:bottom w:val="nil"/>
              <w:right w:val="nil"/>
            </w:tcBorders>
            <w:noWrap/>
            <w:vAlign w:val="bottom"/>
            <w:hideMark/>
          </w:tcPr>
          <w:p w14:paraId="63D2E47F"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Prihodi poslovanja</w:t>
            </w:r>
          </w:p>
        </w:tc>
        <w:tc>
          <w:tcPr>
            <w:tcW w:w="2500" w:type="dxa"/>
            <w:tcBorders>
              <w:top w:val="nil"/>
              <w:left w:val="nil"/>
              <w:bottom w:val="nil"/>
              <w:right w:val="nil"/>
            </w:tcBorders>
            <w:noWrap/>
            <w:vAlign w:val="bottom"/>
            <w:hideMark/>
          </w:tcPr>
          <w:p w14:paraId="2C94D0A7"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1.269.244,93</w:t>
            </w:r>
          </w:p>
        </w:tc>
        <w:tc>
          <w:tcPr>
            <w:tcW w:w="1200" w:type="dxa"/>
            <w:tcBorders>
              <w:top w:val="nil"/>
              <w:left w:val="nil"/>
              <w:bottom w:val="nil"/>
              <w:right w:val="nil"/>
            </w:tcBorders>
            <w:noWrap/>
            <w:vAlign w:val="bottom"/>
            <w:hideMark/>
          </w:tcPr>
          <w:p w14:paraId="64155B73"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3.611.214,00</w:t>
            </w:r>
          </w:p>
        </w:tc>
        <w:tc>
          <w:tcPr>
            <w:tcW w:w="1200" w:type="dxa"/>
            <w:tcBorders>
              <w:top w:val="nil"/>
              <w:left w:val="nil"/>
              <w:bottom w:val="nil"/>
              <w:right w:val="nil"/>
            </w:tcBorders>
            <w:noWrap/>
            <w:vAlign w:val="bottom"/>
            <w:hideMark/>
          </w:tcPr>
          <w:p w14:paraId="2262413E"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3.849.591,00</w:t>
            </w:r>
          </w:p>
        </w:tc>
        <w:tc>
          <w:tcPr>
            <w:tcW w:w="1309" w:type="dxa"/>
            <w:tcBorders>
              <w:top w:val="nil"/>
              <w:left w:val="nil"/>
              <w:bottom w:val="nil"/>
              <w:right w:val="nil"/>
            </w:tcBorders>
            <w:noWrap/>
            <w:vAlign w:val="bottom"/>
            <w:hideMark/>
          </w:tcPr>
          <w:p w14:paraId="2E6DA1AB"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3.602.751,00</w:t>
            </w:r>
          </w:p>
        </w:tc>
        <w:tc>
          <w:tcPr>
            <w:tcW w:w="1309" w:type="dxa"/>
            <w:tcBorders>
              <w:top w:val="nil"/>
              <w:left w:val="nil"/>
              <w:bottom w:val="nil"/>
              <w:right w:val="nil"/>
            </w:tcBorders>
            <w:noWrap/>
            <w:vAlign w:val="bottom"/>
            <w:hideMark/>
          </w:tcPr>
          <w:p w14:paraId="3EDFF52A"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3.486.751,00</w:t>
            </w:r>
          </w:p>
        </w:tc>
      </w:tr>
      <w:tr w:rsidR="008734A8" w:rsidRPr="00C02786" w14:paraId="1A92CF76" w14:textId="77777777" w:rsidTr="000966DD">
        <w:trPr>
          <w:trHeight w:val="255"/>
        </w:trPr>
        <w:tc>
          <w:tcPr>
            <w:tcW w:w="1319" w:type="dxa"/>
            <w:tcBorders>
              <w:top w:val="nil"/>
              <w:left w:val="nil"/>
              <w:bottom w:val="nil"/>
              <w:right w:val="nil"/>
            </w:tcBorders>
            <w:noWrap/>
            <w:vAlign w:val="bottom"/>
            <w:hideMark/>
          </w:tcPr>
          <w:p w14:paraId="45F124A5"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7</w:t>
            </w:r>
          </w:p>
        </w:tc>
        <w:tc>
          <w:tcPr>
            <w:tcW w:w="4301" w:type="dxa"/>
            <w:tcBorders>
              <w:top w:val="nil"/>
              <w:left w:val="nil"/>
              <w:bottom w:val="nil"/>
              <w:right w:val="nil"/>
            </w:tcBorders>
            <w:noWrap/>
            <w:vAlign w:val="bottom"/>
            <w:hideMark/>
          </w:tcPr>
          <w:p w14:paraId="4F17B98A"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Prihodi od prodaje nefinancijske imovine</w:t>
            </w:r>
          </w:p>
        </w:tc>
        <w:tc>
          <w:tcPr>
            <w:tcW w:w="2500" w:type="dxa"/>
            <w:tcBorders>
              <w:top w:val="nil"/>
              <w:left w:val="nil"/>
              <w:bottom w:val="nil"/>
              <w:right w:val="nil"/>
            </w:tcBorders>
            <w:noWrap/>
            <w:vAlign w:val="bottom"/>
            <w:hideMark/>
          </w:tcPr>
          <w:p w14:paraId="5C35B6AD"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200" w:type="dxa"/>
            <w:tcBorders>
              <w:top w:val="nil"/>
              <w:left w:val="nil"/>
              <w:bottom w:val="nil"/>
              <w:right w:val="nil"/>
            </w:tcBorders>
            <w:noWrap/>
            <w:vAlign w:val="bottom"/>
            <w:hideMark/>
          </w:tcPr>
          <w:p w14:paraId="13ADF8FF"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111.837,00</w:t>
            </w:r>
          </w:p>
        </w:tc>
        <w:tc>
          <w:tcPr>
            <w:tcW w:w="1200" w:type="dxa"/>
            <w:tcBorders>
              <w:top w:val="nil"/>
              <w:left w:val="nil"/>
              <w:bottom w:val="nil"/>
              <w:right w:val="nil"/>
            </w:tcBorders>
            <w:noWrap/>
            <w:vAlign w:val="bottom"/>
            <w:hideMark/>
          </w:tcPr>
          <w:p w14:paraId="14360291"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111.837,00</w:t>
            </w:r>
          </w:p>
        </w:tc>
        <w:tc>
          <w:tcPr>
            <w:tcW w:w="1309" w:type="dxa"/>
            <w:tcBorders>
              <w:top w:val="nil"/>
              <w:left w:val="nil"/>
              <w:bottom w:val="nil"/>
              <w:right w:val="nil"/>
            </w:tcBorders>
            <w:noWrap/>
            <w:vAlign w:val="bottom"/>
            <w:hideMark/>
          </w:tcPr>
          <w:p w14:paraId="770D236E"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70.154,00</w:t>
            </w:r>
          </w:p>
        </w:tc>
        <w:tc>
          <w:tcPr>
            <w:tcW w:w="1309" w:type="dxa"/>
            <w:tcBorders>
              <w:top w:val="nil"/>
              <w:left w:val="nil"/>
              <w:bottom w:val="nil"/>
              <w:right w:val="nil"/>
            </w:tcBorders>
            <w:noWrap/>
            <w:vAlign w:val="bottom"/>
            <w:hideMark/>
          </w:tcPr>
          <w:p w14:paraId="4E1519FD"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70.154,00</w:t>
            </w:r>
          </w:p>
        </w:tc>
      </w:tr>
      <w:tr w:rsidR="008734A8" w:rsidRPr="00C02786" w14:paraId="5907C63E" w14:textId="77777777" w:rsidTr="000966DD">
        <w:trPr>
          <w:trHeight w:val="255"/>
        </w:trPr>
        <w:tc>
          <w:tcPr>
            <w:tcW w:w="1319" w:type="dxa"/>
            <w:tcBorders>
              <w:top w:val="nil"/>
              <w:left w:val="nil"/>
              <w:bottom w:val="nil"/>
              <w:right w:val="nil"/>
            </w:tcBorders>
            <w:noWrap/>
            <w:vAlign w:val="bottom"/>
            <w:hideMark/>
          </w:tcPr>
          <w:p w14:paraId="0D2D9F76"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3</w:t>
            </w:r>
          </w:p>
        </w:tc>
        <w:tc>
          <w:tcPr>
            <w:tcW w:w="4301" w:type="dxa"/>
            <w:tcBorders>
              <w:top w:val="nil"/>
              <w:left w:val="nil"/>
              <w:bottom w:val="nil"/>
              <w:right w:val="nil"/>
            </w:tcBorders>
            <w:noWrap/>
            <w:vAlign w:val="bottom"/>
            <w:hideMark/>
          </w:tcPr>
          <w:p w14:paraId="2A4B312F"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Rashodi poslovanja</w:t>
            </w:r>
          </w:p>
        </w:tc>
        <w:tc>
          <w:tcPr>
            <w:tcW w:w="2500" w:type="dxa"/>
            <w:tcBorders>
              <w:top w:val="nil"/>
              <w:left w:val="nil"/>
              <w:bottom w:val="nil"/>
              <w:right w:val="nil"/>
            </w:tcBorders>
            <w:noWrap/>
            <w:vAlign w:val="bottom"/>
            <w:hideMark/>
          </w:tcPr>
          <w:p w14:paraId="21AA9E36"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938.627,32</w:t>
            </w:r>
          </w:p>
        </w:tc>
        <w:tc>
          <w:tcPr>
            <w:tcW w:w="1200" w:type="dxa"/>
            <w:tcBorders>
              <w:top w:val="nil"/>
              <w:left w:val="nil"/>
              <w:bottom w:val="nil"/>
              <w:right w:val="nil"/>
            </w:tcBorders>
            <w:noWrap/>
            <w:vAlign w:val="bottom"/>
            <w:hideMark/>
          </w:tcPr>
          <w:p w14:paraId="298431B2"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1.372.089,00</w:t>
            </w:r>
          </w:p>
        </w:tc>
        <w:tc>
          <w:tcPr>
            <w:tcW w:w="1200" w:type="dxa"/>
            <w:tcBorders>
              <w:top w:val="nil"/>
              <w:left w:val="nil"/>
              <w:bottom w:val="nil"/>
              <w:right w:val="nil"/>
            </w:tcBorders>
            <w:noWrap/>
            <w:vAlign w:val="bottom"/>
            <w:hideMark/>
          </w:tcPr>
          <w:p w14:paraId="4F73365B"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1.560.291,00</w:t>
            </w:r>
          </w:p>
        </w:tc>
        <w:tc>
          <w:tcPr>
            <w:tcW w:w="1309" w:type="dxa"/>
            <w:tcBorders>
              <w:top w:val="nil"/>
              <w:left w:val="nil"/>
              <w:bottom w:val="nil"/>
              <w:right w:val="nil"/>
            </w:tcBorders>
            <w:noWrap/>
            <w:vAlign w:val="bottom"/>
            <w:hideMark/>
          </w:tcPr>
          <w:p w14:paraId="11F91FD9"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1.520.291,00</w:t>
            </w:r>
          </w:p>
        </w:tc>
        <w:tc>
          <w:tcPr>
            <w:tcW w:w="1309" w:type="dxa"/>
            <w:tcBorders>
              <w:top w:val="nil"/>
              <w:left w:val="nil"/>
              <w:bottom w:val="nil"/>
              <w:right w:val="nil"/>
            </w:tcBorders>
            <w:noWrap/>
            <w:vAlign w:val="bottom"/>
            <w:hideMark/>
          </w:tcPr>
          <w:p w14:paraId="1D4772B2"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1.520.291,00</w:t>
            </w:r>
          </w:p>
        </w:tc>
      </w:tr>
      <w:tr w:rsidR="008734A8" w:rsidRPr="00C02786" w14:paraId="2E249794" w14:textId="77777777" w:rsidTr="000966DD">
        <w:trPr>
          <w:trHeight w:val="255"/>
        </w:trPr>
        <w:tc>
          <w:tcPr>
            <w:tcW w:w="1319" w:type="dxa"/>
            <w:tcBorders>
              <w:top w:val="nil"/>
              <w:left w:val="nil"/>
              <w:bottom w:val="nil"/>
              <w:right w:val="nil"/>
            </w:tcBorders>
            <w:noWrap/>
            <w:vAlign w:val="bottom"/>
            <w:hideMark/>
          </w:tcPr>
          <w:p w14:paraId="1A4D1F7A"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4</w:t>
            </w:r>
          </w:p>
        </w:tc>
        <w:tc>
          <w:tcPr>
            <w:tcW w:w="4301" w:type="dxa"/>
            <w:tcBorders>
              <w:top w:val="nil"/>
              <w:left w:val="nil"/>
              <w:bottom w:val="nil"/>
              <w:right w:val="nil"/>
            </w:tcBorders>
            <w:noWrap/>
            <w:vAlign w:val="bottom"/>
            <w:hideMark/>
          </w:tcPr>
          <w:p w14:paraId="1BBD54D4"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Rashodi za nabavu nefinancijske imovine</w:t>
            </w:r>
          </w:p>
        </w:tc>
        <w:tc>
          <w:tcPr>
            <w:tcW w:w="2500" w:type="dxa"/>
            <w:tcBorders>
              <w:top w:val="nil"/>
              <w:left w:val="nil"/>
              <w:bottom w:val="nil"/>
              <w:right w:val="nil"/>
            </w:tcBorders>
            <w:noWrap/>
            <w:vAlign w:val="bottom"/>
            <w:hideMark/>
          </w:tcPr>
          <w:p w14:paraId="496C03C2"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228.702,80</w:t>
            </w:r>
          </w:p>
        </w:tc>
        <w:tc>
          <w:tcPr>
            <w:tcW w:w="1200" w:type="dxa"/>
            <w:tcBorders>
              <w:top w:val="nil"/>
              <w:left w:val="nil"/>
              <w:bottom w:val="nil"/>
              <w:right w:val="nil"/>
            </w:tcBorders>
            <w:noWrap/>
            <w:vAlign w:val="bottom"/>
            <w:hideMark/>
          </w:tcPr>
          <w:p w14:paraId="4FD912E6"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2.279.162,00</w:t>
            </w:r>
          </w:p>
        </w:tc>
        <w:tc>
          <w:tcPr>
            <w:tcW w:w="1200" w:type="dxa"/>
            <w:tcBorders>
              <w:top w:val="nil"/>
              <w:left w:val="nil"/>
              <w:bottom w:val="nil"/>
              <w:right w:val="nil"/>
            </w:tcBorders>
            <w:noWrap/>
            <w:vAlign w:val="bottom"/>
            <w:hideMark/>
          </w:tcPr>
          <w:p w14:paraId="55B6F132"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2.364.337,00</w:t>
            </w:r>
          </w:p>
        </w:tc>
        <w:tc>
          <w:tcPr>
            <w:tcW w:w="1309" w:type="dxa"/>
            <w:tcBorders>
              <w:top w:val="nil"/>
              <w:left w:val="nil"/>
              <w:bottom w:val="nil"/>
              <w:right w:val="nil"/>
            </w:tcBorders>
            <w:noWrap/>
            <w:vAlign w:val="bottom"/>
            <w:hideMark/>
          </w:tcPr>
          <w:p w14:paraId="664FFDBA"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2.092.314,00</w:t>
            </w:r>
          </w:p>
        </w:tc>
        <w:tc>
          <w:tcPr>
            <w:tcW w:w="1309" w:type="dxa"/>
            <w:tcBorders>
              <w:top w:val="nil"/>
              <w:left w:val="nil"/>
              <w:bottom w:val="nil"/>
              <w:right w:val="nil"/>
            </w:tcBorders>
            <w:noWrap/>
            <w:vAlign w:val="bottom"/>
            <w:hideMark/>
          </w:tcPr>
          <w:p w14:paraId="25C5BE5C"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1.976.314,00</w:t>
            </w:r>
          </w:p>
        </w:tc>
      </w:tr>
      <w:tr w:rsidR="008734A8" w:rsidRPr="00C02786" w14:paraId="0B80D3F2" w14:textId="77777777" w:rsidTr="000966DD">
        <w:trPr>
          <w:trHeight w:val="255"/>
        </w:trPr>
        <w:tc>
          <w:tcPr>
            <w:tcW w:w="5620" w:type="dxa"/>
            <w:gridSpan w:val="2"/>
            <w:tcBorders>
              <w:top w:val="nil"/>
              <w:left w:val="nil"/>
              <w:bottom w:val="nil"/>
              <w:right w:val="nil"/>
            </w:tcBorders>
            <w:noWrap/>
            <w:vAlign w:val="bottom"/>
            <w:hideMark/>
          </w:tcPr>
          <w:p w14:paraId="4CD7DF88"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RAZLIKA − MANJAK</w:t>
            </w:r>
          </w:p>
        </w:tc>
        <w:tc>
          <w:tcPr>
            <w:tcW w:w="2500" w:type="dxa"/>
            <w:tcBorders>
              <w:top w:val="nil"/>
              <w:left w:val="nil"/>
              <w:bottom w:val="nil"/>
              <w:right w:val="nil"/>
            </w:tcBorders>
            <w:noWrap/>
            <w:vAlign w:val="bottom"/>
            <w:hideMark/>
          </w:tcPr>
          <w:p w14:paraId="10A74B49"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101.914,81</w:t>
            </w:r>
          </w:p>
        </w:tc>
        <w:tc>
          <w:tcPr>
            <w:tcW w:w="1200" w:type="dxa"/>
            <w:tcBorders>
              <w:top w:val="nil"/>
              <w:left w:val="nil"/>
              <w:bottom w:val="nil"/>
              <w:right w:val="nil"/>
            </w:tcBorders>
            <w:noWrap/>
            <w:vAlign w:val="bottom"/>
            <w:hideMark/>
          </w:tcPr>
          <w:p w14:paraId="7CFFF20D"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71.800,00</w:t>
            </w:r>
          </w:p>
        </w:tc>
        <w:tc>
          <w:tcPr>
            <w:tcW w:w="1200" w:type="dxa"/>
            <w:tcBorders>
              <w:top w:val="nil"/>
              <w:left w:val="nil"/>
              <w:bottom w:val="nil"/>
              <w:right w:val="nil"/>
            </w:tcBorders>
            <w:noWrap/>
            <w:vAlign w:val="bottom"/>
            <w:hideMark/>
          </w:tcPr>
          <w:p w14:paraId="01F5E851"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36.800,00</w:t>
            </w:r>
          </w:p>
        </w:tc>
        <w:tc>
          <w:tcPr>
            <w:tcW w:w="1309" w:type="dxa"/>
            <w:tcBorders>
              <w:top w:val="nil"/>
              <w:left w:val="nil"/>
              <w:bottom w:val="nil"/>
              <w:right w:val="nil"/>
            </w:tcBorders>
            <w:noWrap/>
            <w:vAlign w:val="bottom"/>
            <w:hideMark/>
          </w:tcPr>
          <w:p w14:paraId="51DE2E30"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60.300,00</w:t>
            </w:r>
          </w:p>
        </w:tc>
        <w:tc>
          <w:tcPr>
            <w:tcW w:w="1309" w:type="dxa"/>
            <w:tcBorders>
              <w:top w:val="nil"/>
              <w:left w:val="nil"/>
              <w:bottom w:val="nil"/>
              <w:right w:val="nil"/>
            </w:tcBorders>
            <w:noWrap/>
            <w:vAlign w:val="bottom"/>
            <w:hideMark/>
          </w:tcPr>
          <w:p w14:paraId="539EBB35"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60.300,00</w:t>
            </w:r>
          </w:p>
        </w:tc>
      </w:tr>
      <w:tr w:rsidR="008734A8" w:rsidRPr="00C02786" w14:paraId="368DBDC5" w14:textId="77777777" w:rsidTr="000966DD">
        <w:trPr>
          <w:trHeight w:val="255"/>
        </w:trPr>
        <w:tc>
          <w:tcPr>
            <w:tcW w:w="1319" w:type="dxa"/>
            <w:tcBorders>
              <w:top w:val="nil"/>
              <w:left w:val="nil"/>
              <w:bottom w:val="nil"/>
              <w:right w:val="nil"/>
            </w:tcBorders>
            <w:noWrap/>
            <w:vAlign w:val="bottom"/>
            <w:hideMark/>
          </w:tcPr>
          <w:p w14:paraId="684FAFC5" w14:textId="77777777" w:rsidR="008734A8" w:rsidRPr="00C02786" w:rsidRDefault="008734A8" w:rsidP="000966DD">
            <w:pPr>
              <w:spacing w:after="0" w:line="240" w:lineRule="auto"/>
              <w:jc w:val="right"/>
              <w:rPr>
                <w:rFonts w:ascii="Arial" w:eastAsia="Times New Roman" w:hAnsi="Arial" w:cs="Arial"/>
                <w:sz w:val="20"/>
                <w:szCs w:val="20"/>
                <w:lang w:eastAsia="hr-HR"/>
              </w:rPr>
            </w:pPr>
          </w:p>
        </w:tc>
        <w:tc>
          <w:tcPr>
            <w:tcW w:w="4301" w:type="dxa"/>
            <w:tcBorders>
              <w:top w:val="nil"/>
              <w:left w:val="nil"/>
              <w:bottom w:val="nil"/>
              <w:right w:val="nil"/>
            </w:tcBorders>
            <w:noWrap/>
            <w:vAlign w:val="bottom"/>
            <w:hideMark/>
          </w:tcPr>
          <w:p w14:paraId="541715FF"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2500" w:type="dxa"/>
            <w:tcBorders>
              <w:top w:val="nil"/>
              <w:left w:val="nil"/>
              <w:bottom w:val="nil"/>
              <w:right w:val="nil"/>
            </w:tcBorders>
            <w:noWrap/>
            <w:vAlign w:val="bottom"/>
            <w:hideMark/>
          </w:tcPr>
          <w:p w14:paraId="14B3B407"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200" w:type="dxa"/>
            <w:tcBorders>
              <w:top w:val="nil"/>
              <w:left w:val="nil"/>
              <w:bottom w:val="nil"/>
              <w:right w:val="nil"/>
            </w:tcBorders>
            <w:noWrap/>
            <w:vAlign w:val="bottom"/>
            <w:hideMark/>
          </w:tcPr>
          <w:p w14:paraId="4D0E2298"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200" w:type="dxa"/>
            <w:tcBorders>
              <w:top w:val="nil"/>
              <w:left w:val="nil"/>
              <w:bottom w:val="nil"/>
              <w:right w:val="nil"/>
            </w:tcBorders>
            <w:noWrap/>
            <w:vAlign w:val="bottom"/>
            <w:hideMark/>
          </w:tcPr>
          <w:p w14:paraId="325207F2"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309" w:type="dxa"/>
            <w:tcBorders>
              <w:top w:val="nil"/>
              <w:left w:val="nil"/>
              <w:bottom w:val="nil"/>
              <w:right w:val="nil"/>
            </w:tcBorders>
            <w:noWrap/>
            <w:vAlign w:val="bottom"/>
            <w:hideMark/>
          </w:tcPr>
          <w:p w14:paraId="1007A9E1"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309" w:type="dxa"/>
            <w:tcBorders>
              <w:top w:val="nil"/>
              <w:left w:val="nil"/>
              <w:bottom w:val="nil"/>
              <w:right w:val="nil"/>
            </w:tcBorders>
            <w:noWrap/>
            <w:vAlign w:val="bottom"/>
            <w:hideMark/>
          </w:tcPr>
          <w:p w14:paraId="110CE3D9" w14:textId="77777777" w:rsidR="008734A8" w:rsidRPr="00C02786" w:rsidRDefault="008734A8" w:rsidP="000966DD">
            <w:pPr>
              <w:spacing w:after="0" w:line="240" w:lineRule="auto"/>
              <w:rPr>
                <w:rFonts w:ascii="Times New Roman" w:eastAsia="Times New Roman" w:hAnsi="Times New Roman"/>
                <w:sz w:val="20"/>
                <w:szCs w:val="20"/>
                <w:lang w:eastAsia="hr-HR"/>
              </w:rPr>
            </w:pPr>
          </w:p>
        </w:tc>
      </w:tr>
      <w:tr w:rsidR="008734A8" w:rsidRPr="00C02786" w14:paraId="7F3BFCC8" w14:textId="77777777" w:rsidTr="000966DD">
        <w:trPr>
          <w:trHeight w:val="255"/>
        </w:trPr>
        <w:tc>
          <w:tcPr>
            <w:tcW w:w="5620" w:type="dxa"/>
            <w:gridSpan w:val="2"/>
            <w:tcBorders>
              <w:top w:val="nil"/>
              <w:left w:val="nil"/>
              <w:bottom w:val="nil"/>
              <w:right w:val="nil"/>
            </w:tcBorders>
            <w:noWrap/>
            <w:vAlign w:val="bottom"/>
            <w:hideMark/>
          </w:tcPr>
          <w:p w14:paraId="76B60268"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B. RAČUN ZADUŽIVANJA / FINANCIRANJA</w:t>
            </w:r>
          </w:p>
        </w:tc>
        <w:tc>
          <w:tcPr>
            <w:tcW w:w="2500" w:type="dxa"/>
            <w:tcBorders>
              <w:top w:val="nil"/>
              <w:left w:val="nil"/>
              <w:bottom w:val="nil"/>
              <w:right w:val="nil"/>
            </w:tcBorders>
            <w:noWrap/>
            <w:vAlign w:val="bottom"/>
            <w:hideMark/>
          </w:tcPr>
          <w:p w14:paraId="3F8759CD" w14:textId="77777777" w:rsidR="008734A8" w:rsidRPr="00C02786" w:rsidRDefault="008734A8" w:rsidP="000966DD">
            <w:pPr>
              <w:spacing w:after="0" w:line="240" w:lineRule="auto"/>
              <w:rPr>
                <w:rFonts w:ascii="Arial" w:eastAsia="Times New Roman" w:hAnsi="Arial" w:cs="Arial"/>
                <w:sz w:val="20"/>
                <w:szCs w:val="20"/>
                <w:lang w:eastAsia="hr-HR"/>
              </w:rPr>
            </w:pPr>
          </w:p>
        </w:tc>
        <w:tc>
          <w:tcPr>
            <w:tcW w:w="1200" w:type="dxa"/>
            <w:tcBorders>
              <w:top w:val="nil"/>
              <w:left w:val="nil"/>
              <w:bottom w:val="nil"/>
              <w:right w:val="nil"/>
            </w:tcBorders>
            <w:noWrap/>
            <w:vAlign w:val="bottom"/>
            <w:hideMark/>
          </w:tcPr>
          <w:p w14:paraId="468CD76D"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200" w:type="dxa"/>
            <w:tcBorders>
              <w:top w:val="nil"/>
              <w:left w:val="nil"/>
              <w:bottom w:val="nil"/>
              <w:right w:val="nil"/>
            </w:tcBorders>
            <w:noWrap/>
            <w:vAlign w:val="bottom"/>
            <w:hideMark/>
          </w:tcPr>
          <w:p w14:paraId="24315527"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309" w:type="dxa"/>
            <w:tcBorders>
              <w:top w:val="nil"/>
              <w:left w:val="nil"/>
              <w:bottom w:val="nil"/>
              <w:right w:val="nil"/>
            </w:tcBorders>
            <w:noWrap/>
            <w:vAlign w:val="bottom"/>
            <w:hideMark/>
          </w:tcPr>
          <w:p w14:paraId="139C89DE"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309" w:type="dxa"/>
            <w:tcBorders>
              <w:top w:val="nil"/>
              <w:left w:val="nil"/>
              <w:bottom w:val="nil"/>
              <w:right w:val="nil"/>
            </w:tcBorders>
            <w:noWrap/>
            <w:vAlign w:val="bottom"/>
            <w:hideMark/>
          </w:tcPr>
          <w:p w14:paraId="7761D52C" w14:textId="77777777" w:rsidR="008734A8" w:rsidRPr="00C02786" w:rsidRDefault="008734A8" w:rsidP="000966DD">
            <w:pPr>
              <w:spacing w:after="0" w:line="240" w:lineRule="auto"/>
              <w:rPr>
                <w:rFonts w:ascii="Times New Roman" w:eastAsia="Times New Roman" w:hAnsi="Times New Roman"/>
                <w:sz w:val="20"/>
                <w:szCs w:val="20"/>
                <w:lang w:eastAsia="hr-HR"/>
              </w:rPr>
            </w:pPr>
          </w:p>
        </w:tc>
      </w:tr>
      <w:tr w:rsidR="008734A8" w:rsidRPr="00C02786" w14:paraId="56427F22" w14:textId="77777777" w:rsidTr="000966DD">
        <w:trPr>
          <w:trHeight w:val="255"/>
        </w:trPr>
        <w:tc>
          <w:tcPr>
            <w:tcW w:w="1319" w:type="dxa"/>
            <w:tcBorders>
              <w:top w:val="nil"/>
              <w:left w:val="nil"/>
              <w:bottom w:val="nil"/>
              <w:right w:val="nil"/>
            </w:tcBorders>
            <w:noWrap/>
            <w:vAlign w:val="bottom"/>
            <w:hideMark/>
          </w:tcPr>
          <w:p w14:paraId="3B5D71FA"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8</w:t>
            </w:r>
          </w:p>
        </w:tc>
        <w:tc>
          <w:tcPr>
            <w:tcW w:w="4301" w:type="dxa"/>
            <w:tcBorders>
              <w:top w:val="nil"/>
              <w:left w:val="nil"/>
              <w:bottom w:val="nil"/>
              <w:right w:val="nil"/>
            </w:tcBorders>
            <w:noWrap/>
            <w:vAlign w:val="bottom"/>
            <w:hideMark/>
          </w:tcPr>
          <w:p w14:paraId="0AEA5E43"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Primici od financijske imovine i zaduživanja</w:t>
            </w:r>
          </w:p>
        </w:tc>
        <w:tc>
          <w:tcPr>
            <w:tcW w:w="2500" w:type="dxa"/>
            <w:tcBorders>
              <w:top w:val="nil"/>
              <w:left w:val="nil"/>
              <w:bottom w:val="nil"/>
              <w:right w:val="nil"/>
            </w:tcBorders>
            <w:noWrap/>
            <w:vAlign w:val="bottom"/>
            <w:hideMark/>
          </w:tcPr>
          <w:p w14:paraId="5C2EED08"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200" w:type="dxa"/>
            <w:tcBorders>
              <w:top w:val="nil"/>
              <w:left w:val="nil"/>
              <w:bottom w:val="nil"/>
              <w:right w:val="nil"/>
            </w:tcBorders>
            <w:noWrap/>
            <w:vAlign w:val="bottom"/>
            <w:hideMark/>
          </w:tcPr>
          <w:p w14:paraId="0F482AB2"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1.640.000,00</w:t>
            </w:r>
          </w:p>
        </w:tc>
        <w:tc>
          <w:tcPr>
            <w:tcW w:w="1200" w:type="dxa"/>
            <w:tcBorders>
              <w:top w:val="nil"/>
              <w:left w:val="nil"/>
              <w:bottom w:val="nil"/>
              <w:right w:val="nil"/>
            </w:tcBorders>
            <w:noWrap/>
            <w:vAlign w:val="bottom"/>
            <w:hideMark/>
          </w:tcPr>
          <w:p w14:paraId="5E9A9986"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1.640.000,00</w:t>
            </w:r>
          </w:p>
        </w:tc>
        <w:tc>
          <w:tcPr>
            <w:tcW w:w="1309" w:type="dxa"/>
            <w:tcBorders>
              <w:top w:val="nil"/>
              <w:left w:val="nil"/>
              <w:bottom w:val="nil"/>
              <w:right w:val="nil"/>
            </w:tcBorders>
            <w:noWrap/>
            <w:vAlign w:val="bottom"/>
            <w:hideMark/>
          </w:tcPr>
          <w:p w14:paraId="6C007F9F"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1.640.000,00</w:t>
            </w:r>
          </w:p>
        </w:tc>
        <w:tc>
          <w:tcPr>
            <w:tcW w:w="1309" w:type="dxa"/>
            <w:tcBorders>
              <w:top w:val="nil"/>
              <w:left w:val="nil"/>
              <w:bottom w:val="nil"/>
              <w:right w:val="nil"/>
            </w:tcBorders>
            <w:noWrap/>
            <w:vAlign w:val="bottom"/>
            <w:hideMark/>
          </w:tcPr>
          <w:p w14:paraId="6A2CDDB6"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1.640.000,00</w:t>
            </w:r>
          </w:p>
        </w:tc>
      </w:tr>
      <w:tr w:rsidR="008734A8" w:rsidRPr="00C02786" w14:paraId="66810671" w14:textId="77777777" w:rsidTr="000966DD">
        <w:trPr>
          <w:trHeight w:val="255"/>
        </w:trPr>
        <w:tc>
          <w:tcPr>
            <w:tcW w:w="1319" w:type="dxa"/>
            <w:tcBorders>
              <w:top w:val="nil"/>
              <w:left w:val="nil"/>
              <w:bottom w:val="nil"/>
              <w:right w:val="nil"/>
            </w:tcBorders>
            <w:noWrap/>
            <w:vAlign w:val="bottom"/>
            <w:hideMark/>
          </w:tcPr>
          <w:p w14:paraId="50142A65"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5</w:t>
            </w:r>
          </w:p>
        </w:tc>
        <w:tc>
          <w:tcPr>
            <w:tcW w:w="4301" w:type="dxa"/>
            <w:tcBorders>
              <w:top w:val="nil"/>
              <w:left w:val="nil"/>
              <w:bottom w:val="nil"/>
              <w:right w:val="nil"/>
            </w:tcBorders>
            <w:noWrap/>
            <w:vAlign w:val="bottom"/>
            <w:hideMark/>
          </w:tcPr>
          <w:p w14:paraId="30AB45E0"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Izdaci za financijsku imovinu i otplate zajmova</w:t>
            </w:r>
          </w:p>
        </w:tc>
        <w:tc>
          <w:tcPr>
            <w:tcW w:w="2500" w:type="dxa"/>
            <w:tcBorders>
              <w:top w:val="nil"/>
              <w:left w:val="nil"/>
              <w:bottom w:val="nil"/>
              <w:right w:val="nil"/>
            </w:tcBorders>
            <w:noWrap/>
            <w:vAlign w:val="bottom"/>
            <w:hideMark/>
          </w:tcPr>
          <w:p w14:paraId="35A46C68"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58.120,83</w:t>
            </w:r>
          </w:p>
        </w:tc>
        <w:tc>
          <w:tcPr>
            <w:tcW w:w="1200" w:type="dxa"/>
            <w:tcBorders>
              <w:top w:val="nil"/>
              <w:left w:val="nil"/>
              <w:bottom w:val="nil"/>
              <w:right w:val="nil"/>
            </w:tcBorders>
            <w:noWrap/>
            <w:vAlign w:val="bottom"/>
            <w:hideMark/>
          </w:tcPr>
          <w:p w14:paraId="7FDF96F0"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1.700.300,00</w:t>
            </w:r>
          </w:p>
        </w:tc>
        <w:tc>
          <w:tcPr>
            <w:tcW w:w="1200" w:type="dxa"/>
            <w:tcBorders>
              <w:top w:val="nil"/>
              <w:left w:val="nil"/>
              <w:bottom w:val="nil"/>
              <w:right w:val="nil"/>
            </w:tcBorders>
            <w:noWrap/>
            <w:vAlign w:val="bottom"/>
            <w:hideMark/>
          </w:tcPr>
          <w:p w14:paraId="3FAE6821"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1.700.300,00</w:t>
            </w:r>
          </w:p>
        </w:tc>
        <w:tc>
          <w:tcPr>
            <w:tcW w:w="1309" w:type="dxa"/>
            <w:tcBorders>
              <w:top w:val="nil"/>
              <w:left w:val="nil"/>
              <w:bottom w:val="nil"/>
              <w:right w:val="nil"/>
            </w:tcBorders>
            <w:noWrap/>
            <w:vAlign w:val="bottom"/>
            <w:hideMark/>
          </w:tcPr>
          <w:p w14:paraId="20DD860B"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1.700.300,00</w:t>
            </w:r>
          </w:p>
        </w:tc>
        <w:tc>
          <w:tcPr>
            <w:tcW w:w="1309" w:type="dxa"/>
            <w:tcBorders>
              <w:top w:val="nil"/>
              <w:left w:val="nil"/>
              <w:bottom w:val="nil"/>
              <w:right w:val="nil"/>
            </w:tcBorders>
            <w:noWrap/>
            <w:vAlign w:val="bottom"/>
            <w:hideMark/>
          </w:tcPr>
          <w:p w14:paraId="6D6C157B"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1.700.300,00</w:t>
            </w:r>
          </w:p>
        </w:tc>
      </w:tr>
      <w:tr w:rsidR="008734A8" w:rsidRPr="00C02786" w14:paraId="6C4B2BDE" w14:textId="77777777" w:rsidTr="000966DD">
        <w:trPr>
          <w:trHeight w:val="255"/>
        </w:trPr>
        <w:tc>
          <w:tcPr>
            <w:tcW w:w="5620" w:type="dxa"/>
            <w:gridSpan w:val="2"/>
            <w:tcBorders>
              <w:top w:val="nil"/>
              <w:left w:val="nil"/>
              <w:bottom w:val="nil"/>
              <w:right w:val="nil"/>
            </w:tcBorders>
            <w:noWrap/>
            <w:vAlign w:val="bottom"/>
            <w:hideMark/>
          </w:tcPr>
          <w:p w14:paraId="7EE11981"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NETO ZADUŽIVANJE / FINANCIRANJE</w:t>
            </w:r>
          </w:p>
        </w:tc>
        <w:tc>
          <w:tcPr>
            <w:tcW w:w="2500" w:type="dxa"/>
            <w:tcBorders>
              <w:top w:val="nil"/>
              <w:left w:val="nil"/>
              <w:bottom w:val="nil"/>
              <w:right w:val="nil"/>
            </w:tcBorders>
            <w:noWrap/>
            <w:vAlign w:val="bottom"/>
            <w:hideMark/>
          </w:tcPr>
          <w:p w14:paraId="1C9C5EC1"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-58.120,83</w:t>
            </w:r>
          </w:p>
        </w:tc>
        <w:tc>
          <w:tcPr>
            <w:tcW w:w="1200" w:type="dxa"/>
            <w:tcBorders>
              <w:top w:val="nil"/>
              <w:left w:val="nil"/>
              <w:bottom w:val="nil"/>
              <w:right w:val="nil"/>
            </w:tcBorders>
            <w:noWrap/>
            <w:vAlign w:val="bottom"/>
            <w:hideMark/>
          </w:tcPr>
          <w:p w14:paraId="35EBD360"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-60.300,00</w:t>
            </w:r>
          </w:p>
        </w:tc>
        <w:tc>
          <w:tcPr>
            <w:tcW w:w="1200" w:type="dxa"/>
            <w:tcBorders>
              <w:top w:val="nil"/>
              <w:left w:val="nil"/>
              <w:bottom w:val="nil"/>
              <w:right w:val="nil"/>
            </w:tcBorders>
            <w:noWrap/>
            <w:vAlign w:val="bottom"/>
            <w:hideMark/>
          </w:tcPr>
          <w:p w14:paraId="3318EBBC"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-60.300,00</w:t>
            </w:r>
          </w:p>
        </w:tc>
        <w:tc>
          <w:tcPr>
            <w:tcW w:w="1309" w:type="dxa"/>
            <w:tcBorders>
              <w:top w:val="nil"/>
              <w:left w:val="nil"/>
              <w:bottom w:val="nil"/>
              <w:right w:val="nil"/>
            </w:tcBorders>
            <w:noWrap/>
            <w:vAlign w:val="bottom"/>
            <w:hideMark/>
          </w:tcPr>
          <w:p w14:paraId="5E184750"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-60.300,00</w:t>
            </w:r>
          </w:p>
        </w:tc>
        <w:tc>
          <w:tcPr>
            <w:tcW w:w="1309" w:type="dxa"/>
            <w:tcBorders>
              <w:top w:val="nil"/>
              <w:left w:val="nil"/>
              <w:bottom w:val="nil"/>
              <w:right w:val="nil"/>
            </w:tcBorders>
            <w:noWrap/>
            <w:vAlign w:val="bottom"/>
            <w:hideMark/>
          </w:tcPr>
          <w:p w14:paraId="6474B4DB"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-60.300,00</w:t>
            </w:r>
          </w:p>
        </w:tc>
      </w:tr>
      <w:tr w:rsidR="008734A8" w:rsidRPr="00C02786" w14:paraId="43501DFF" w14:textId="77777777" w:rsidTr="000966DD">
        <w:trPr>
          <w:trHeight w:val="255"/>
        </w:trPr>
        <w:tc>
          <w:tcPr>
            <w:tcW w:w="1319" w:type="dxa"/>
            <w:tcBorders>
              <w:top w:val="nil"/>
              <w:left w:val="nil"/>
              <w:bottom w:val="nil"/>
              <w:right w:val="nil"/>
            </w:tcBorders>
            <w:noWrap/>
            <w:vAlign w:val="bottom"/>
            <w:hideMark/>
          </w:tcPr>
          <w:p w14:paraId="1ADEDC96" w14:textId="77777777" w:rsidR="008734A8" w:rsidRPr="00C02786" w:rsidRDefault="008734A8" w:rsidP="000966DD">
            <w:pPr>
              <w:spacing w:after="0" w:line="240" w:lineRule="auto"/>
              <w:jc w:val="right"/>
              <w:rPr>
                <w:rFonts w:ascii="Arial" w:eastAsia="Times New Roman" w:hAnsi="Arial" w:cs="Arial"/>
                <w:sz w:val="20"/>
                <w:szCs w:val="20"/>
                <w:lang w:eastAsia="hr-HR"/>
              </w:rPr>
            </w:pPr>
          </w:p>
        </w:tc>
        <w:tc>
          <w:tcPr>
            <w:tcW w:w="4301" w:type="dxa"/>
            <w:tcBorders>
              <w:top w:val="nil"/>
              <w:left w:val="nil"/>
              <w:bottom w:val="nil"/>
              <w:right w:val="nil"/>
            </w:tcBorders>
            <w:noWrap/>
            <w:vAlign w:val="bottom"/>
            <w:hideMark/>
          </w:tcPr>
          <w:p w14:paraId="72C1208F"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2500" w:type="dxa"/>
            <w:tcBorders>
              <w:top w:val="nil"/>
              <w:left w:val="nil"/>
              <w:bottom w:val="nil"/>
              <w:right w:val="nil"/>
            </w:tcBorders>
            <w:noWrap/>
            <w:vAlign w:val="bottom"/>
            <w:hideMark/>
          </w:tcPr>
          <w:p w14:paraId="760B0562"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200" w:type="dxa"/>
            <w:tcBorders>
              <w:top w:val="nil"/>
              <w:left w:val="nil"/>
              <w:bottom w:val="nil"/>
              <w:right w:val="nil"/>
            </w:tcBorders>
            <w:noWrap/>
            <w:vAlign w:val="bottom"/>
            <w:hideMark/>
          </w:tcPr>
          <w:p w14:paraId="1FDA6F20"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200" w:type="dxa"/>
            <w:tcBorders>
              <w:top w:val="nil"/>
              <w:left w:val="nil"/>
              <w:bottom w:val="nil"/>
              <w:right w:val="nil"/>
            </w:tcBorders>
            <w:noWrap/>
            <w:vAlign w:val="bottom"/>
            <w:hideMark/>
          </w:tcPr>
          <w:p w14:paraId="19E5CF1B"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309" w:type="dxa"/>
            <w:tcBorders>
              <w:top w:val="nil"/>
              <w:left w:val="nil"/>
              <w:bottom w:val="nil"/>
              <w:right w:val="nil"/>
            </w:tcBorders>
            <w:noWrap/>
            <w:vAlign w:val="bottom"/>
            <w:hideMark/>
          </w:tcPr>
          <w:p w14:paraId="2047064B"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309" w:type="dxa"/>
            <w:tcBorders>
              <w:top w:val="nil"/>
              <w:left w:val="nil"/>
              <w:bottom w:val="nil"/>
              <w:right w:val="nil"/>
            </w:tcBorders>
            <w:noWrap/>
            <w:vAlign w:val="bottom"/>
            <w:hideMark/>
          </w:tcPr>
          <w:p w14:paraId="5FC929A9" w14:textId="77777777" w:rsidR="008734A8" w:rsidRPr="00C02786" w:rsidRDefault="008734A8" w:rsidP="000966DD">
            <w:pPr>
              <w:spacing w:after="0" w:line="240" w:lineRule="auto"/>
              <w:rPr>
                <w:rFonts w:ascii="Times New Roman" w:eastAsia="Times New Roman" w:hAnsi="Times New Roman"/>
                <w:sz w:val="20"/>
                <w:szCs w:val="20"/>
                <w:lang w:eastAsia="hr-HR"/>
              </w:rPr>
            </w:pPr>
          </w:p>
        </w:tc>
      </w:tr>
      <w:tr w:rsidR="008734A8" w:rsidRPr="00C02786" w14:paraId="6F6A503A" w14:textId="77777777" w:rsidTr="000966DD">
        <w:trPr>
          <w:trHeight w:val="255"/>
        </w:trPr>
        <w:tc>
          <w:tcPr>
            <w:tcW w:w="1319" w:type="dxa"/>
            <w:tcBorders>
              <w:top w:val="nil"/>
              <w:left w:val="nil"/>
              <w:bottom w:val="nil"/>
              <w:right w:val="nil"/>
            </w:tcBorders>
            <w:noWrap/>
            <w:vAlign w:val="bottom"/>
            <w:hideMark/>
          </w:tcPr>
          <w:p w14:paraId="739BA529"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4301" w:type="dxa"/>
            <w:tcBorders>
              <w:top w:val="nil"/>
              <w:left w:val="nil"/>
              <w:bottom w:val="nil"/>
              <w:right w:val="nil"/>
            </w:tcBorders>
            <w:noWrap/>
            <w:vAlign w:val="bottom"/>
            <w:hideMark/>
          </w:tcPr>
          <w:p w14:paraId="351C1AD1"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2500" w:type="dxa"/>
            <w:tcBorders>
              <w:top w:val="nil"/>
              <w:left w:val="nil"/>
              <w:bottom w:val="nil"/>
              <w:right w:val="nil"/>
            </w:tcBorders>
            <w:noWrap/>
            <w:vAlign w:val="bottom"/>
            <w:hideMark/>
          </w:tcPr>
          <w:p w14:paraId="123DA6C2"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200" w:type="dxa"/>
            <w:tcBorders>
              <w:top w:val="nil"/>
              <w:left w:val="nil"/>
              <w:bottom w:val="nil"/>
              <w:right w:val="nil"/>
            </w:tcBorders>
            <w:noWrap/>
            <w:vAlign w:val="bottom"/>
            <w:hideMark/>
          </w:tcPr>
          <w:p w14:paraId="62332A5B"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200" w:type="dxa"/>
            <w:tcBorders>
              <w:top w:val="nil"/>
              <w:left w:val="nil"/>
              <w:bottom w:val="nil"/>
              <w:right w:val="nil"/>
            </w:tcBorders>
            <w:noWrap/>
            <w:vAlign w:val="bottom"/>
            <w:hideMark/>
          </w:tcPr>
          <w:p w14:paraId="5FECC2A4"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309" w:type="dxa"/>
            <w:tcBorders>
              <w:top w:val="nil"/>
              <w:left w:val="nil"/>
              <w:bottom w:val="nil"/>
              <w:right w:val="nil"/>
            </w:tcBorders>
            <w:noWrap/>
            <w:vAlign w:val="bottom"/>
            <w:hideMark/>
          </w:tcPr>
          <w:p w14:paraId="18F408C3"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309" w:type="dxa"/>
            <w:tcBorders>
              <w:top w:val="nil"/>
              <w:left w:val="nil"/>
              <w:bottom w:val="nil"/>
              <w:right w:val="nil"/>
            </w:tcBorders>
            <w:noWrap/>
            <w:vAlign w:val="bottom"/>
            <w:hideMark/>
          </w:tcPr>
          <w:p w14:paraId="6500EBFE" w14:textId="77777777" w:rsidR="008734A8" w:rsidRPr="00C02786" w:rsidRDefault="008734A8" w:rsidP="000966DD">
            <w:pPr>
              <w:spacing w:after="0" w:line="240" w:lineRule="auto"/>
              <w:rPr>
                <w:rFonts w:ascii="Times New Roman" w:eastAsia="Times New Roman" w:hAnsi="Times New Roman"/>
                <w:sz w:val="20"/>
                <w:szCs w:val="20"/>
                <w:lang w:eastAsia="hr-HR"/>
              </w:rPr>
            </w:pPr>
          </w:p>
        </w:tc>
      </w:tr>
      <w:tr w:rsidR="008734A8" w:rsidRPr="00C02786" w14:paraId="20EF8E64" w14:textId="77777777" w:rsidTr="000966DD">
        <w:trPr>
          <w:trHeight w:val="255"/>
        </w:trPr>
        <w:tc>
          <w:tcPr>
            <w:tcW w:w="5620" w:type="dxa"/>
            <w:gridSpan w:val="2"/>
            <w:tcBorders>
              <w:top w:val="nil"/>
              <w:left w:val="nil"/>
              <w:bottom w:val="nil"/>
              <w:right w:val="nil"/>
            </w:tcBorders>
            <w:noWrap/>
            <w:vAlign w:val="bottom"/>
            <w:hideMark/>
          </w:tcPr>
          <w:p w14:paraId="5C94C2EB"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UKUPAN DONOS VIŠKA/MANJKA IZ PRETHODNIH GODINA</w:t>
            </w:r>
          </w:p>
        </w:tc>
        <w:tc>
          <w:tcPr>
            <w:tcW w:w="2500" w:type="dxa"/>
            <w:tcBorders>
              <w:top w:val="nil"/>
              <w:left w:val="nil"/>
              <w:bottom w:val="nil"/>
              <w:right w:val="nil"/>
            </w:tcBorders>
            <w:noWrap/>
            <w:vAlign w:val="bottom"/>
            <w:hideMark/>
          </w:tcPr>
          <w:p w14:paraId="5206A955"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200" w:type="dxa"/>
            <w:tcBorders>
              <w:top w:val="nil"/>
              <w:left w:val="nil"/>
              <w:bottom w:val="nil"/>
              <w:right w:val="nil"/>
            </w:tcBorders>
            <w:noWrap/>
            <w:vAlign w:val="bottom"/>
            <w:hideMark/>
          </w:tcPr>
          <w:p w14:paraId="649AF44C"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200" w:type="dxa"/>
            <w:tcBorders>
              <w:top w:val="nil"/>
              <w:left w:val="nil"/>
              <w:bottom w:val="nil"/>
              <w:right w:val="nil"/>
            </w:tcBorders>
            <w:noWrap/>
            <w:vAlign w:val="bottom"/>
            <w:hideMark/>
          </w:tcPr>
          <w:p w14:paraId="279B0052"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309" w:type="dxa"/>
            <w:tcBorders>
              <w:top w:val="nil"/>
              <w:left w:val="nil"/>
              <w:bottom w:val="nil"/>
              <w:right w:val="nil"/>
            </w:tcBorders>
            <w:noWrap/>
            <w:vAlign w:val="bottom"/>
            <w:hideMark/>
          </w:tcPr>
          <w:p w14:paraId="0068152C"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309" w:type="dxa"/>
            <w:tcBorders>
              <w:top w:val="nil"/>
              <w:left w:val="nil"/>
              <w:bottom w:val="nil"/>
              <w:right w:val="nil"/>
            </w:tcBorders>
            <w:noWrap/>
            <w:vAlign w:val="bottom"/>
            <w:hideMark/>
          </w:tcPr>
          <w:p w14:paraId="3400E21F"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r>
      <w:tr w:rsidR="008734A8" w:rsidRPr="00C02786" w14:paraId="16A54832" w14:textId="77777777" w:rsidTr="000966DD">
        <w:trPr>
          <w:trHeight w:val="559"/>
        </w:trPr>
        <w:tc>
          <w:tcPr>
            <w:tcW w:w="5620" w:type="dxa"/>
            <w:gridSpan w:val="2"/>
            <w:tcBorders>
              <w:top w:val="nil"/>
              <w:left w:val="nil"/>
              <w:bottom w:val="nil"/>
              <w:right w:val="nil"/>
            </w:tcBorders>
            <w:vAlign w:val="bottom"/>
            <w:hideMark/>
          </w:tcPr>
          <w:p w14:paraId="21364D00"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DIO VIŠKA/MANJKA IZ PRETHODNIH GODINA KOJI ĆE SE POKRIT/RASPOREDITI U PLANIRANOM RAZDOBLJU</w:t>
            </w:r>
          </w:p>
        </w:tc>
        <w:tc>
          <w:tcPr>
            <w:tcW w:w="2500" w:type="dxa"/>
            <w:tcBorders>
              <w:top w:val="nil"/>
              <w:left w:val="nil"/>
              <w:bottom w:val="nil"/>
              <w:right w:val="nil"/>
            </w:tcBorders>
            <w:noWrap/>
            <w:vAlign w:val="bottom"/>
            <w:hideMark/>
          </w:tcPr>
          <w:p w14:paraId="3B34B518"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200" w:type="dxa"/>
            <w:tcBorders>
              <w:top w:val="nil"/>
              <w:left w:val="nil"/>
              <w:bottom w:val="nil"/>
              <w:right w:val="nil"/>
            </w:tcBorders>
            <w:noWrap/>
            <w:vAlign w:val="bottom"/>
            <w:hideMark/>
          </w:tcPr>
          <w:p w14:paraId="7014271E"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-11.500,00</w:t>
            </w:r>
          </w:p>
        </w:tc>
        <w:tc>
          <w:tcPr>
            <w:tcW w:w="1200" w:type="dxa"/>
            <w:tcBorders>
              <w:top w:val="nil"/>
              <w:left w:val="nil"/>
              <w:bottom w:val="nil"/>
              <w:right w:val="nil"/>
            </w:tcBorders>
            <w:noWrap/>
            <w:vAlign w:val="bottom"/>
            <w:hideMark/>
          </w:tcPr>
          <w:p w14:paraId="502D9C17"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23.500,00</w:t>
            </w:r>
          </w:p>
        </w:tc>
        <w:tc>
          <w:tcPr>
            <w:tcW w:w="1309" w:type="dxa"/>
            <w:tcBorders>
              <w:top w:val="nil"/>
              <w:left w:val="nil"/>
              <w:bottom w:val="nil"/>
              <w:right w:val="nil"/>
            </w:tcBorders>
            <w:noWrap/>
            <w:vAlign w:val="bottom"/>
            <w:hideMark/>
          </w:tcPr>
          <w:p w14:paraId="00C9F14E"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309" w:type="dxa"/>
            <w:tcBorders>
              <w:top w:val="nil"/>
              <w:left w:val="nil"/>
              <w:bottom w:val="nil"/>
              <w:right w:val="nil"/>
            </w:tcBorders>
            <w:noWrap/>
            <w:vAlign w:val="bottom"/>
            <w:hideMark/>
          </w:tcPr>
          <w:p w14:paraId="5E3AF3BB"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r>
      <w:tr w:rsidR="008734A8" w:rsidRPr="00C02786" w14:paraId="4E4CC162" w14:textId="77777777" w:rsidTr="000966DD">
        <w:trPr>
          <w:trHeight w:val="255"/>
        </w:trPr>
        <w:tc>
          <w:tcPr>
            <w:tcW w:w="1319" w:type="dxa"/>
            <w:tcBorders>
              <w:top w:val="nil"/>
              <w:left w:val="nil"/>
              <w:bottom w:val="nil"/>
              <w:right w:val="nil"/>
            </w:tcBorders>
            <w:noWrap/>
            <w:vAlign w:val="bottom"/>
            <w:hideMark/>
          </w:tcPr>
          <w:p w14:paraId="5DCF5D62" w14:textId="77777777" w:rsidR="008734A8" w:rsidRPr="00C02786" w:rsidRDefault="008734A8" w:rsidP="000966DD">
            <w:pPr>
              <w:spacing w:after="0" w:line="240" w:lineRule="auto"/>
              <w:jc w:val="right"/>
              <w:rPr>
                <w:rFonts w:ascii="Arial" w:eastAsia="Times New Roman" w:hAnsi="Arial" w:cs="Arial"/>
                <w:sz w:val="20"/>
                <w:szCs w:val="20"/>
                <w:lang w:eastAsia="hr-HR"/>
              </w:rPr>
            </w:pPr>
          </w:p>
        </w:tc>
        <w:tc>
          <w:tcPr>
            <w:tcW w:w="4301" w:type="dxa"/>
            <w:tcBorders>
              <w:top w:val="nil"/>
              <w:left w:val="nil"/>
              <w:bottom w:val="nil"/>
              <w:right w:val="nil"/>
            </w:tcBorders>
            <w:noWrap/>
            <w:vAlign w:val="bottom"/>
            <w:hideMark/>
          </w:tcPr>
          <w:p w14:paraId="773E73C8"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2500" w:type="dxa"/>
            <w:tcBorders>
              <w:top w:val="nil"/>
              <w:left w:val="nil"/>
              <w:bottom w:val="nil"/>
              <w:right w:val="nil"/>
            </w:tcBorders>
            <w:noWrap/>
            <w:vAlign w:val="bottom"/>
            <w:hideMark/>
          </w:tcPr>
          <w:p w14:paraId="31ECB12C"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200" w:type="dxa"/>
            <w:tcBorders>
              <w:top w:val="nil"/>
              <w:left w:val="nil"/>
              <w:bottom w:val="nil"/>
              <w:right w:val="nil"/>
            </w:tcBorders>
            <w:noWrap/>
            <w:vAlign w:val="bottom"/>
            <w:hideMark/>
          </w:tcPr>
          <w:p w14:paraId="6055C604"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200" w:type="dxa"/>
            <w:tcBorders>
              <w:top w:val="nil"/>
              <w:left w:val="nil"/>
              <w:bottom w:val="nil"/>
              <w:right w:val="nil"/>
            </w:tcBorders>
            <w:noWrap/>
            <w:vAlign w:val="bottom"/>
            <w:hideMark/>
          </w:tcPr>
          <w:p w14:paraId="559A69E8"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309" w:type="dxa"/>
            <w:tcBorders>
              <w:top w:val="nil"/>
              <w:left w:val="nil"/>
              <w:bottom w:val="nil"/>
              <w:right w:val="nil"/>
            </w:tcBorders>
            <w:noWrap/>
            <w:vAlign w:val="bottom"/>
            <w:hideMark/>
          </w:tcPr>
          <w:p w14:paraId="1FDDDD0C" w14:textId="77777777" w:rsidR="008734A8" w:rsidRPr="00C02786" w:rsidRDefault="008734A8" w:rsidP="000966DD">
            <w:pPr>
              <w:spacing w:after="0" w:line="240" w:lineRule="auto"/>
              <w:rPr>
                <w:rFonts w:ascii="Times New Roman" w:eastAsia="Times New Roman" w:hAnsi="Times New Roman"/>
                <w:sz w:val="20"/>
                <w:szCs w:val="20"/>
                <w:lang w:eastAsia="hr-HR"/>
              </w:rPr>
            </w:pPr>
          </w:p>
        </w:tc>
        <w:tc>
          <w:tcPr>
            <w:tcW w:w="1309" w:type="dxa"/>
            <w:tcBorders>
              <w:top w:val="nil"/>
              <w:left w:val="nil"/>
              <w:bottom w:val="nil"/>
              <w:right w:val="nil"/>
            </w:tcBorders>
            <w:noWrap/>
            <w:vAlign w:val="bottom"/>
            <w:hideMark/>
          </w:tcPr>
          <w:p w14:paraId="1D75E130" w14:textId="77777777" w:rsidR="008734A8" w:rsidRPr="00C02786" w:rsidRDefault="008734A8" w:rsidP="000966DD">
            <w:pPr>
              <w:spacing w:after="0" w:line="240" w:lineRule="auto"/>
              <w:rPr>
                <w:rFonts w:ascii="Times New Roman" w:eastAsia="Times New Roman" w:hAnsi="Times New Roman"/>
                <w:sz w:val="20"/>
                <w:szCs w:val="20"/>
                <w:lang w:eastAsia="hr-HR"/>
              </w:rPr>
            </w:pPr>
          </w:p>
        </w:tc>
      </w:tr>
      <w:tr w:rsidR="008734A8" w:rsidRPr="00C02786" w14:paraId="078936AD" w14:textId="77777777" w:rsidTr="000966DD">
        <w:trPr>
          <w:trHeight w:val="255"/>
        </w:trPr>
        <w:tc>
          <w:tcPr>
            <w:tcW w:w="5620" w:type="dxa"/>
            <w:gridSpan w:val="2"/>
            <w:tcBorders>
              <w:top w:val="nil"/>
              <w:left w:val="nil"/>
              <w:bottom w:val="nil"/>
              <w:right w:val="nil"/>
            </w:tcBorders>
            <w:noWrap/>
            <w:vAlign w:val="bottom"/>
            <w:hideMark/>
          </w:tcPr>
          <w:p w14:paraId="71A3A95C" w14:textId="77777777" w:rsidR="008734A8" w:rsidRPr="00C02786" w:rsidRDefault="008734A8" w:rsidP="000966DD">
            <w:pPr>
              <w:spacing w:after="0" w:line="240" w:lineRule="auto"/>
              <w:rPr>
                <w:rFonts w:ascii="Arial" w:eastAsia="Times New Roman" w:hAnsi="Arial" w:cs="Arial"/>
                <w:sz w:val="20"/>
                <w:szCs w:val="20"/>
                <w:lang w:eastAsia="hr-HR"/>
              </w:rPr>
            </w:pPr>
            <w:r w:rsidRPr="00C02786">
              <w:rPr>
                <w:rFonts w:ascii="Arial" w:eastAsia="Times New Roman" w:hAnsi="Arial" w:cs="Arial"/>
                <w:sz w:val="20"/>
                <w:szCs w:val="20"/>
                <w:lang w:eastAsia="hr-HR"/>
              </w:rPr>
              <w:t>VIŠAK / MANJAK + NETO ZADUŽIVANJA / FINANCIRANJA</w:t>
            </w:r>
          </w:p>
        </w:tc>
        <w:tc>
          <w:tcPr>
            <w:tcW w:w="2500" w:type="dxa"/>
            <w:tcBorders>
              <w:top w:val="nil"/>
              <w:left w:val="nil"/>
              <w:bottom w:val="nil"/>
              <w:right w:val="nil"/>
            </w:tcBorders>
            <w:noWrap/>
            <w:vAlign w:val="bottom"/>
            <w:hideMark/>
          </w:tcPr>
          <w:p w14:paraId="2EA529AE"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43.793,98</w:t>
            </w:r>
          </w:p>
        </w:tc>
        <w:tc>
          <w:tcPr>
            <w:tcW w:w="1200" w:type="dxa"/>
            <w:tcBorders>
              <w:top w:val="nil"/>
              <w:left w:val="nil"/>
              <w:bottom w:val="nil"/>
              <w:right w:val="nil"/>
            </w:tcBorders>
            <w:noWrap/>
            <w:vAlign w:val="bottom"/>
            <w:hideMark/>
          </w:tcPr>
          <w:p w14:paraId="113CCA69"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200" w:type="dxa"/>
            <w:tcBorders>
              <w:top w:val="nil"/>
              <w:left w:val="nil"/>
              <w:bottom w:val="nil"/>
              <w:right w:val="nil"/>
            </w:tcBorders>
            <w:noWrap/>
            <w:vAlign w:val="bottom"/>
            <w:hideMark/>
          </w:tcPr>
          <w:p w14:paraId="642DDB95"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309" w:type="dxa"/>
            <w:tcBorders>
              <w:top w:val="nil"/>
              <w:left w:val="nil"/>
              <w:bottom w:val="nil"/>
              <w:right w:val="nil"/>
            </w:tcBorders>
            <w:noWrap/>
            <w:vAlign w:val="bottom"/>
            <w:hideMark/>
          </w:tcPr>
          <w:p w14:paraId="4E4DE13C"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c>
          <w:tcPr>
            <w:tcW w:w="1309" w:type="dxa"/>
            <w:tcBorders>
              <w:top w:val="nil"/>
              <w:left w:val="nil"/>
              <w:bottom w:val="nil"/>
              <w:right w:val="nil"/>
            </w:tcBorders>
            <w:noWrap/>
            <w:vAlign w:val="bottom"/>
            <w:hideMark/>
          </w:tcPr>
          <w:p w14:paraId="1CC6892D" w14:textId="77777777" w:rsidR="008734A8" w:rsidRPr="00C02786" w:rsidRDefault="008734A8" w:rsidP="000966DD">
            <w:pPr>
              <w:spacing w:after="0" w:line="240" w:lineRule="auto"/>
              <w:jc w:val="right"/>
              <w:rPr>
                <w:rFonts w:ascii="Arial" w:eastAsia="Times New Roman" w:hAnsi="Arial" w:cs="Arial"/>
                <w:sz w:val="20"/>
                <w:szCs w:val="20"/>
                <w:lang w:eastAsia="hr-HR"/>
              </w:rPr>
            </w:pPr>
            <w:r w:rsidRPr="00C02786">
              <w:rPr>
                <w:rFonts w:ascii="Arial" w:eastAsia="Times New Roman" w:hAnsi="Arial" w:cs="Arial"/>
                <w:sz w:val="20"/>
                <w:szCs w:val="20"/>
                <w:lang w:eastAsia="hr-HR"/>
              </w:rPr>
              <w:t>0,00</w:t>
            </w:r>
          </w:p>
        </w:tc>
      </w:tr>
    </w:tbl>
    <w:p w14:paraId="105F0FD3" w14:textId="77777777" w:rsidR="008734A8" w:rsidRDefault="008734A8" w:rsidP="00247E61">
      <w:pPr>
        <w:rPr>
          <w:rFonts w:ascii="Times New Roman" w:hAnsi="Times New Roman"/>
          <w:b/>
          <w:color w:val="000000" w:themeColor="text1"/>
        </w:rPr>
      </w:pPr>
    </w:p>
    <w:p w14:paraId="49BF6122" w14:textId="77777777" w:rsidR="008734A8" w:rsidRDefault="008734A8" w:rsidP="00247E61">
      <w:pPr>
        <w:rPr>
          <w:rFonts w:ascii="Times New Roman" w:hAnsi="Times New Roman"/>
          <w:b/>
          <w:color w:val="000000" w:themeColor="text1"/>
        </w:rPr>
      </w:pPr>
    </w:p>
    <w:p w14:paraId="1969F249" w14:textId="66020FD3" w:rsidR="00247E61" w:rsidRPr="00247E61" w:rsidRDefault="00247E61" w:rsidP="00247E61">
      <w:pPr>
        <w:autoSpaceDE w:val="0"/>
        <w:autoSpaceDN w:val="0"/>
        <w:adjustRightInd w:val="0"/>
        <w:spacing w:after="0" w:line="240" w:lineRule="auto"/>
        <w:jc w:val="both"/>
        <w:rPr>
          <w:rFonts w:ascii="Times New Roman" w:hAnsi="Times New Roman"/>
          <w:sz w:val="24"/>
          <w:szCs w:val="24"/>
        </w:rPr>
      </w:pPr>
      <w:r w:rsidRPr="00247E61">
        <w:rPr>
          <w:rFonts w:ascii="Times New Roman" w:hAnsi="Times New Roman"/>
          <w:sz w:val="24"/>
          <w:szCs w:val="24"/>
        </w:rPr>
        <w:lastRenderedPageBreak/>
        <w:t xml:space="preserve">Najznačajnija skupina </w:t>
      </w:r>
      <w:r w:rsidRPr="00247E61">
        <w:rPr>
          <w:rFonts w:ascii="Times New Roman" w:hAnsi="Times New Roman"/>
          <w:b/>
          <w:sz w:val="24"/>
          <w:szCs w:val="24"/>
        </w:rPr>
        <w:t>prihoda poslovanja</w:t>
      </w:r>
      <w:r w:rsidRPr="00247E61">
        <w:rPr>
          <w:rFonts w:ascii="Times New Roman" w:hAnsi="Times New Roman"/>
          <w:sz w:val="24"/>
          <w:szCs w:val="24"/>
        </w:rPr>
        <w:t xml:space="preserve"> su porezni prihodi ( 61 ) koji su za 202</w:t>
      </w:r>
      <w:r w:rsidR="008734A8">
        <w:rPr>
          <w:rFonts w:ascii="Times New Roman" w:hAnsi="Times New Roman"/>
          <w:sz w:val="24"/>
          <w:szCs w:val="24"/>
        </w:rPr>
        <w:t>6</w:t>
      </w:r>
      <w:r w:rsidRPr="00247E61">
        <w:rPr>
          <w:rFonts w:ascii="Times New Roman" w:hAnsi="Times New Roman"/>
          <w:sz w:val="24"/>
          <w:szCs w:val="24"/>
        </w:rPr>
        <w:t xml:space="preserve">. godinu planirani u iznosu od  </w:t>
      </w:r>
      <w:r w:rsidR="00425582">
        <w:rPr>
          <w:rFonts w:ascii="Times New Roman" w:hAnsi="Times New Roman"/>
          <w:sz w:val="24"/>
          <w:szCs w:val="24"/>
        </w:rPr>
        <w:t>942.789,00</w:t>
      </w:r>
      <w:r w:rsidR="00741BE9">
        <w:rPr>
          <w:rFonts w:ascii="Times New Roman" w:hAnsi="Times New Roman"/>
          <w:sz w:val="24"/>
          <w:szCs w:val="24"/>
        </w:rPr>
        <w:t>,00</w:t>
      </w:r>
      <w:r w:rsidRPr="00247E61">
        <w:rPr>
          <w:rFonts w:ascii="Times New Roman" w:hAnsi="Times New Roman"/>
          <w:sz w:val="24"/>
          <w:szCs w:val="24"/>
        </w:rPr>
        <w:t xml:space="preserve"> € a odnose na porez na dohodak, porez </w:t>
      </w:r>
      <w:r w:rsidR="00425582">
        <w:rPr>
          <w:rFonts w:ascii="Times New Roman" w:hAnsi="Times New Roman"/>
          <w:sz w:val="24"/>
          <w:szCs w:val="24"/>
        </w:rPr>
        <w:t>od imovine</w:t>
      </w:r>
      <w:r w:rsidRPr="00247E61">
        <w:rPr>
          <w:rFonts w:ascii="Times New Roman" w:hAnsi="Times New Roman"/>
          <w:sz w:val="24"/>
          <w:szCs w:val="24"/>
        </w:rPr>
        <w:t xml:space="preserve"> te porez na potrošnju na robu.</w:t>
      </w:r>
    </w:p>
    <w:p w14:paraId="10808CBA" w14:textId="77777777" w:rsidR="00247E61" w:rsidRPr="00247E61" w:rsidRDefault="00247E61" w:rsidP="00247E61">
      <w:pPr>
        <w:autoSpaceDE w:val="0"/>
        <w:autoSpaceDN w:val="0"/>
        <w:adjustRightInd w:val="0"/>
        <w:spacing w:after="0" w:line="240" w:lineRule="auto"/>
        <w:jc w:val="both"/>
        <w:rPr>
          <w:rFonts w:ascii="Times New Roman" w:hAnsi="Times New Roman"/>
          <w:sz w:val="24"/>
          <w:szCs w:val="24"/>
        </w:rPr>
      </w:pPr>
    </w:p>
    <w:p w14:paraId="2EA36382" w14:textId="0041B830" w:rsidR="00247E61" w:rsidRPr="00247E61" w:rsidRDefault="00247E61" w:rsidP="00247E61">
      <w:pPr>
        <w:jc w:val="both"/>
        <w:rPr>
          <w:rFonts w:ascii="Times New Roman" w:hAnsi="Times New Roman"/>
          <w:sz w:val="24"/>
          <w:szCs w:val="24"/>
        </w:rPr>
      </w:pPr>
      <w:r w:rsidRPr="00247E61">
        <w:rPr>
          <w:rFonts w:ascii="Times New Roman" w:hAnsi="Times New Roman"/>
          <w:b/>
          <w:sz w:val="24"/>
          <w:szCs w:val="24"/>
        </w:rPr>
        <w:t>Pomoći iz inozemstva i unutar proračuna</w:t>
      </w:r>
      <w:r w:rsidRPr="00247E61">
        <w:rPr>
          <w:rFonts w:ascii="Times New Roman" w:hAnsi="Times New Roman"/>
          <w:sz w:val="24"/>
          <w:szCs w:val="24"/>
        </w:rPr>
        <w:t xml:space="preserve"> (skupina 63) planirani su u iznosu od </w:t>
      </w:r>
      <w:r w:rsidR="00425582">
        <w:rPr>
          <w:rFonts w:ascii="Times New Roman" w:hAnsi="Times New Roman"/>
          <w:sz w:val="24"/>
          <w:szCs w:val="24"/>
        </w:rPr>
        <w:t>2.438,788,00</w:t>
      </w:r>
      <w:r w:rsidRPr="00247E61">
        <w:rPr>
          <w:rFonts w:ascii="Times New Roman" w:hAnsi="Times New Roman"/>
          <w:sz w:val="24"/>
          <w:szCs w:val="24"/>
        </w:rPr>
        <w:t xml:space="preserve"> €, a odnosi se na tekuće i kapitalne pomoći državnog proračuna ( Ministarstvo kulture  )  , kapitalne pomoći iz  županijskog  i općinskih proračuna ( </w:t>
      </w:r>
      <w:r w:rsidR="007E65F1">
        <w:rPr>
          <w:rFonts w:ascii="Times New Roman" w:hAnsi="Times New Roman"/>
          <w:sz w:val="24"/>
          <w:szCs w:val="24"/>
        </w:rPr>
        <w:t xml:space="preserve">održavanje manifestacije te prijava na potecijalne projekte raspisanih tijekom proračunske godine </w:t>
      </w:r>
      <w:r w:rsidRPr="00247E61">
        <w:rPr>
          <w:rFonts w:ascii="Times New Roman" w:hAnsi="Times New Roman"/>
          <w:sz w:val="24"/>
          <w:szCs w:val="24"/>
        </w:rPr>
        <w:t xml:space="preserve"> ) u ukupnom iznosu od  </w:t>
      </w:r>
      <w:r w:rsidR="00425582">
        <w:rPr>
          <w:rFonts w:ascii="Times New Roman" w:hAnsi="Times New Roman"/>
          <w:sz w:val="24"/>
          <w:szCs w:val="24"/>
        </w:rPr>
        <w:t>788.788</w:t>
      </w:r>
      <w:r w:rsidR="00741BE9">
        <w:rPr>
          <w:rFonts w:ascii="Times New Roman" w:hAnsi="Times New Roman"/>
          <w:sz w:val="24"/>
          <w:szCs w:val="24"/>
        </w:rPr>
        <w:t>,00</w:t>
      </w:r>
      <w:r w:rsidRPr="00247E61">
        <w:rPr>
          <w:rFonts w:ascii="Times New Roman" w:hAnsi="Times New Roman"/>
          <w:sz w:val="24"/>
          <w:szCs w:val="24"/>
        </w:rPr>
        <w:t xml:space="preserve"> € (podskupina 633) za tekuće i kapitalne projekte, pomoći iz državnog proračuna temeljem prijenosa EU sredstava ( podskupina 638 )  </w:t>
      </w:r>
      <w:r w:rsidR="007E65F1">
        <w:rPr>
          <w:rFonts w:ascii="Times New Roman" w:hAnsi="Times New Roman"/>
          <w:sz w:val="24"/>
          <w:szCs w:val="24"/>
        </w:rPr>
        <w:t>1.500.000,0</w:t>
      </w:r>
      <w:r w:rsidRPr="00247E61">
        <w:rPr>
          <w:rFonts w:ascii="Times New Roman" w:hAnsi="Times New Roman"/>
          <w:sz w:val="24"/>
          <w:szCs w:val="24"/>
        </w:rPr>
        <w:t xml:space="preserve">0€ ( </w:t>
      </w:r>
      <w:r w:rsidR="007E65F1">
        <w:rPr>
          <w:rFonts w:ascii="Times New Roman" w:hAnsi="Times New Roman"/>
          <w:sz w:val="24"/>
          <w:szCs w:val="24"/>
        </w:rPr>
        <w:t>kapit</w:t>
      </w:r>
      <w:r w:rsidRPr="00247E61">
        <w:rPr>
          <w:rFonts w:ascii="Times New Roman" w:hAnsi="Times New Roman"/>
          <w:sz w:val="24"/>
          <w:szCs w:val="24"/>
        </w:rPr>
        <w:t xml:space="preserve">alni projekt </w:t>
      </w:r>
      <w:r w:rsidR="007E65F1">
        <w:rPr>
          <w:rFonts w:ascii="Times New Roman" w:hAnsi="Times New Roman"/>
          <w:sz w:val="24"/>
          <w:szCs w:val="24"/>
        </w:rPr>
        <w:t>Kašća</w:t>
      </w:r>
      <w:r w:rsidRPr="00247E61">
        <w:rPr>
          <w:rFonts w:ascii="Times New Roman" w:hAnsi="Times New Roman"/>
          <w:sz w:val="24"/>
          <w:szCs w:val="24"/>
        </w:rPr>
        <w:t xml:space="preserve"> )   </w:t>
      </w:r>
    </w:p>
    <w:p w14:paraId="4D2D44F2" w14:textId="15058FA3" w:rsidR="00247E61" w:rsidRPr="00247E61" w:rsidRDefault="00247E61" w:rsidP="00247E61">
      <w:pPr>
        <w:jc w:val="both"/>
        <w:rPr>
          <w:rFonts w:ascii="Times New Roman" w:hAnsi="Times New Roman"/>
          <w:sz w:val="24"/>
          <w:szCs w:val="24"/>
        </w:rPr>
      </w:pPr>
      <w:r w:rsidRPr="00247E61">
        <w:rPr>
          <w:rFonts w:ascii="Times New Roman" w:hAnsi="Times New Roman"/>
          <w:sz w:val="24"/>
          <w:szCs w:val="24"/>
        </w:rPr>
        <w:t xml:space="preserve">Pomoći od ostalih subjekata unutar općeg proračuna </w:t>
      </w:r>
      <w:r w:rsidR="00425582">
        <w:rPr>
          <w:rFonts w:ascii="Times New Roman" w:hAnsi="Times New Roman"/>
          <w:sz w:val="24"/>
          <w:szCs w:val="24"/>
        </w:rPr>
        <w:t>110.000</w:t>
      </w:r>
      <w:r w:rsidRPr="00247E61">
        <w:rPr>
          <w:rFonts w:ascii="Times New Roman" w:hAnsi="Times New Roman"/>
          <w:sz w:val="24"/>
          <w:szCs w:val="24"/>
        </w:rPr>
        <w:t>,00 € (podskupina 634 ), te na pomoći izravnanja za decentralizirane funkcije vatrogastva 4</w:t>
      </w:r>
      <w:r w:rsidR="008D6400">
        <w:rPr>
          <w:rFonts w:ascii="Times New Roman" w:hAnsi="Times New Roman"/>
          <w:sz w:val="24"/>
          <w:szCs w:val="24"/>
        </w:rPr>
        <w:t>0.000</w:t>
      </w:r>
      <w:r w:rsidRPr="00247E61">
        <w:rPr>
          <w:rFonts w:ascii="Times New Roman" w:hAnsi="Times New Roman"/>
          <w:sz w:val="24"/>
          <w:szCs w:val="24"/>
        </w:rPr>
        <w:t xml:space="preserve">,00 € (podskupina 635). O ostvarivanju ovih tekućih i kapitalnih pomoći ovisiti će i realizacija projekata koji su vezani za ovaj izvor financiranja. </w:t>
      </w:r>
      <w:r w:rsidRPr="00247E61">
        <w:rPr>
          <w:rFonts w:ascii="Times New Roman" w:hAnsi="Times New Roman"/>
          <w:b/>
          <w:sz w:val="24"/>
          <w:szCs w:val="24"/>
        </w:rPr>
        <w:t>Prihodi od imovine</w:t>
      </w:r>
      <w:r w:rsidRPr="00247E61">
        <w:rPr>
          <w:rFonts w:ascii="Times New Roman" w:hAnsi="Times New Roman"/>
          <w:sz w:val="24"/>
          <w:szCs w:val="24"/>
        </w:rPr>
        <w:t xml:space="preserve"> (skupina - 64) planiraju se u iznosu od </w:t>
      </w:r>
      <w:r w:rsidR="007E65F1">
        <w:rPr>
          <w:rFonts w:ascii="Times New Roman" w:hAnsi="Times New Roman"/>
          <w:sz w:val="24"/>
          <w:szCs w:val="24"/>
        </w:rPr>
        <w:t>7</w:t>
      </w:r>
      <w:r w:rsidRPr="00247E61">
        <w:rPr>
          <w:rFonts w:ascii="Times New Roman" w:hAnsi="Times New Roman"/>
          <w:sz w:val="24"/>
          <w:szCs w:val="24"/>
        </w:rPr>
        <w:t xml:space="preserve">7.713,00 €, a odnosi se na zakup poljoprivrednog zemljišta 2.654,00 €, zakup poslovnog prostora 3.982,00€, naknade za održavanje groblja </w:t>
      </w:r>
      <w:r w:rsidR="00425582">
        <w:rPr>
          <w:rFonts w:ascii="Times New Roman" w:hAnsi="Times New Roman"/>
          <w:sz w:val="24"/>
          <w:szCs w:val="24"/>
        </w:rPr>
        <w:t>5</w:t>
      </w:r>
      <w:r w:rsidRPr="00247E61">
        <w:rPr>
          <w:rFonts w:ascii="Times New Roman" w:hAnsi="Times New Roman"/>
          <w:sz w:val="24"/>
          <w:szCs w:val="24"/>
        </w:rPr>
        <w:t>3.753,00 € te ostale prihode od financijske  imovine.</w:t>
      </w:r>
    </w:p>
    <w:p w14:paraId="5CBAE622" w14:textId="529EC2F5" w:rsidR="00247E61" w:rsidRPr="00247E61" w:rsidRDefault="00247E61" w:rsidP="00247E61">
      <w:pPr>
        <w:jc w:val="both"/>
        <w:rPr>
          <w:rFonts w:ascii="Times New Roman" w:hAnsi="Times New Roman"/>
          <w:sz w:val="24"/>
          <w:szCs w:val="24"/>
        </w:rPr>
      </w:pPr>
      <w:r w:rsidRPr="00247E61">
        <w:rPr>
          <w:rFonts w:ascii="Times New Roman" w:hAnsi="Times New Roman"/>
          <w:b/>
          <w:sz w:val="24"/>
          <w:szCs w:val="24"/>
        </w:rPr>
        <w:t>Prihodi od administrativnih pristojbi i po posebnim propisima</w:t>
      </w:r>
      <w:r w:rsidRPr="00247E61">
        <w:rPr>
          <w:rFonts w:ascii="Times New Roman" w:hAnsi="Times New Roman"/>
          <w:sz w:val="24"/>
          <w:szCs w:val="24"/>
        </w:rPr>
        <w:t xml:space="preserve"> (skupina - 65) planiraju se u iznosu od </w:t>
      </w:r>
      <w:r w:rsidR="007E65F1">
        <w:rPr>
          <w:rFonts w:ascii="Times New Roman" w:hAnsi="Times New Roman"/>
          <w:sz w:val="24"/>
          <w:szCs w:val="24"/>
        </w:rPr>
        <w:t>3</w:t>
      </w:r>
      <w:r w:rsidR="00425582">
        <w:rPr>
          <w:rFonts w:ascii="Times New Roman" w:hAnsi="Times New Roman"/>
          <w:sz w:val="24"/>
          <w:szCs w:val="24"/>
        </w:rPr>
        <w:t>55.528,</w:t>
      </w:r>
      <w:r w:rsidRPr="00247E61">
        <w:rPr>
          <w:rFonts w:ascii="Times New Roman" w:hAnsi="Times New Roman"/>
          <w:sz w:val="24"/>
          <w:szCs w:val="24"/>
        </w:rPr>
        <w:t>00</w:t>
      </w:r>
      <w:r w:rsidR="007E65F1">
        <w:rPr>
          <w:rFonts w:ascii="Times New Roman" w:hAnsi="Times New Roman"/>
          <w:sz w:val="24"/>
          <w:szCs w:val="24"/>
        </w:rPr>
        <w:t xml:space="preserve"> €</w:t>
      </w:r>
      <w:r w:rsidRPr="00247E61">
        <w:rPr>
          <w:rFonts w:ascii="Times New Roman" w:hAnsi="Times New Roman"/>
          <w:sz w:val="24"/>
          <w:szCs w:val="24"/>
        </w:rPr>
        <w:t xml:space="preserve">, a odnosi se na administrativne pristojbe 1.460,00 €, ostale nespomenute prihode </w:t>
      </w:r>
      <w:r w:rsidR="00425582">
        <w:rPr>
          <w:rFonts w:ascii="Times New Roman" w:hAnsi="Times New Roman"/>
          <w:sz w:val="24"/>
          <w:szCs w:val="24"/>
        </w:rPr>
        <w:t>163.612,00</w:t>
      </w:r>
      <w:r w:rsidRPr="00247E61">
        <w:rPr>
          <w:rFonts w:ascii="Times New Roman" w:hAnsi="Times New Roman"/>
          <w:sz w:val="24"/>
          <w:szCs w:val="24"/>
        </w:rPr>
        <w:t xml:space="preserve"> € ( najam  javnih površina manifestacije, vodni doprinos, pripis pasivne kamate, kupnja grobnih mjesta , naknada za podizanje spomenika, šumski doprinos ), Komunalni doprinos </w:t>
      </w:r>
      <w:r w:rsidR="007E65F1">
        <w:rPr>
          <w:rFonts w:ascii="Times New Roman" w:hAnsi="Times New Roman"/>
          <w:sz w:val="24"/>
          <w:szCs w:val="24"/>
        </w:rPr>
        <w:t>7</w:t>
      </w:r>
      <w:r w:rsidRPr="00247E61">
        <w:rPr>
          <w:rFonts w:ascii="Times New Roman" w:hAnsi="Times New Roman"/>
          <w:sz w:val="24"/>
          <w:szCs w:val="24"/>
        </w:rPr>
        <w:t xml:space="preserve">3.866,00 € te na  Komunalnu naknadu u iznosu od </w:t>
      </w:r>
      <w:r w:rsidR="00425582">
        <w:rPr>
          <w:rFonts w:ascii="Times New Roman" w:hAnsi="Times New Roman"/>
          <w:sz w:val="24"/>
          <w:szCs w:val="24"/>
        </w:rPr>
        <w:t>100.000</w:t>
      </w:r>
      <w:r w:rsidR="007E65F1">
        <w:rPr>
          <w:rFonts w:ascii="Times New Roman" w:hAnsi="Times New Roman"/>
          <w:sz w:val="24"/>
          <w:szCs w:val="24"/>
        </w:rPr>
        <w:t>,</w:t>
      </w:r>
      <w:r w:rsidRPr="00247E61">
        <w:rPr>
          <w:rFonts w:ascii="Times New Roman" w:hAnsi="Times New Roman"/>
          <w:sz w:val="24"/>
          <w:szCs w:val="24"/>
        </w:rPr>
        <w:t>00 €.</w:t>
      </w:r>
    </w:p>
    <w:p w14:paraId="091B879D" w14:textId="77777777" w:rsidR="00247E61" w:rsidRPr="00247E61" w:rsidRDefault="00247E61" w:rsidP="00247E61">
      <w:pPr>
        <w:jc w:val="both"/>
        <w:rPr>
          <w:rFonts w:ascii="Times New Roman" w:hAnsi="Times New Roman"/>
          <w:sz w:val="24"/>
          <w:szCs w:val="24"/>
        </w:rPr>
      </w:pPr>
      <w:r w:rsidRPr="00247E61">
        <w:rPr>
          <w:rFonts w:ascii="Times New Roman" w:hAnsi="Times New Roman"/>
          <w:b/>
          <w:sz w:val="24"/>
          <w:szCs w:val="24"/>
        </w:rPr>
        <w:t>Prihodi od prodaje roba i usluga te pruženih usluga i prihodi od donacija</w:t>
      </w:r>
      <w:r w:rsidRPr="00247E61">
        <w:rPr>
          <w:rFonts w:ascii="Times New Roman" w:hAnsi="Times New Roman"/>
          <w:sz w:val="24"/>
          <w:szCs w:val="24"/>
        </w:rPr>
        <w:t xml:space="preserve"> (skupina - 66) planirani su u iznosu od 6.636,00 €, a planirane su donacije od pravnih osoba za sufinanciranje općinskih manifestacija. </w:t>
      </w:r>
    </w:p>
    <w:p w14:paraId="002E3CAC" w14:textId="77777777" w:rsidR="00247E61" w:rsidRPr="00247E61" w:rsidRDefault="00247E61" w:rsidP="00247E61">
      <w:pPr>
        <w:autoSpaceDE w:val="0"/>
        <w:autoSpaceDN w:val="0"/>
        <w:adjustRightInd w:val="0"/>
        <w:spacing w:after="0" w:line="240" w:lineRule="auto"/>
        <w:jc w:val="both"/>
        <w:rPr>
          <w:rFonts w:ascii="Times New Roman" w:hAnsi="Times New Roman"/>
          <w:sz w:val="24"/>
          <w:szCs w:val="24"/>
        </w:rPr>
      </w:pPr>
      <w:r w:rsidRPr="00247E61">
        <w:rPr>
          <w:rFonts w:ascii="Times New Roman" w:hAnsi="Times New Roman"/>
          <w:b/>
          <w:sz w:val="24"/>
          <w:szCs w:val="24"/>
        </w:rPr>
        <w:t>Što se tiče kapitalnih prihoda, prihodi od prodaje zemljišta u vlasništvu Općine Gračišće</w:t>
      </w:r>
      <w:r w:rsidRPr="00247E61">
        <w:rPr>
          <w:rFonts w:ascii="Times New Roman" w:hAnsi="Times New Roman"/>
          <w:sz w:val="24"/>
          <w:szCs w:val="24"/>
        </w:rPr>
        <w:t xml:space="preserve"> (skupina 71 i 72) planiraju se u iznosu od 111.837,00 €.</w:t>
      </w:r>
    </w:p>
    <w:p w14:paraId="08DA5387" w14:textId="5C65548E" w:rsidR="00247E61" w:rsidRPr="00247E61" w:rsidRDefault="00247E61" w:rsidP="00247E61">
      <w:pPr>
        <w:autoSpaceDE w:val="0"/>
        <w:autoSpaceDN w:val="0"/>
        <w:adjustRightInd w:val="0"/>
        <w:spacing w:after="0" w:line="240" w:lineRule="auto"/>
        <w:jc w:val="both"/>
        <w:rPr>
          <w:rFonts w:ascii="Times New Roman" w:hAnsi="Times New Roman"/>
          <w:sz w:val="24"/>
          <w:szCs w:val="24"/>
        </w:rPr>
      </w:pPr>
      <w:r w:rsidRPr="00247E61">
        <w:rPr>
          <w:rFonts w:ascii="Times New Roman" w:hAnsi="Times New Roman"/>
          <w:b/>
          <w:sz w:val="24"/>
          <w:szCs w:val="24"/>
        </w:rPr>
        <w:t>Primici od financijske imovine i zaduživanja</w:t>
      </w:r>
      <w:r w:rsidRPr="00247E61">
        <w:rPr>
          <w:rFonts w:ascii="Times New Roman" w:hAnsi="Times New Roman"/>
          <w:sz w:val="24"/>
          <w:szCs w:val="24"/>
        </w:rPr>
        <w:t xml:space="preserve"> ( skupina 84 ) planira se u iznosu od   </w:t>
      </w:r>
      <w:r w:rsidR="007E65F1">
        <w:rPr>
          <w:rFonts w:ascii="Times New Roman" w:hAnsi="Times New Roman"/>
          <w:sz w:val="24"/>
          <w:szCs w:val="24"/>
        </w:rPr>
        <w:t>1.600.000,</w:t>
      </w:r>
      <w:r w:rsidRPr="00247E61">
        <w:rPr>
          <w:rFonts w:ascii="Times New Roman" w:hAnsi="Times New Roman"/>
          <w:sz w:val="24"/>
          <w:szCs w:val="24"/>
        </w:rPr>
        <w:t xml:space="preserve">00 €  a odnosi se na kratkoročno zaduženje kod matične banke u isključivo u svrhu  poboljšanja likvidnosti ( odnosit će se na provođenje kapitalnog projekta asfaltiranja nerazvrstane ceste u Forlani </w:t>
      </w:r>
      <w:r w:rsidR="007E65F1">
        <w:rPr>
          <w:rFonts w:ascii="Times New Roman" w:hAnsi="Times New Roman"/>
          <w:sz w:val="24"/>
          <w:szCs w:val="24"/>
        </w:rPr>
        <w:t xml:space="preserve"> </w:t>
      </w:r>
      <w:r w:rsidRPr="00247E61">
        <w:rPr>
          <w:rFonts w:ascii="Times New Roman" w:hAnsi="Times New Roman"/>
          <w:sz w:val="24"/>
          <w:szCs w:val="24"/>
        </w:rPr>
        <w:t xml:space="preserve">)  </w:t>
      </w:r>
      <w:r w:rsidR="007E65F1">
        <w:rPr>
          <w:rFonts w:ascii="Times New Roman" w:hAnsi="Times New Roman"/>
          <w:sz w:val="24"/>
          <w:szCs w:val="24"/>
        </w:rPr>
        <w:t>te dugoročno zaduženje kod kapitalnog projekta Kašće.</w:t>
      </w:r>
    </w:p>
    <w:p w14:paraId="3AC308A2" w14:textId="765F4951" w:rsidR="00247E61" w:rsidRPr="00247E61" w:rsidRDefault="00247E61" w:rsidP="00247E61">
      <w:pPr>
        <w:autoSpaceDE w:val="0"/>
        <w:autoSpaceDN w:val="0"/>
        <w:adjustRightInd w:val="0"/>
        <w:spacing w:after="0" w:line="240" w:lineRule="auto"/>
        <w:jc w:val="both"/>
        <w:rPr>
          <w:rFonts w:ascii="Times New Roman" w:hAnsi="Times New Roman"/>
          <w:sz w:val="24"/>
          <w:szCs w:val="24"/>
        </w:rPr>
      </w:pPr>
      <w:r w:rsidRPr="00247E61">
        <w:rPr>
          <w:rFonts w:ascii="Times New Roman" w:hAnsi="Times New Roman"/>
          <w:sz w:val="24"/>
          <w:szCs w:val="24"/>
        </w:rPr>
        <w:t>Daleko najveći udio u planiranim prihodima Proračuna Općine Gračišće za 202</w:t>
      </w:r>
      <w:r w:rsidR="00425582">
        <w:rPr>
          <w:rFonts w:ascii="Times New Roman" w:hAnsi="Times New Roman"/>
          <w:sz w:val="24"/>
          <w:szCs w:val="24"/>
        </w:rPr>
        <w:t>6</w:t>
      </w:r>
      <w:r w:rsidRPr="00247E61">
        <w:rPr>
          <w:rFonts w:ascii="Times New Roman" w:hAnsi="Times New Roman"/>
          <w:sz w:val="24"/>
          <w:szCs w:val="24"/>
        </w:rPr>
        <w:t xml:space="preserve">. godinu imaju tekuće i kapitalne pomoći iz općeg proračuna sa </w:t>
      </w:r>
      <w:r w:rsidR="00425582">
        <w:rPr>
          <w:rFonts w:ascii="Times New Roman" w:hAnsi="Times New Roman"/>
          <w:sz w:val="24"/>
          <w:szCs w:val="24"/>
        </w:rPr>
        <w:t>2.438.788,00</w:t>
      </w:r>
      <w:r w:rsidRPr="00247E61">
        <w:rPr>
          <w:rFonts w:ascii="Times New Roman" w:hAnsi="Times New Roman"/>
          <w:sz w:val="24"/>
          <w:szCs w:val="24"/>
        </w:rPr>
        <w:t xml:space="preserve"> €, odnosno </w:t>
      </w:r>
      <w:r w:rsidR="00425582">
        <w:rPr>
          <w:rFonts w:ascii="Times New Roman" w:hAnsi="Times New Roman"/>
          <w:sz w:val="24"/>
          <w:szCs w:val="24"/>
        </w:rPr>
        <w:t>63,35</w:t>
      </w:r>
      <w:r w:rsidRPr="00247E61">
        <w:rPr>
          <w:rFonts w:ascii="Times New Roman" w:hAnsi="Times New Roman"/>
          <w:sz w:val="24"/>
          <w:szCs w:val="24"/>
        </w:rPr>
        <w:t xml:space="preserve"> % ukupnih prihoda (bez prihoda od prodaje nefinancijske imovine i  primitaka od zaduženja). O njihovom ostvarenju ovisiti će i realizacija mnogih projekata čije je financiranje planirano iz ovog izvora financiranja. </w:t>
      </w:r>
    </w:p>
    <w:p w14:paraId="672F059B" w14:textId="77777777" w:rsidR="00247E61" w:rsidRDefault="00247E61" w:rsidP="00247E61">
      <w:pPr>
        <w:autoSpaceDE w:val="0"/>
        <w:autoSpaceDN w:val="0"/>
        <w:adjustRightInd w:val="0"/>
        <w:spacing w:after="0" w:line="240" w:lineRule="auto"/>
        <w:jc w:val="both"/>
        <w:rPr>
          <w:rFonts w:ascii="Times New Roman" w:hAnsi="Times New Roman"/>
          <w:sz w:val="24"/>
          <w:szCs w:val="24"/>
        </w:rPr>
      </w:pPr>
    </w:p>
    <w:p w14:paraId="11F70944" w14:textId="77777777" w:rsidR="00247E61" w:rsidRPr="00247E61" w:rsidRDefault="00247E61" w:rsidP="00247E61">
      <w:pPr>
        <w:pBdr>
          <w:top w:val="single" w:sz="4" w:space="10" w:color="CEB966" w:themeColor="accent1"/>
          <w:bottom w:val="single" w:sz="4" w:space="10" w:color="CEB966" w:themeColor="accent1"/>
        </w:pBdr>
        <w:spacing w:before="360" w:after="360"/>
        <w:ind w:left="864" w:right="864"/>
        <w:jc w:val="center"/>
        <w:rPr>
          <w:i/>
          <w:iCs/>
          <w:color w:val="CEB966" w:themeColor="accent1"/>
          <w:sz w:val="24"/>
          <w:szCs w:val="24"/>
        </w:rPr>
      </w:pPr>
      <w:r w:rsidRPr="00247E61">
        <w:rPr>
          <w:i/>
          <w:iCs/>
          <w:color w:val="CEB966" w:themeColor="accent1"/>
          <w:sz w:val="24"/>
          <w:szCs w:val="24"/>
        </w:rPr>
        <w:lastRenderedPageBreak/>
        <w:t xml:space="preserve">RASHODI I IZDACI </w:t>
      </w:r>
    </w:p>
    <w:p w14:paraId="506A9F6E" w14:textId="556258B5" w:rsidR="004A3D3C" w:rsidRDefault="00247E61" w:rsidP="00247E61">
      <w:pPr>
        <w:spacing w:after="0" w:line="240" w:lineRule="auto"/>
        <w:jc w:val="both"/>
        <w:rPr>
          <w:rFonts w:ascii="Times New Roman" w:eastAsia="Times New Roman" w:hAnsi="Times New Roman"/>
          <w:sz w:val="24"/>
          <w:szCs w:val="24"/>
          <w:lang w:eastAsia="hr-HR"/>
        </w:rPr>
      </w:pPr>
      <w:r w:rsidRPr="00247E61">
        <w:rPr>
          <w:rFonts w:ascii="Times New Roman" w:eastAsia="Times New Roman" w:hAnsi="Times New Roman"/>
          <w:sz w:val="24"/>
          <w:szCs w:val="24"/>
          <w:lang w:eastAsia="hr-HR"/>
        </w:rPr>
        <w:t>Prijedlogom Proračuna Općine Gračišće za 202</w:t>
      </w:r>
      <w:r w:rsidR="00425582">
        <w:rPr>
          <w:rFonts w:ascii="Times New Roman" w:eastAsia="Times New Roman" w:hAnsi="Times New Roman"/>
          <w:sz w:val="24"/>
          <w:szCs w:val="24"/>
          <w:lang w:eastAsia="hr-HR"/>
        </w:rPr>
        <w:t>6</w:t>
      </w:r>
      <w:r w:rsidRPr="00247E61">
        <w:rPr>
          <w:rFonts w:ascii="Times New Roman" w:eastAsia="Times New Roman" w:hAnsi="Times New Roman"/>
          <w:sz w:val="24"/>
          <w:szCs w:val="24"/>
          <w:lang w:eastAsia="hr-HR"/>
        </w:rPr>
        <w:t xml:space="preserve">. godinu planiraju se rashodi i izdaci u iznosu od  </w:t>
      </w:r>
      <w:r w:rsidR="00425582">
        <w:rPr>
          <w:rFonts w:ascii="Times New Roman" w:eastAsia="Times New Roman" w:hAnsi="Times New Roman"/>
          <w:sz w:val="24"/>
          <w:szCs w:val="24"/>
          <w:lang w:eastAsia="hr-HR"/>
        </w:rPr>
        <w:t>5.624.928,00</w:t>
      </w:r>
      <w:r w:rsidR="00560B17">
        <w:rPr>
          <w:rFonts w:ascii="Times New Roman" w:eastAsia="Times New Roman" w:hAnsi="Times New Roman"/>
          <w:sz w:val="24"/>
          <w:szCs w:val="24"/>
          <w:lang w:eastAsia="hr-HR"/>
        </w:rPr>
        <w:t xml:space="preserve"> </w:t>
      </w:r>
      <w:r w:rsidRPr="00247E61">
        <w:rPr>
          <w:rFonts w:ascii="Times New Roman" w:eastAsia="Times New Roman" w:hAnsi="Times New Roman"/>
          <w:sz w:val="24"/>
          <w:szCs w:val="24"/>
          <w:lang w:eastAsia="hr-HR"/>
        </w:rPr>
        <w:t xml:space="preserve">EUR što je </w:t>
      </w:r>
      <w:r w:rsidR="00560B17">
        <w:rPr>
          <w:rFonts w:ascii="Times New Roman" w:eastAsia="Times New Roman" w:hAnsi="Times New Roman"/>
          <w:sz w:val="24"/>
          <w:szCs w:val="24"/>
          <w:lang w:eastAsia="hr-HR"/>
        </w:rPr>
        <w:t>više</w:t>
      </w:r>
      <w:r w:rsidRPr="00247E61">
        <w:rPr>
          <w:rFonts w:ascii="Times New Roman" w:eastAsia="Times New Roman" w:hAnsi="Times New Roman"/>
          <w:sz w:val="24"/>
          <w:szCs w:val="24"/>
          <w:lang w:eastAsia="hr-HR"/>
        </w:rPr>
        <w:t xml:space="preserve"> za </w:t>
      </w:r>
      <w:r w:rsidR="004E1FCD">
        <w:rPr>
          <w:rFonts w:ascii="Times New Roman" w:eastAsia="Times New Roman" w:hAnsi="Times New Roman"/>
          <w:sz w:val="24"/>
          <w:szCs w:val="24"/>
          <w:lang w:eastAsia="hr-HR"/>
        </w:rPr>
        <w:t>5,11</w:t>
      </w:r>
      <w:r w:rsidRPr="00247E61">
        <w:rPr>
          <w:rFonts w:ascii="Times New Roman" w:eastAsia="Times New Roman" w:hAnsi="Times New Roman"/>
          <w:sz w:val="24"/>
          <w:szCs w:val="24"/>
          <w:lang w:eastAsia="hr-HR"/>
        </w:rPr>
        <w:t xml:space="preserve"> % u odnosu na planirane rashode i izdatke Proračuna Općine Gračišće za 202</w:t>
      </w:r>
      <w:r w:rsidR="004E1FCD">
        <w:rPr>
          <w:rFonts w:ascii="Times New Roman" w:eastAsia="Times New Roman" w:hAnsi="Times New Roman"/>
          <w:sz w:val="24"/>
          <w:szCs w:val="24"/>
          <w:lang w:eastAsia="hr-HR"/>
        </w:rPr>
        <w:t>5</w:t>
      </w:r>
      <w:r w:rsidRPr="00247E61">
        <w:rPr>
          <w:rFonts w:ascii="Times New Roman" w:eastAsia="Times New Roman" w:hAnsi="Times New Roman"/>
          <w:sz w:val="24"/>
          <w:szCs w:val="24"/>
          <w:lang w:eastAsia="hr-HR"/>
        </w:rPr>
        <w:t>. godinu.</w:t>
      </w:r>
    </w:p>
    <w:p w14:paraId="4F459735" w14:textId="77777777" w:rsidR="004A3D3C" w:rsidRDefault="004A3D3C" w:rsidP="00247E61">
      <w:pPr>
        <w:spacing w:after="0" w:line="240" w:lineRule="auto"/>
        <w:jc w:val="both"/>
        <w:rPr>
          <w:rFonts w:ascii="Times New Roman" w:eastAsia="Times New Roman" w:hAnsi="Times New Roman"/>
          <w:sz w:val="24"/>
          <w:szCs w:val="24"/>
          <w:lang w:eastAsia="hr-HR"/>
        </w:rPr>
      </w:pPr>
    </w:p>
    <w:p w14:paraId="40DCD774" w14:textId="1C55700A" w:rsidR="00247E61" w:rsidRPr="00560B17" w:rsidRDefault="00247E61" w:rsidP="00247E61">
      <w:pPr>
        <w:spacing w:after="0" w:line="240" w:lineRule="auto"/>
        <w:jc w:val="both"/>
        <w:rPr>
          <w:rFonts w:ascii="Times New Roman" w:eastAsia="Times New Roman" w:hAnsi="Times New Roman"/>
          <w:noProof/>
          <w:snapToGrid w:val="0"/>
          <w:sz w:val="24"/>
          <w:szCs w:val="24"/>
          <w:lang w:eastAsia="hr-HR"/>
        </w:rPr>
      </w:pPr>
      <w:r w:rsidRPr="00857E34">
        <w:rPr>
          <w:rFonts w:ascii="Times New Roman" w:eastAsia="Times New Roman" w:hAnsi="Times New Roman"/>
          <w:b/>
          <w:sz w:val="24"/>
          <w:szCs w:val="24"/>
          <w:lang w:eastAsia="hr-HR"/>
        </w:rPr>
        <w:t>Skupina 31</w:t>
      </w:r>
      <w:r w:rsidRPr="00857E34">
        <w:rPr>
          <w:rFonts w:ascii="Times New Roman" w:eastAsia="Times New Roman" w:hAnsi="Times New Roman"/>
          <w:sz w:val="24"/>
          <w:szCs w:val="24"/>
          <w:lang w:eastAsia="hr-HR"/>
        </w:rPr>
        <w:t xml:space="preserve"> - Rashodi za zaposlene u odjelima općinske uprave planirani su u visini </w:t>
      </w:r>
      <w:r w:rsidR="00857E34" w:rsidRPr="00857E34">
        <w:rPr>
          <w:rFonts w:ascii="Times New Roman" w:eastAsia="Times New Roman" w:hAnsi="Times New Roman"/>
          <w:sz w:val="24"/>
          <w:szCs w:val="24"/>
          <w:lang w:eastAsia="hr-HR"/>
        </w:rPr>
        <w:t>207.500,00</w:t>
      </w:r>
      <w:r w:rsidRPr="00857E34">
        <w:rPr>
          <w:rFonts w:ascii="Times New Roman" w:eastAsia="Times New Roman" w:hAnsi="Times New Roman"/>
          <w:sz w:val="24"/>
          <w:szCs w:val="24"/>
          <w:lang w:eastAsia="hr-HR"/>
        </w:rPr>
        <w:t xml:space="preserve"> EUR. </w:t>
      </w:r>
      <w:r w:rsidRPr="00857E34">
        <w:rPr>
          <w:rFonts w:ascii="Times New Roman" w:eastAsia="Times New Roman" w:hAnsi="Times New Roman"/>
          <w:noProof/>
          <w:snapToGrid w:val="0"/>
          <w:sz w:val="24"/>
          <w:szCs w:val="24"/>
          <w:lang w:eastAsia="hr-HR"/>
        </w:rPr>
        <w:t>Rashodi za zaposlene planirani su na bruto osnovici iz Pravilnika i Odluka, uvećanom za minuli rad za 0,5% godišnje, te s materijalnim pravima po Pravilnik</w:t>
      </w:r>
      <w:r w:rsidR="004A2251" w:rsidRPr="00857E34">
        <w:rPr>
          <w:rFonts w:ascii="Times New Roman" w:eastAsia="Times New Roman" w:hAnsi="Times New Roman"/>
          <w:noProof/>
          <w:snapToGrid w:val="0"/>
          <w:sz w:val="24"/>
          <w:szCs w:val="24"/>
          <w:lang w:eastAsia="hr-HR"/>
        </w:rPr>
        <w:t>u</w:t>
      </w:r>
      <w:r w:rsidRPr="00857E34">
        <w:rPr>
          <w:rFonts w:ascii="Times New Roman" w:eastAsia="Times New Roman" w:hAnsi="Times New Roman"/>
          <w:noProof/>
          <w:snapToGrid w:val="0"/>
          <w:sz w:val="24"/>
          <w:szCs w:val="24"/>
          <w:lang w:eastAsia="hr-HR"/>
        </w:rPr>
        <w:t>.</w:t>
      </w:r>
    </w:p>
    <w:p w14:paraId="73425A93" w14:textId="77777777" w:rsidR="00247E61" w:rsidRPr="00560B17" w:rsidRDefault="00247E61" w:rsidP="00247E61">
      <w:pPr>
        <w:spacing w:after="0" w:line="240" w:lineRule="auto"/>
        <w:jc w:val="both"/>
        <w:rPr>
          <w:rFonts w:ascii="Times New Roman" w:eastAsia="Times New Roman" w:hAnsi="Times New Roman"/>
          <w:sz w:val="24"/>
          <w:szCs w:val="24"/>
          <w:lang w:eastAsia="hr-HR"/>
        </w:rPr>
      </w:pPr>
      <w:r w:rsidRPr="00560B17">
        <w:rPr>
          <w:rFonts w:ascii="Times New Roman" w:eastAsia="Times New Roman" w:hAnsi="Times New Roman"/>
          <w:noProof/>
          <w:snapToGrid w:val="0"/>
          <w:sz w:val="24"/>
          <w:szCs w:val="24"/>
          <w:lang w:eastAsia="hr-HR"/>
        </w:rPr>
        <w:tab/>
      </w:r>
    </w:p>
    <w:p w14:paraId="5399A6A6" w14:textId="0DB87E8F" w:rsidR="00247E61" w:rsidRPr="00560B17" w:rsidRDefault="00247E61" w:rsidP="00247E61">
      <w:pPr>
        <w:spacing w:after="0" w:line="240" w:lineRule="auto"/>
        <w:jc w:val="both"/>
        <w:rPr>
          <w:rFonts w:ascii="Times New Roman" w:eastAsia="Times New Roman" w:hAnsi="Times New Roman"/>
          <w:sz w:val="24"/>
          <w:szCs w:val="24"/>
          <w:lang w:eastAsia="hr-HR"/>
        </w:rPr>
      </w:pPr>
      <w:r w:rsidRPr="00560B17">
        <w:rPr>
          <w:rFonts w:ascii="Times New Roman" w:eastAsia="Times New Roman" w:hAnsi="Times New Roman"/>
          <w:b/>
          <w:sz w:val="24"/>
          <w:szCs w:val="24"/>
          <w:lang w:eastAsia="hr-HR"/>
        </w:rPr>
        <w:t>Skupina 32</w:t>
      </w:r>
      <w:r w:rsidRPr="00560B17">
        <w:rPr>
          <w:rFonts w:ascii="Times New Roman" w:eastAsia="Times New Roman" w:hAnsi="Times New Roman"/>
          <w:sz w:val="24"/>
          <w:szCs w:val="24"/>
          <w:lang w:eastAsia="hr-HR"/>
        </w:rPr>
        <w:t xml:space="preserve"> - Materijalni rashodi planirani su u iznosu od </w:t>
      </w:r>
      <w:r w:rsidR="00857E34">
        <w:rPr>
          <w:rFonts w:ascii="Times New Roman" w:eastAsia="Times New Roman" w:hAnsi="Times New Roman"/>
          <w:sz w:val="24"/>
          <w:szCs w:val="24"/>
          <w:lang w:eastAsia="hr-HR"/>
        </w:rPr>
        <w:t xml:space="preserve">640.936,00 </w:t>
      </w:r>
      <w:r w:rsidRPr="00560B17">
        <w:rPr>
          <w:rFonts w:ascii="Times New Roman" w:eastAsia="Times New Roman" w:hAnsi="Times New Roman"/>
          <w:color w:val="000000"/>
          <w:sz w:val="24"/>
          <w:szCs w:val="24"/>
          <w:lang w:eastAsia="hr-HR"/>
        </w:rPr>
        <w:t>EUR.</w:t>
      </w:r>
      <w:r w:rsidRPr="00560B17">
        <w:rPr>
          <w:rFonts w:ascii="Times New Roman" w:eastAsia="Times New Roman" w:hAnsi="Times New Roman"/>
          <w:sz w:val="24"/>
          <w:szCs w:val="24"/>
          <w:lang w:eastAsia="hr-HR"/>
        </w:rPr>
        <w:t xml:space="preserve"> Na skupini 32, rashodi za usluge čine najveću stavku u iznosu </w:t>
      </w:r>
      <w:r w:rsidR="00CD2E83">
        <w:rPr>
          <w:rFonts w:ascii="Times New Roman" w:eastAsia="Times New Roman" w:hAnsi="Times New Roman"/>
          <w:sz w:val="24"/>
          <w:szCs w:val="24"/>
          <w:lang w:eastAsia="hr-HR"/>
        </w:rPr>
        <w:t>3</w:t>
      </w:r>
      <w:r w:rsidR="00EC04ED">
        <w:rPr>
          <w:rFonts w:ascii="Times New Roman" w:eastAsia="Times New Roman" w:hAnsi="Times New Roman"/>
          <w:sz w:val="24"/>
          <w:szCs w:val="24"/>
          <w:lang w:eastAsia="hr-HR"/>
        </w:rPr>
        <w:t>91.777</w:t>
      </w:r>
      <w:r w:rsidR="00CD2E83">
        <w:rPr>
          <w:rFonts w:ascii="Times New Roman" w:eastAsia="Times New Roman" w:hAnsi="Times New Roman"/>
          <w:sz w:val="24"/>
          <w:szCs w:val="24"/>
          <w:lang w:eastAsia="hr-HR"/>
        </w:rPr>
        <w:t>,00</w:t>
      </w:r>
      <w:r w:rsidRPr="00560B17">
        <w:rPr>
          <w:rFonts w:ascii="Times New Roman" w:eastAsia="Times New Roman" w:hAnsi="Times New Roman"/>
          <w:sz w:val="24"/>
          <w:szCs w:val="24"/>
          <w:lang w:eastAsia="hr-HR"/>
        </w:rPr>
        <w:t xml:space="preserve"> EUR i to komunalne usluge i  usluge tekućeg i investicijskog održavanja.</w:t>
      </w:r>
    </w:p>
    <w:p w14:paraId="489B01D9" w14:textId="23B7C7FC" w:rsidR="00247E61" w:rsidRPr="00560B17" w:rsidRDefault="00247E61" w:rsidP="00247E61">
      <w:pPr>
        <w:spacing w:after="0" w:line="240" w:lineRule="auto"/>
        <w:jc w:val="both"/>
        <w:rPr>
          <w:rFonts w:ascii="Times New Roman" w:eastAsia="Times New Roman" w:hAnsi="Times New Roman"/>
          <w:sz w:val="24"/>
          <w:szCs w:val="24"/>
          <w:lang w:eastAsia="hr-HR"/>
        </w:rPr>
      </w:pPr>
      <w:r w:rsidRPr="00560B17">
        <w:rPr>
          <w:rFonts w:ascii="Times New Roman" w:eastAsia="Times New Roman" w:hAnsi="Times New Roman"/>
          <w:sz w:val="24"/>
          <w:szCs w:val="24"/>
          <w:lang w:eastAsia="hr-HR"/>
        </w:rPr>
        <w:tab/>
        <w:t xml:space="preserve">Struktura materijalnih rashoda na razini Općine Gračišće sastoji se od naknada troškova zaposlenima: naknade za prijevoz, smještaj, dnevnice, seminari, tečajevi – </w:t>
      </w:r>
      <w:r w:rsidR="00EC04ED">
        <w:rPr>
          <w:rFonts w:ascii="Times New Roman" w:eastAsia="Times New Roman" w:hAnsi="Times New Roman"/>
          <w:sz w:val="24"/>
          <w:szCs w:val="24"/>
          <w:lang w:eastAsia="hr-HR"/>
        </w:rPr>
        <w:t>11.043,00</w:t>
      </w:r>
      <w:r w:rsidRPr="00560B17">
        <w:rPr>
          <w:rFonts w:ascii="Times New Roman" w:eastAsia="Times New Roman" w:hAnsi="Times New Roman"/>
          <w:sz w:val="24"/>
          <w:szCs w:val="24"/>
          <w:lang w:eastAsia="hr-HR"/>
        </w:rPr>
        <w:t xml:space="preserve"> EUR, rashoda za materijal i energiju: uredski materijal, električna energija (pretežno javne površine), i drugi energenti te materijal – </w:t>
      </w:r>
      <w:r w:rsidR="00EC04ED">
        <w:rPr>
          <w:rFonts w:ascii="Times New Roman" w:eastAsia="Times New Roman" w:hAnsi="Times New Roman"/>
          <w:sz w:val="24"/>
          <w:szCs w:val="24"/>
          <w:lang w:eastAsia="hr-HR"/>
        </w:rPr>
        <w:t>30.325,</w:t>
      </w:r>
      <w:r w:rsidR="00CD2E83">
        <w:rPr>
          <w:rFonts w:ascii="Times New Roman" w:eastAsia="Times New Roman" w:hAnsi="Times New Roman"/>
          <w:sz w:val="24"/>
          <w:szCs w:val="24"/>
          <w:lang w:eastAsia="hr-HR"/>
        </w:rPr>
        <w:t>00</w:t>
      </w:r>
      <w:r w:rsidRPr="00560B17">
        <w:rPr>
          <w:rFonts w:ascii="Times New Roman" w:eastAsia="Times New Roman" w:hAnsi="Times New Roman"/>
          <w:sz w:val="24"/>
          <w:szCs w:val="24"/>
          <w:lang w:eastAsia="hr-HR"/>
        </w:rPr>
        <w:t xml:space="preserve"> EUR, rashoda za usluge: telefon, pošta i prijevoz, održavanje javnih površina, nerazvrstanih cesta, građevinskih objekata i druge komunalne infrastrukture, održavanje i sanacija kulturnih dobara, pričuva – </w:t>
      </w:r>
      <w:r w:rsidR="00EC04ED">
        <w:rPr>
          <w:rFonts w:ascii="Times New Roman" w:eastAsia="Times New Roman" w:hAnsi="Times New Roman"/>
          <w:sz w:val="24"/>
          <w:szCs w:val="24"/>
          <w:lang w:eastAsia="hr-HR"/>
        </w:rPr>
        <w:t>391.777,</w:t>
      </w:r>
      <w:r w:rsidR="00CD2E83">
        <w:rPr>
          <w:rFonts w:ascii="Times New Roman" w:eastAsia="Times New Roman" w:hAnsi="Times New Roman"/>
          <w:sz w:val="24"/>
          <w:szCs w:val="24"/>
          <w:lang w:eastAsia="hr-HR"/>
        </w:rPr>
        <w:t>00</w:t>
      </w:r>
      <w:r w:rsidRPr="00560B17">
        <w:rPr>
          <w:rFonts w:ascii="Times New Roman" w:eastAsia="Times New Roman" w:hAnsi="Times New Roman"/>
          <w:sz w:val="24"/>
          <w:szCs w:val="24"/>
          <w:lang w:eastAsia="hr-HR"/>
        </w:rPr>
        <w:t xml:space="preserve"> EUR i ostalih rashoda poslovanja:  naknade članovima predstavničkih i izvršnih tijela, premije osiguranja imovine, organizacija manifestacija, sponzorstva, nagrade i priznanja i dr.</w:t>
      </w:r>
    </w:p>
    <w:p w14:paraId="7DA2CFF9" w14:textId="77777777" w:rsidR="00247E61" w:rsidRPr="00560B17" w:rsidRDefault="00247E61" w:rsidP="00247E61">
      <w:pPr>
        <w:spacing w:after="0" w:line="240" w:lineRule="auto"/>
        <w:ind w:firstLine="720"/>
        <w:jc w:val="both"/>
        <w:rPr>
          <w:rFonts w:ascii="Times New Roman" w:eastAsia="Times New Roman" w:hAnsi="Times New Roman"/>
          <w:sz w:val="24"/>
          <w:szCs w:val="24"/>
          <w:lang w:eastAsia="hr-HR"/>
        </w:rPr>
      </w:pPr>
    </w:p>
    <w:p w14:paraId="3D05FB5E" w14:textId="413E3B15" w:rsidR="00247E61" w:rsidRPr="00560B17" w:rsidRDefault="00247E61" w:rsidP="006C5158">
      <w:pPr>
        <w:spacing w:after="0" w:line="240" w:lineRule="auto"/>
        <w:jc w:val="both"/>
        <w:rPr>
          <w:rFonts w:ascii="Times New Roman" w:eastAsia="Times New Roman" w:hAnsi="Times New Roman"/>
          <w:sz w:val="24"/>
          <w:szCs w:val="24"/>
          <w:lang w:eastAsia="hr-HR"/>
        </w:rPr>
      </w:pPr>
      <w:r w:rsidRPr="00560B17">
        <w:rPr>
          <w:rFonts w:ascii="Times New Roman" w:eastAsia="Times New Roman" w:hAnsi="Times New Roman"/>
          <w:b/>
          <w:sz w:val="24"/>
          <w:szCs w:val="24"/>
          <w:lang w:eastAsia="hr-HR"/>
        </w:rPr>
        <w:t>Skupina 34</w:t>
      </w:r>
      <w:r w:rsidRPr="00560B17">
        <w:rPr>
          <w:rFonts w:ascii="Times New Roman" w:eastAsia="Times New Roman" w:hAnsi="Times New Roman"/>
          <w:sz w:val="24"/>
          <w:szCs w:val="24"/>
          <w:lang w:eastAsia="hr-HR"/>
        </w:rPr>
        <w:t xml:space="preserve"> - Financijski rashodi koji uključuju otplatu kamata te usluge banaka i platnog prometa planiraju se u iznosu </w:t>
      </w:r>
      <w:r w:rsidR="006C5158">
        <w:rPr>
          <w:rFonts w:ascii="Times New Roman" w:eastAsia="Times New Roman" w:hAnsi="Times New Roman"/>
          <w:sz w:val="24"/>
          <w:szCs w:val="24"/>
          <w:lang w:eastAsia="hr-HR"/>
        </w:rPr>
        <w:t>3</w:t>
      </w:r>
      <w:r w:rsidR="00CD2E83">
        <w:rPr>
          <w:rFonts w:ascii="Times New Roman" w:eastAsia="Times New Roman" w:hAnsi="Times New Roman"/>
          <w:sz w:val="24"/>
          <w:szCs w:val="24"/>
          <w:lang w:eastAsia="hr-HR"/>
        </w:rPr>
        <w:t>8.</w:t>
      </w:r>
      <w:r w:rsidR="00EC04ED">
        <w:rPr>
          <w:rFonts w:ascii="Times New Roman" w:eastAsia="Times New Roman" w:hAnsi="Times New Roman"/>
          <w:sz w:val="24"/>
          <w:szCs w:val="24"/>
          <w:lang w:eastAsia="hr-HR"/>
        </w:rPr>
        <w:t>3</w:t>
      </w:r>
      <w:r w:rsidR="00CD2E83">
        <w:rPr>
          <w:rFonts w:ascii="Times New Roman" w:eastAsia="Times New Roman" w:hAnsi="Times New Roman"/>
          <w:sz w:val="24"/>
          <w:szCs w:val="24"/>
          <w:lang w:eastAsia="hr-HR"/>
        </w:rPr>
        <w:t>61,</w:t>
      </w:r>
      <w:r w:rsidRPr="00560B17">
        <w:rPr>
          <w:rFonts w:ascii="Times New Roman" w:eastAsia="Times New Roman" w:hAnsi="Times New Roman"/>
          <w:sz w:val="24"/>
          <w:szCs w:val="24"/>
          <w:lang w:eastAsia="hr-HR"/>
        </w:rPr>
        <w:t>00 EUR, od toga se iznosa 3</w:t>
      </w:r>
      <w:r w:rsidR="006C5158">
        <w:rPr>
          <w:rFonts w:ascii="Times New Roman" w:eastAsia="Times New Roman" w:hAnsi="Times New Roman"/>
          <w:sz w:val="24"/>
          <w:szCs w:val="24"/>
          <w:lang w:eastAsia="hr-HR"/>
        </w:rPr>
        <w:t>2.419</w:t>
      </w:r>
      <w:r w:rsidRPr="00560B17">
        <w:rPr>
          <w:rFonts w:ascii="Times New Roman" w:eastAsia="Times New Roman" w:hAnsi="Times New Roman"/>
          <w:sz w:val="24"/>
          <w:szCs w:val="24"/>
          <w:lang w:eastAsia="hr-HR"/>
        </w:rPr>
        <w:t>,00 EUR odnosi na otplatu kamata za primljene kredite (Rekonstrukcija i izgradnja cesta, izgradnja vrtića ) te ostale financijske rashode</w:t>
      </w:r>
      <w:r w:rsidR="006C5158">
        <w:rPr>
          <w:rFonts w:ascii="Times New Roman" w:eastAsia="Times New Roman" w:hAnsi="Times New Roman"/>
          <w:sz w:val="24"/>
          <w:szCs w:val="24"/>
          <w:lang w:eastAsia="hr-HR"/>
        </w:rPr>
        <w:t xml:space="preserve"> </w:t>
      </w:r>
      <w:r w:rsidR="00EC04ED">
        <w:rPr>
          <w:rFonts w:ascii="Times New Roman" w:eastAsia="Times New Roman" w:hAnsi="Times New Roman"/>
          <w:sz w:val="24"/>
          <w:szCs w:val="24"/>
          <w:lang w:eastAsia="hr-HR"/>
        </w:rPr>
        <w:t>5.942</w:t>
      </w:r>
      <w:r w:rsidR="006C5158">
        <w:rPr>
          <w:rFonts w:ascii="Times New Roman" w:eastAsia="Times New Roman" w:hAnsi="Times New Roman"/>
          <w:sz w:val="24"/>
          <w:szCs w:val="24"/>
          <w:lang w:eastAsia="hr-HR"/>
        </w:rPr>
        <w:t>,00 EUR</w:t>
      </w:r>
      <w:r w:rsidRPr="00560B17">
        <w:rPr>
          <w:rFonts w:ascii="Times New Roman" w:eastAsia="Times New Roman" w:hAnsi="Times New Roman"/>
          <w:sz w:val="24"/>
          <w:szCs w:val="24"/>
          <w:lang w:eastAsia="hr-HR"/>
        </w:rPr>
        <w:t>.</w:t>
      </w:r>
    </w:p>
    <w:p w14:paraId="29890CC8" w14:textId="5BD33110" w:rsidR="00247E61" w:rsidRPr="00560B17" w:rsidRDefault="00247E61" w:rsidP="00247E61">
      <w:pPr>
        <w:spacing w:after="0" w:line="240" w:lineRule="auto"/>
        <w:jc w:val="both"/>
        <w:rPr>
          <w:rFonts w:ascii="Times New Roman" w:eastAsia="Times New Roman" w:hAnsi="Times New Roman"/>
          <w:sz w:val="24"/>
          <w:szCs w:val="24"/>
          <w:lang w:eastAsia="hr-HR"/>
        </w:rPr>
      </w:pPr>
      <w:r w:rsidRPr="00560B17">
        <w:rPr>
          <w:rFonts w:ascii="Times New Roman" w:eastAsia="Times New Roman" w:hAnsi="Times New Roman"/>
          <w:b/>
          <w:sz w:val="24"/>
          <w:szCs w:val="24"/>
          <w:lang w:eastAsia="hr-HR"/>
        </w:rPr>
        <w:t>Skupina 35</w:t>
      </w:r>
      <w:r w:rsidRPr="00560B17">
        <w:rPr>
          <w:rFonts w:ascii="Times New Roman" w:eastAsia="Times New Roman" w:hAnsi="Times New Roman"/>
          <w:sz w:val="24"/>
          <w:szCs w:val="24"/>
          <w:lang w:eastAsia="hr-HR"/>
        </w:rPr>
        <w:t xml:space="preserve"> - Rashodi za subvencije planirani su u iznosu od </w:t>
      </w:r>
      <w:r w:rsidR="00EC04ED">
        <w:rPr>
          <w:rFonts w:ascii="Times New Roman" w:eastAsia="Times New Roman" w:hAnsi="Times New Roman"/>
          <w:sz w:val="24"/>
          <w:szCs w:val="24"/>
          <w:lang w:eastAsia="hr-HR"/>
        </w:rPr>
        <w:t>6.000</w:t>
      </w:r>
      <w:r w:rsidRPr="00560B17">
        <w:rPr>
          <w:rFonts w:ascii="Times New Roman" w:eastAsia="Times New Roman" w:hAnsi="Times New Roman"/>
          <w:sz w:val="24"/>
          <w:szCs w:val="24"/>
          <w:lang w:eastAsia="hr-HR"/>
        </w:rPr>
        <w:t>,00 EUR. Subvencije obuhvaćaju rashode rashode za subvencioniranje poduzetnicima i poljoprivrednicima.</w:t>
      </w:r>
    </w:p>
    <w:p w14:paraId="09BC2103" w14:textId="26D23753" w:rsidR="00247E61" w:rsidRPr="00247E61" w:rsidRDefault="00247E61" w:rsidP="00247E61">
      <w:pPr>
        <w:spacing w:after="0" w:line="240" w:lineRule="auto"/>
        <w:jc w:val="both"/>
        <w:rPr>
          <w:rFonts w:ascii="Times New Roman" w:eastAsia="Times New Roman" w:hAnsi="Times New Roman"/>
          <w:sz w:val="24"/>
          <w:szCs w:val="24"/>
          <w:lang w:eastAsia="hr-HR"/>
        </w:rPr>
      </w:pPr>
      <w:r w:rsidRPr="00560B17">
        <w:rPr>
          <w:rFonts w:ascii="Times New Roman" w:eastAsia="Times New Roman" w:hAnsi="Times New Roman"/>
          <w:b/>
          <w:sz w:val="24"/>
          <w:szCs w:val="24"/>
          <w:lang w:eastAsia="hr-HR"/>
        </w:rPr>
        <w:t>Skupina 36</w:t>
      </w:r>
      <w:r w:rsidRPr="00560B17">
        <w:rPr>
          <w:rFonts w:ascii="Times New Roman" w:eastAsia="Times New Roman" w:hAnsi="Times New Roman"/>
          <w:sz w:val="24"/>
          <w:szCs w:val="24"/>
          <w:lang w:eastAsia="hr-HR"/>
        </w:rPr>
        <w:t xml:space="preserve"> – Pomoći dane u inozemstvo i unutar općeg proračuna – planirane su u iznosu </w:t>
      </w:r>
      <w:r w:rsidR="00EC04ED">
        <w:rPr>
          <w:rFonts w:ascii="Times New Roman" w:eastAsia="Times New Roman" w:hAnsi="Times New Roman"/>
          <w:sz w:val="24"/>
          <w:szCs w:val="24"/>
          <w:lang w:eastAsia="hr-HR"/>
        </w:rPr>
        <w:t>543.060</w:t>
      </w:r>
      <w:r w:rsidR="00CD2E83">
        <w:rPr>
          <w:rFonts w:ascii="Times New Roman" w:eastAsia="Times New Roman" w:hAnsi="Times New Roman"/>
          <w:sz w:val="24"/>
          <w:szCs w:val="24"/>
          <w:lang w:eastAsia="hr-HR"/>
        </w:rPr>
        <w:t>,00</w:t>
      </w:r>
      <w:r w:rsidRPr="00560B17">
        <w:rPr>
          <w:rFonts w:ascii="Times New Roman" w:eastAsia="Times New Roman" w:hAnsi="Times New Roman"/>
          <w:sz w:val="24"/>
          <w:szCs w:val="24"/>
          <w:lang w:eastAsia="hr-HR"/>
        </w:rPr>
        <w:t xml:space="preserve"> EUR. Planirane su tekuće pomoći vrtiću, školi, vatrogastvu.</w:t>
      </w:r>
    </w:p>
    <w:p w14:paraId="114B2717" w14:textId="77777777" w:rsidR="00247E61" w:rsidRPr="00247E61" w:rsidRDefault="00247E61" w:rsidP="00247E61">
      <w:pPr>
        <w:spacing w:after="0" w:line="240" w:lineRule="auto"/>
        <w:jc w:val="both"/>
        <w:rPr>
          <w:rFonts w:ascii="Times New Roman" w:eastAsia="Times New Roman" w:hAnsi="Times New Roman"/>
          <w:sz w:val="24"/>
          <w:szCs w:val="24"/>
          <w:lang w:eastAsia="hr-HR"/>
        </w:rPr>
      </w:pPr>
    </w:p>
    <w:p w14:paraId="0B275D46" w14:textId="52C95EA6" w:rsidR="00247E61" w:rsidRPr="00247E61" w:rsidRDefault="00247E61" w:rsidP="00247E61">
      <w:pPr>
        <w:spacing w:after="0" w:line="240" w:lineRule="auto"/>
        <w:jc w:val="both"/>
        <w:rPr>
          <w:rFonts w:ascii="Times New Roman" w:eastAsia="Times New Roman" w:hAnsi="Times New Roman"/>
          <w:sz w:val="24"/>
          <w:szCs w:val="24"/>
          <w:lang w:eastAsia="hr-HR"/>
        </w:rPr>
      </w:pPr>
      <w:r w:rsidRPr="00247E61">
        <w:rPr>
          <w:rFonts w:ascii="Times New Roman" w:eastAsia="Times New Roman" w:hAnsi="Times New Roman"/>
          <w:b/>
          <w:sz w:val="24"/>
          <w:szCs w:val="24"/>
          <w:lang w:eastAsia="hr-HR"/>
        </w:rPr>
        <w:t>Skupina 37</w:t>
      </w:r>
      <w:r w:rsidRPr="00247E61">
        <w:rPr>
          <w:rFonts w:ascii="Times New Roman" w:eastAsia="Times New Roman" w:hAnsi="Times New Roman"/>
          <w:sz w:val="24"/>
          <w:szCs w:val="24"/>
          <w:lang w:eastAsia="hr-HR"/>
        </w:rPr>
        <w:t xml:space="preserve"> - Naknade građanima i kućanstvima planiraju se u visini </w:t>
      </w:r>
      <w:r w:rsidR="00EC04ED">
        <w:rPr>
          <w:rFonts w:ascii="Times New Roman" w:eastAsia="Times New Roman" w:hAnsi="Times New Roman"/>
          <w:sz w:val="24"/>
          <w:szCs w:val="24"/>
          <w:lang w:eastAsia="hr-HR"/>
        </w:rPr>
        <w:t>47.050</w:t>
      </w:r>
      <w:r w:rsidR="00CD2E83">
        <w:rPr>
          <w:rFonts w:ascii="Times New Roman" w:eastAsia="Times New Roman" w:hAnsi="Times New Roman"/>
          <w:sz w:val="24"/>
          <w:szCs w:val="24"/>
          <w:lang w:eastAsia="hr-HR"/>
        </w:rPr>
        <w:t>,00</w:t>
      </w:r>
      <w:r w:rsidRPr="00247E61">
        <w:rPr>
          <w:rFonts w:ascii="Times New Roman" w:eastAsia="Times New Roman" w:hAnsi="Times New Roman"/>
          <w:sz w:val="24"/>
          <w:szCs w:val="24"/>
          <w:lang w:eastAsia="hr-HR"/>
        </w:rPr>
        <w:t xml:space="preserve"> EUR, a odnose se na stipendije učenicima i studentima,  pomoći socijalno ugroženim osobama i sl.</w:t>
      </w:r>
    </w:p>
    <w:p w14:paraId="0031F796" w14:textId="77777777" w:rsidR="00247E61" w:rsidRPr="00247E61" w:rsidRDefault="00247E61" w:rsidP="00247E61">
      <w:pPr>
        <w:spacing w:after="0" w:line="240" w:lineRule="auto"/>
        <w:ind w:firstLine="720"/>
        <w:jc w:val="both"/>
        <w:rPr>
          <w:rFonts w:ascii="Times New Roman" w:eastAsia="Times New Roman" w:hAnsi="Times New Roman"/>
          <w:sz w:val="24"/>
          <w:szCs w:val="24"/>
          <w:lang w:eastAsia="hr-HR"/>
        </w:rPr>
      </w:pPr>
    </w:p>
    <w:p w14:paraId="17F3EEF7" w14:textId="5866C7EF" w:rsidR="00247E61" w:rsidRDefault="00247E61" w:rsidP="00247E61">
      <w:pPr>
        <w:spacing w:after="0" w:line="240" w:lineRule="auto"/>
        <w:jc w:val="both"/>
        <w:rPr>
          <w:rFonts w:ascii="Times New Roman" w:eastAsia="Times New Roman" w:hAnsi="Times New Roman"/>
          <w:sz w:val="24"/>
          <w:szCs w:val="24"/>
          <w:lang w:eastAsia="hr-HR"/>
        </w:rPr>
      </w:pPr>
      <w:r w:rsidRPr="00247E61">
        <w:rPr>
          <w:rFonts w:ascii="Times New Roman" w:eastAsia="Times New Roman" w:hAnsi="Times New Roman"/>
          <w:b/>
          <w:sz w:val="24"/>
          <w:szCs w:val="24"/>
          <w:lang w:eastAsia="hr-HR"/>
        </w:rPr>
        <w:t xml:space="preserve">Skupina 38 - </w:t>
      </w:r>
      <w:r w:rsidRPr="00247E61">
        <w:rPr>
          <w:rFonts w:ascii="Times New Roman" w:eastAsia="Times New Roman" w:hAnsi="Times New Roman"/>
          <w:sz w:val="24"/>
          <w:szCs w:val="24"/>
          <w:lang w:eastAsia="hr-HR"/>
        </w:rPr>
        <w:t xml:space="preserve">Ostali rashodi planiraju se u iznosu od </w:t>
      </w:r>
      <w:r w:rsidR="00EC04ED">
        <w:rPr>
          <w:rFonts w:ascii="Times New Roman" w:eastAsia="Times New Roman" w:hAnsi="Times New Roman"/>
          <w:sz w:val="24"/>
          <w:szCs w:val="24"/>
          <w:lang w:eastAsia="hr-HR"/>
        </w:rPr>
        <w:t>77.384</w:t>
      </w:r>
      <w:r w:rsidR="00CD2E83">
        <w:rPr>
          <w:rFonts w:ascii="Times New Roman" w:eastAsia="Times New Roman" w:hAnsi="Times New Roman"/>
          <w:sz w:val="24"/>
          <w:szCs w:val="24"/>
          <w:lang w:eastAsia="hr-HR"/>
        </w:rPr>
        <w:t>,00</w:t>
      </w:r>
      <w:r w:rsidRPr="00247E61">
        <w:rPr>
          <w:rFonts w:ascii="Times New Roman" w:eastAsia="Times New Roman" w:hAnsi="Times New Roman"/>
          <w:sz w:val="24"/>
          <w:szCs w:val="24"/>
          <w:lang w:eastAsia="hr-HR"/>
        </w:rPr>
        <w:t xml:space="preserve"> EUR. U strukturi ostalih rashoda najznačajnije su tekuće donacije – </w:t>
      </w:r>
      <w:r w:rsidR="00EC04ED">
        <w:rPr>
          <w:rFonts w:ascii="Times New Roman" w:eastAsia="Times New Roman" w:hAnsi="Times New Roman"/>
          <w:sz w:val="24"/>
          <w:szCs w:val="24"/>
          <w:lang w:eastAsia="hr-HR"/>
        </w:rPr>
        <w:t>64.112</w:t>
      </w:r>
      <w:r w:rsidR="00CD2E83">
        <w:rPr>
          <w:rFonts w:ascii="Times New Roman" w:eastAsia="Times New Roman" w:hAnsi="Times New Roman"/>
          <w:sz w:val="24"/>
          <w:szCs w:val="24"/>
          <w:lang w:eastAsia="hr-HR"/>
        </w:rPr>
        <w:t>,00</w:t>
      </w:r>
      <w:r w:rsidRPr="00247E61">
        <w:rPr>
          <w:rFonts w:ascii="Times New Roman" w:eastAsia="Times New Roman" w:hAnsi="Times New Roman"/>
          <w:sz w:val="24"/>
          <w:szCs w:val="24"/>
          <w:lang w:eastAsia="hr-HR"/>
        </w:rPr>
        <w:t xml:space="preserve"> EUR. Za organiziranje i provođenje zaštite i spašavanja ( DVD Gračišće, Gorska služba spašavanja), donacije u kulturi (  Gradska knjižnica Pazin), donacije u </w:t>
      </w:r>
      <w:r w:rsidRPr="00247E61">
        <w:rPr>
          <w:rFonts w:ascii="Times New Roman" w:eastAsia="Times New Roman" w:hAnsi="Times New Roman"/>
          <w:sz w:val="24"/>
          <w:szCs w:val="24"/>
          <w:lang w:eastAsia="hr-HR"/>
        </w:rPr>
        <w:lastRenderedPageBreak/>
        <w:t>zdravstvu (Domu zdravlja , Zavodu za hitnu medicinu, Zavodu za javno zdravstvo, bolnica Pula ) donacija u sklopu programa socijalnih potreba ( Crveni križ ), donacije udrugama u sportu, te ostalim udrugama. Druga najznačajnija vrsta rashoda unutar ove skupine su kapitalne donacije koje se planiraju prema trgovačkom društvu Usluga odvodnja d.o.o.  za realizaciju kapitalnih projekata u području javne odvodnje.</w:t>
      </w:r>
    </w:p>
    <w:p w14:paraId="5D1BA805" w14:textId="77777777" w:rsidR="00CD2E83" w:rsidRPr="00247E61" w:rsidRDefault="00CD2E83" w:rsidP="00247E61">
      <w:pPr>
        <w:spacing w:after="0" w:line="240" w:lineRule="auto"/>
        <w:jc w:val="both"/>
        <w:rPr>
          <w:rFonts w:ascii="Times New Roman" w:eastAsia="Times New Roman" w:hAnsi="Times New Roman"/>
          <w:sz w:val="24"/>
          <w:szCs w:val="24"/>
          <w:lang w:eastAsia="hr-HR"/>
        </w:rPr>
      </w:pPr>
    </w:p>
    <w:p w14:paraId="0423396D" w14:textId="2713A371" w:rsidR="00247E61" w:rsidRPr="00247E61" w:rsidRDefault="00247E61" w:rsidP="00247E61">
      <w:pPr>
        <w:spacing w:after="0" w:line="240" w:lineRule="auto"/>
        <w:jc w:val="both"/>
        <w:rPr>
          <w:rFonts w:ascii="Times New Roman" w:eastAsia="Times New Roman" w:hAnsi="Times New Roman"/>
          <w:sz w:val="24"/>
          <w:szCs w:val="24"/>
          <w:lang w:eastAsia="hr-HR"/>
        </w:rPr>
      </w:pPr>
      <w:r w:rsidRPr="00247E61">
        <w:rPr>
          <w:rFonts w:ascii="Times New Roman" w:eastAsia="Times New Roman" w:hAnsi="Times New Roman"/>
          <w:b/>
          <w:sz w:val="24"/>
          <w:szCs w:val="24"/>
          <w:lang w:eastAsia="hr-HR"/>
        </w:rPr>
        <w:t>Skupina 41 i 42</w:t>
      </w:r>
      <w:r w:rsidRPr="00247E61">
        <w:rPr>
          <w:rFonts w:ascii="Times New Roman" w:eastAsia="Times New Roman" w:hAnsi="Times New Roman"/>
          <w:sz w:val="24"/>
          <w:szCs w:val="24"/>
          <w:lang w:eastAsia="hr-HR"/>
        </w:rPr>
        <w:t xml:space="preserve"> - Unutar rashoda za nabavu imovine, </w:t>
      </w:r>
      <w:r w:rsidRPr="00247E61">
        <w:rPr>
          <w:rFonts w:ascii="Times New Roman" w:eastAsia="Times New Roman" w:hAnsi="Times New Roman"/>
          <w:b/>
          <w:i/>
          <w:sz w:val="24"/>
          <w:szCs w:val="24"/>
          <w:lang w:eastAsia="hr-HR"/>
        </w:rPr>
        <w:t>rashodi za nabavu neproizvedene dugotrajne imovine</w:t>
      </w:r>
      <w:r w:rsidRPr="00247E61">
        <w:rPr>
          <w:rFonts w:ascii="Times New Roman" w:eastAsia="Times New Roman" w:hAnsi="Times New Roman"/>
          <w:sz w:val="24"/>
          <w:szCs w:val="24"/>
          <w:lang w:eastAsia="hr-HR"/>
        </w:rPr>
        <w:t xml:space="preserve"> planirani su u iznosu od </w:t>
      </w:r>
      <w:r w:rsidR="00EC04ED">
        <w:rPr>
          <w:rFonts w:ascii="Times New Roman" w:eastAsia="Times New Roman" w:hAnsi="Times New Roman"/>
          <w:sz w:val="24"/>
          <w:szCs w:val="24"/>
          <w:lang w:eastAsia="hr-HR"/>
        </w:rPr>
        <w:t>209.340</w:t>
      </w:r>
      <w:r w:rsidR="00CD2E83">
        <w:rPr>
          <w:rFonts w:ascii="Times New Roman" w:eastAsia="Times New Roman" w:hAnsi="Times New Roman"/>
          <w:sz w:val="24"/>
          <w:szCs w:val="24"/>
          <w:lang w:eastAsia="hr-HR"/>
        </w:rPr>
        <w:t>,00</w:t>
      </w:r>
      <w:r w:rsidRPr="00247E61">
        <w:rPr>
          <w:rFonts w:ascii="Times New Roman" w:eastAsia="Times New Roman" w:hAnsi="Times New Roman"/>
          <w:sz w:val="24"/>
          <w:szCs w:val="24"/>
          <w:lang w:eastAsia="hr-HR"/>
        </w:rPr>
        <w:t xml:space="preserve"> EUR, a odnose se na kupnju građevinskih zemljišta za izgradnju društvenog doma, te ulaganja u sakramentalne objekte.</w:t>
      </w:r>
      <w:r w:rsidR="00EC04ED">
        <w:rPr>
          <w:rFonts w:ascii="Times New Roman" w:eastAsia="Times New Roman" w:hAnsi="Times New Roman"/>
          <w:sz w:val="24"/>
          <w:szCs w:val="24"/>
          <w:lang w:eastAsia="hr-HR"/>
        </w:rPr>
        <w:t xml:space="preserve"> </w:t>
      </w:r>
      <w:r w:rsidRPr="00247E61">
        <w:rPr>
          <w:rFonts w:ascii="Times New Roman" w:eastAsia="Times New Roman" w:hAnsi="Times New Roman"/>
          <w:b/>
          <w:i/>
          <w:sz w:val="24"/>
          <w:szCs w:val="24"/>
          <w:lang w:eastAsia="hr-HR"/>
        </w:rPr>
        <w:t>Rashodi za nabavu proizvedene dugotrajne imovine</w:t>
      </w:r>
      <w:r w:rsidRPr="00247E61">
        <w:rPr>
          <w:rFonts w:ascii="Times New Roman" w:eastAsia="Times New Roman" w:hAnsi="Times New Roman"/>
          <w:sz w:val="24"/>
          <w:szCs w:val="24"/>
          <w:lang w:eastAsia="hr-HR"/>
        </w:rPr>
        <w:t xml:space="preserve"> planirani su u iznosu </w:t>
      </w:r>
      <w:r w:rsidR="00EC04ED">
        <w:rPr>
          <w:rFonts w:ascii="Times New Roman" w:eastAsia="Times New Roman" w:hAnsi="Times New Roman"/>
          <w:sz w:val="24"/>
          <w:szCs w:val="24"/>
          <w:lang w:eastAsia="hr-HR"/>
        </w:rPr>
        <w:t>349.297,</w:t>
      </w:r>
      <w:r w:rsidR="005A15D5">
        <w:rPr>
          <w:rFonts w:ascii="Times New Roman" w:eastAsia="Times New Roman" w:hAnsi="Times New Roman"/>
          <w:sz w:val="24"/>
          <w:szCs w:val="24"/>
          <w:lang w:eastAsia="hr-HR"/>
        </w:rPr>
        <w:t>00</w:t>
      </w:r>
      <w:r w:rsidRPr="00247E61">
        <w:rPr>
          <w:rFonts w:ascii="Times New Roman" w:eastAsia="Times New Roman" w:hAnsi="Times New Roman"/>
          <w:sz w:val="24"/>
          <w:szCs w:val="24"/>
          <w:lang w:eastAsia="hr-HR"/>
        </w:rPr>
        <w:t xml:space="preserve"> EUR i odnose se na ulaganje u mjesne odbore, uređenje groblja u Gračišću i Škopljaku, potporni zid ispred općine, izgradnju javne rasvjete ( </w:t>
      </w:r>
      <w:r w:rsidR="00CD2E83">
        <w:rPr>
          <w:rFonts w:ascii="Times New Roman" w:eastAsia="Times New Roman" w:hAnsi="Times New Roman"/>
          <w:sz w:val="24"/>
          <w:szCs w:val="24"/>
          <w:lang w:eastAsia="hr-HR"/>
        </w:rPr>
        <w:t>Gračišće</w:t>
      </w:r>
      <w:r w:rsidR="00EC04ED">
        <w:rPr>
          <w:rFonts w:ascii="Times New Roman" w:eastAsia="Times New Roman" w:hAnsi="Times New Roman"/>
          <w:sz w:val="24"/>
          <w:szCs w:val="24"/>
          <w:lang w:eastAsia="hr-HR"/>
        </w:rPr>
        <w:t>, Češići, Šujevići, Kotrčani, Čuleti, Češići Lindarski</w:t>
      </w:r>
      <w:r w:rsidRPr="00247E61">
        <w:rPr>
          <w:rFonts w:ascii="Times New Roman" w:eastAsia="Times New Roman" w:hAnsi="Times New Roman"/>
          <w:sz w:val="24"/>
          <w:szCs w:val="24"/>
          <w:lang w:eastAsia="hr-HR"/>
        </w:rPr>
        <w:t xml:space="preserve"> ), rekontrukcija nerazvrstane ceste ( izgradnja u selu Forlani</w:t>
      </w:r>
      <w:r w:rsidR="00EC04ED">
        <w:rPr>
          <w:rFonts w:ascii="Times New Roman" w:eastAsia="Times New Roman" w:hAnsi="Times New Roman"/>
          <w:sz w:val="24"/>
          <w:szCs w:val="24"/>
          <w:lang w:eastAsia="hr-HR"/>
        </w:rPr>
        <w:t>, Gržići, nogostup Brljafi, Raji, Mandalenčići, Katun</w:t>
      </w:r>
      <w:r w:rsidRPr="00247E61">
        <w:rPr>
          <w:rFonts w:ascii="Times New Roman" w:eastAsia="Times New Roman" w:hAnsi="Times New Roman"/>
          <w:sz w:val="24"/>
          <w:szCs w:val="24"/>
          <w:lang w:eastAsia="hr-HR"/>
        </w:rPr>
        <w:t xml:space="preserve">  ), ostale potrebe u kulturi, autobusna stajališta.</w:t>
      </w:r>
    </w:p>
    <w:p w14:paraId="565EB536" w14:textId="77777777" w:rsidR="00247E61" w:rsidRPr="00247E61" w:rsidRDefault="00247E61" w:rsidP="00247E61">
      <w:pPr>
        <w:spacing w:after="0" w:line="240" w:lineRule="auto"/>
        <w:jc w:val="both"/>
        <w:rPr>
          <w:rFonts w:ascii="Times New Roman" w:eastAsia="Times New Roman" w:hAnsi="Times New Roman"/>
          <w:sz w:val="24"/>
          <w:szCs w:val="24"/>
          <w:lang w:eastAsia="hr-HR"/>
        </w:rPr>
      </w:pPr>
    </w:p>
    <w:p w14:paraId="0A5AC7DF" w14:textId="6D2073C2" w:rsidR="00247E61" w:rsidRPr="00247E61" w:rsidRDefault="00247E61" w:rsidP="00247E61">
      <w:pPr>
        <w:spacing w:after="0" w:line="240" w:lineRule="auto"/>
        <w:jc w:val="both"/>
        <w:rPr>
          <w:rFonts w:ascii="Times New Roman" w:eastAsia="Times New Roman" w:hAnsi="Times New Roman"/>
          <w:sz w:val="24"/>
          <w:szCs w:val="24"/>
          <w:lang w:eastAsia="hr-HR"/>
        </w:rPr>
      </w:pPr>
      <w:r w:rsidRPr="00247E61">
        <w:rPr>
          <w:rFonts w:ascii="Times New Roman" w:eastAsia="Times New Roman" w:hAnsi="Times New Roman"/>
          <w:b/>
          <w:sz w:val="24"/>
          <w:szCs w:val="24"/>
          <w:lang w:eastAsia="hr-HR"/>
        </w:rPr>
        <w:t>Skupina 45</w:t>
      </w:r>
      <w:r w:rsidRPr="00247E61">
        <w:rPr>
          <w:rFonts w:ascii="Times New Roman" w:eastAsia="Times New Roman" w:hAnsi="Times New Roman"/>
          <w:sz w:val="24"/>
          <w:szCs w:val="24"/>
          <w:lang w:eastAsia="hr-HR"/>
        </w:rPr>
        <w:t xml:space="preserve"> - Rashodi za dodatna ulaganja na nefinancijskoj imovini planirani su u iznosu od </w:t>
      </w:r>
      <w:r w:rsidR="005A15D5">
        <w:rPr>
          <w:rFonts w:ascii="Times New Roman" w:eastAsia="Times New Roman" w:hAnsi="Times New Roman"/>
          <w:sz w:val="24"/>
          <w:szCs w:val="24"/>
          <w:lang w:eastAsia="hr-HR"/>
        </w:rPr>
        <w:t>1.</w:t>
      </w:r>
      <w:r w:rsidR="00F63CF5">
        <w:rPr>
          <w:rFonts w:ascii="Times New Roman" w:eastAsia="Times New Roman" w:hAnsi="Times New Roman"/>
          <w:sz w:val="24"/>
          <w:szCs w:val="24"/>
          <w:lang w:eastAsia="hr-HR"/>
        </w:rPr>
        <w:t>805</w:t>
      </w:r>
      <w:r w:rsidR="00655500">
        <w:rPr>
          <w:rFonts w:ascii="Times New Roman" w:eastAsia="Times New Roman" w:hAnsi="Times New Roman"/>
          <w:sz w:val="24"/>
          <w:szCs w:val="24"/>
          <w:lang w:eastAsia="hr-HR"/>
        </w:rPr>
        <w:t>.</w:t>
      </w:r>
      <w:r w:rsidR="00F63CF5">
        <w:rPr>
          <w:rFonts w:ascii="Times New Roman" w:eastAsia="Times New Roman" w:hAnsi="Times New Roman"/>
          <w:sz w:val="24"/>
          <w:szCs w:val="24"/>
          <w:lang w:eastAsia="hr-HR"/>
        </w:rPr>
        <w:t>7</w:t>
      </w:r>
      <w:r w:rsidR="005A15D5">
        <w:rPr>
          <w:rFonts w:ascii="Times New Roman" w:eastAsia="Times New Roman" w:hAnsi="Times New Roman"/>
          <w:sz w:val="24"/>
          <w:szCs w:val="24"/>
          <w:lang w:eastAsia="hr-HR"/>
        </w:rPr>
        <w:t>00</w:t>
      </w:r>
      <w:r w:rsidR="00655500">
        <w:rPr>
          <w:rFonts w:ascii="Times New Roman" w:eastAsia="Times New Roman" w:hAnsi="Times New Roman"/>
          <w:sz w:val="24"/>
          <w:szCs w:val="24"/>
          <w:lang w:eastAsia="hr-HR"/>
        </w:rPr>
        <w:t>,00</w:t>
      </w:r>
      <w:r w:rsidRPr="00247E61">
        <w:rPr>
          <w:rFonts w:ascii="Times New Roman" w:eastAsia="Times New Roman" w:hAnsi="Times New Roman"/>
          <w:sz w:val="24"/>
          <w:szCs w:val="24"/>
          <w:lang w:eastAsia="hr-HR"/>
        </w:rPr>
        <w:t xml:space="preserve"> EUR, za projekte: rekonstrukcija bivše škole u Milotskom brijegu, rekonstrukcija i  uređenje popločenja starogradske jezgre, Visitor centar Katinina kuća, pročistač, Kašća.</w:t>
      </w:r>
    </w:p>
    <w:p w14:paraId="57B2673D" w14:textId="77777777" w:rsidR="00247E61" w:rsidRPr="00247E61" w:rsidRDefault="00247E61" w:rsidP="00247E61">
      <w:pPr>
        <w:spacing w:after="0" w:line="240" w:lineRule="auto"/>
        <w:ind w:firstLine="720"/>
        <w:jc w:val="both"/>
        <w:rPr>
          <w:rFonts w:ascii="Times New Roman" w:eastAsia="Times New Roman" w:hAnsi="Times New Roman"/>
          <w:sz w:val="24"/>
          <w:szCs w:val="24"/>
          <w:lang w:eastAsia="hr-HR"/>
        </w:rPr>
      </w:pPr>
    </w:p>
    <w:p w14:paraId="722F75F6" w14:textId="1105C60D" w:rsidR="00247E61" w:rsidRPr="00247E61" w:rsidRDefault="00247E61" w:rsidP="00247E61">
      <w:pPr>
        <w:jc w:val="both"/>
        <w:rPr>
          <w:rFonts w:ascii="Times New Roman" w:hAnsi="Times New Roman"/>
          <w:sz w:val="24"/>
          <w:szCs w:val="24"/>
        </w:rPr>
      </w:pPr>
      <w:r w:rsidRPr="00247E61">
        <w:rPr>
          <w:rFonts w:ascii="Times New Roman" w:hAnsi="Times New Roman"/>
          <w:b/>
          <w:iCs/>
          <w:sz w:val="24"/>
          <w:szCs w:val="24"/>
        </w:rPr>
        <w:t xml:space="preserve">Skupina 54 </w:t>
      </w:r>
      <w:r w:rsidRPr="00247E61">
        <w:rPr>
          <w:rFonts w:ascii="Times New Roman" w:hAnsi="Times New Roman"/>
          <w:iCs/>
          <w:sz w:val="24"/>
          <w:szCs w:val="24"/>
        </w:rPr>
        <w:t xml:space="preserve">- Izdaci u visini </w:t>
      </w:r>
      <w:r w:rsidR="005A15D5">
        <w:rPr>
          <w:rFonts w:ascii="Times New Roman" w:hAnsi="Times New Roman"/>
          <w:iCs/>
          <w:sz w:val="24"/>
          <w:szCs w:val="24"/>
        </w:rPr>
        <w:t>1.7</w:t>
      </w:r>
      <w:r w:rsidR="00655500">
        <w:rPr>
          <w:rFonts w:ascii="Times New Roman" w:hAnsi="Times New Roman"/>
          <w:iCs/>
          <w:sz w:val="24"/>
          <w:szCs w:val="24"/>
        </w:rPr>
        <w:t>00.000,00</w:t>
      </w:r>
      <w:r w:rsidRPr="00247E61">
        <w:rPr>
          <w:rFonts w:ascii="Times New Roman" w:hAnsi="Times New Roman"/>
          <w:iCs/>
          <w:sz w:val="24"/>
          <w:szCs w:val="24"/>
        </w:rPr>
        <w:t xml:space="preserve"> EUR planirani su za otplatu glavnica za kredit </w:t>
      </w:r>
      <w:r w:rsidRPr="00247E61">
        <w:rPr>
          <w:rFonts w:ascii="Times New Roman" w:hAnsi="Times New Roman"/>
          <w:sz w:val="24"/>
          <w:szCs w:val="24"/>
        </w:rPr>
        <w:t xml:space="preserve">(Rekonstrukcija i izgradnja nerazvstanih cesta, </w:t>
      </w:r>
      <w:r w:rsidR="005A15D5">
        <w:rPr>
          <w:rFonts w:ascii="Times New Roman" w:hAnsi="Times New Roman"/>
          <w:sz w:val="24"/>
          <w:szCs w:val="24"/>
        </w:rPr>
        <w:t>Kašća</w:t>
      </w:r>
      <w:r w:rsidRPr="00247E61">
        <w:rPr>
          <w:rFonts w:ascii="Times New Roman" w:hAnsi="Times New Roman"/>
          <w:sz w:val="24"/>
          <w:szCs w:val="24"/>
        </w:rPr>
        <w:t xml:space="preserve"> )  i otplatu beskamatnog zajma iz proračuna RH.</w:t>
      </w:r>
    </w:p>
    <w:p w14:paraId="21CD404D" w14:textId="77777777" w:rsidR="00247E61" w:rsidRPr="00247E61" w:rsidRDefault="00247E61" w:rsidP="00247E61">
      <w:pPr>
        <w:autoSpaceDE w:val="0"/>
        <w:autoSpaceDN w:val="0"/>
        <w:adjustRightInd w:val="0"/>
        <w:spacing w:after="0" w:line="240" w:lineRule="auto"/>
        <w:jc w:val="both"/>
        <w:rPr>
          <w:rFonts w:ascii="Times New Roman" w:hAnsi="Times New Roman"/>
          <w:sz w:val="24"/>
          <w:szCs w:val="24"/>
        </w:rPr>
      </w:pPr>
    </w:p>
    <w:p w14:paraId="5A288D08" w14:textId="77777777" w:rsidR="00247E61" w:rsidRPr="00247E61" w:rsidRDefault="00247E61" w:rsidP="00247E61">
      <w:pPr>
        <w:keepNext/>
        <w:spacing w:after="0" w:line="240" w:lineRule="auto"/>
        <w:jc w:val="both"/>
        <w:outlineLvl w:val="0"/>
        <w:rPr>
          <w:rFonts w:ascii="Times New Roman" w:eastAsia="Times New Roman" w:hAnsi="Times New Roman"/>
          <w:b/>
          <w:bCs/>
          <w:i/>
          <w:sz w:val="24"/>
          <w:szCs w:val="24"/>
          <w:lang w:val="x-none" w:eastAsia="x-none"/>
        </w:rPr>
      </w:pPr>
      <w:bookmarkStart w:id="10" w:name="_Toc90259048"/>
      <w:r w:rsidRPr="00247E61">
        <w:rPr>
          <w:rFonts w:ascii="Times New Roman" w:eastAsia="Times New Roman" w:hAnsi="Times New Roman"/>
          <w:b/>
          <w:bCs/>
          <w:i/>
          <w:sz w:val="24"/>
          <w:szCs w:val="24"/>
          <w:highlight w:val="lightGray"/>
          <w:lang w:val="x-none" w:eastAsia="x-none"/>
        </w:rPr>
        <w:t>POSEBNI DIO</w:t>
      </w:r>
      <w:bookmarkEnd w:id="10"/>
      <w:r w:rsidRPr="00247E61">
        <w:rPr>
          <w:rFonts w:ascii="Times New Roman" w:eastAsia="Times New Roman" w:hAnsi="Times New Roman"/>
          <w:b/>
          <w:bCs/>
          <w:i/>
          <w:sz w:val="24"/>
          <w:szCs w:val="24"/>
          <w:lang w:val="x-none" w:eastAsia="x-none"/>
        </w:rPr>
        <w:t xml:space="preserve"> </w:t>
      </w:r>
    </w:p>
    <w:p w14:paraId="60B75B8C" w14:textId="77777777" w:rsidR="00247E61" w:rsidRPr="00247E61" w:rsidRDefault="00247E61" w:rsidP="00247E61">
      <w:pPr>
        <w:jc w:val="both"/>
        <w:rPr>
          <w:rFonts w:ascii="Times New Roman" w:hAnsi="Times New Roman"/>
          <w:sz w:val="24"/>
          <w:szCs w:val="24"/>
        </w:rPr>
      </w:pPr>
    </w:p>
    <w:p w14:paraId="753FFC6C" w14:textId="77777777" w:rsidR="00247E61" w:rsidRPr="00247E61" w:rsidRDefault="00247E61" w:rsidP="00247E61">
      <w:pPr>
        <w:keepNext/>
        <w:spacing w:before="240" w:after="60" w:line="240" w:lineRule="auto"/>
        <w:jc w:val="center"/>
        <w:outlineLvl w:val="1"/>
        <w:rPr>
          <w:rFonts w:ascii="Times New Roman" w:eastAsia="Times New Roman" w:hAnsi="Times New Roman"/>
          <w:b/>
          <w:bCs/>
          <w:iCs/>
          <w:sz w:val="24"/>
          <w:szCs w:val="24"/>
          <w:u w:val="single"/>
          <w:lang w:eastAsia="hr-HR"/>
        </w:rPr>
      </w:pPr>
      <w:bookmarkStart w:id="11" w:name="_Toc90259049"/>
      <w:r w:rsidRPr="00247E61">
        <w:rPr>
          <w:rFonts w:ascii="Times New Roman" w:eastAsia="Times New Roman" w:hAnsi="Times New Roman"/>
          <w:b/>
          <w:bCs/>
          <w:iCs/>
          <w:sz w:val="24"/>
          <w:szCs w:val="24"/>
          <w:u w:val="single"/>
          <w:lang w:eastAsia="hr-HR"/>
        </w:rPr>
        <w:t>RASHODI I IZDACI PO ORGANIZACIJSKIM JEDINICAMA I PROGRAMIMA</w:t>
      </w:r>
      <w:bookmarkEnd w:id="11"/>
    </w:p>
    <w:p w14:paraId="32C3B106" w14:textId="7FD8EACC" w:rsidR="00247E61" w:rsidRPr="00247E61" w:rsidRDefault="00247E61" w:rsidP="00247E61">
      <w:pPr>
        <w:jc w:val="both"/>
        <w:rPr>
          <w:rFonts w:ascii="Times New Roman" w:hAnsi="Times New Roman"/>
          <w:sz w:val="24"/>
          <w:szCs w:val="24"/>
        </w:rPr>
      </w:pPr>
      <w:r w:rsidRPr="00247E61">
        <w:rPr>
          <w:rFonts w:ascii="Times New Roman" w:hAnsi="Times New Roman"/>
          <w:color w:val="FF0000"/>
          <w:sz w:val="24"/>
          <w:szCs w:val="24"/>
        </w:rPr>
        <w:tab/>
      </w:r>
      <w:r w:rsidR="00E017F0" w:rsidRPr="00E017F0">
        <w:rPr>
          <w:rFonts w:ascii="Times New Roman" w:hAnsi="Times New Roman"/>
          <w:sz w:val="24"/>
          <w:szCs w:val="24"/>
        </w:rPr>
        <w:t xml:space="preserve">Provedbeni program </w:t>
      </w:r>
      <w:r w:rsidRPr="00247E61">
        <w:rPr>
          <w:rFonts w:ascii="Times New Roman" w:hAnsi="Times New Roman"/>
          <w:sz w:val="24"/>
          <w:szCs w:val="24"/>
        </w:rPr>
        <w:t>Općine Gračišće za razdoblje 20</w:t>
      </w:r>
      <w:r w:rsidR="00E017F0">
        <w:rPr>
          <w:rFonts w:ascii="Times New Roman" w:hAnsi="Times New Roman"/>
          <w:sz w:val="24"/>
          <w:szCs w:val="24"/>
        </w:rPr>
        <w:t>2</w:t>
      </w:r>
      <w:r w:rsidRPr="00247E61">
        <w:rPr>
          <w:rFonts w:ascii="Times New Roman" w:hAnsi="Times New Roman"/>
          <w:sz w:val="24"/>
          <w:szCs w:val="24"/>
        </w:rPr>
        <w:t>5.-202</w:t>
      </w:r>
      <w:r w:rsidR="00E017F0">
        <w:rPr>
          <w:rFonts w:ascii="Times New Roman" w:hAnsi="Times New Roman"/>
          <w:sz w:val="24"/>
          <w:szCs w:val="24"/>
        </w:rPr>
        <w:t>9</w:t>
      </w:r>
      <w:r w:rsidRPr="00247E61">
        <w:rPr>
          <w:rFonts w:ascii="Times New Roman" w:hAnsi="Times New Roman"/>
          <w:sz w:val="24"/>
          <w:szCs w:val="24"/>
        </w:rPr>
        <w:t xml:space="preserve">. godine </w:t>
      </w:r>
      <w:r w:rsidR="00E017F0">
        <w:rPr>
          <w:rFonts w:ascii="Times New Roman" w:hAnsi="Times New Roman"/>
          <w:sz w:val="24"/>
          <w:szCs w:val="24"/>
        </w:rPr>
        <w:t>od rujna 2025</w:t>
      </w:r>
      <w:r w:rsidRPr="00247E61">
        <w:rPr>
          <w:rFonts w:ascii="Times New Roman" w:hAnsi="Times New Roman"/>
          <w:sz w:val="24"/>
          <w:szCs w:val="24"/>
        </w:rPr>
        <w:t xml:space="preserve">. </w:t>
      </w:r>
    </w:p>
    <w:p w14:paraId="6FA830FF" w14:textId="77777777" w:rsidR="00E017F0" w:rsidRDefault="00E017F0" w:rsidP="00247E61">
      <w:pPr>
        <w:jc w:val="both"/>
        <w:rPr>
          <w:rFonts w:ascii="Times New Roman" w:hAnsi="Times New Roman"/>
        </w:rPr>
      </w:pPr>
      <w:r w:rsidRPr="00E017F0">
        <w:rPr>
          <w:rFonts w:ascii="Times New Roman" w:hAnsi="Times New Roman"/>
        </w:rPr>
        <w:t xml:space="preserve">Izradi Provedbenog programa Općine Gračišće pristupilo se na temelju Zakona o sustavu strateškog planiranja i upravljanja razvojem Republike Hrvatske (NN 123/17, 151/22). Jedinica lokalne samouprave ima obvezu izrade Provedbenog programa koji spada u kratkoročne akte strateškog planiranja, a donosi se za vrijeme trajanja mandata izvršnog tijela jedinice lokalne samouprave i vrijedi za taj mandat. Izvršno tijelo donosi Provedbeni program najkasnije 120 dana od dana stupanja na dužnost. Provedbeni program obuhvaća razdoblje od četiri godine, povezan je s višegodišnjim proračunom jedinice lokalne samouprave te određuje prioritetne mjere i aktivnosti za provedbu ciljeva povezanih s relevantnim dugoročnim i srednjoročnim aktima strateškog planiranja od nacionalnog značaja i od značaja za jedinice lokalne samouprave. Ova zakonska obveza uvedena je u svrhu rješavanja posebnih ciljeva na regionalnoj i lokalnoj razini kako bi se stvorio kvalitetniji sustav strateškog planiranja. U skladu s člankom 13. Uredbe o smjernicama za izradu akata strateškog planiranja od nacionalnog značaja i od značaja za jedinice lokalne i područne (regionalne) samouprave (NN 37/23), Provedbeni programi mogu se revidirati na godišnjoj razini ili prema potrebi, u cilju prilagođavanja potrebama u politici ili </w:t>
      </w:r>
      <w:r w:rsidRPr="00E017F0">
        <w:rPr>
          <w:rFonts w:ascii="Times New Roman" w:hAnsi="Times New Roman"/>
        </w:rPr>
        <w:lastRenderedPageBreak/>
        <w:t xml:space="preserve">fiskalnom okruženju te nepredviđenim okolnostima. Ovaj dokument omogućuje usklađivanje lokalnih ciljeva razvoja s ciljevima razvoja na nacionalnoj i europskoj razini, a što je i preduvjet za korištenje europskih strukturnih i investicijskih fondova zajedno sa sredstvima Općine. Provedbeni program izrađen je slijedeći naredna načela: </w:t>
      </w:r>
    </w:p>
    <w:p w14:paraId="38782F69" w14:textId="77777777" w:rsidR="00E017F0" w:rsidRDefault="00E017F0" w:rsidP="00247E61">
      <w:pPr>
        <w:jc w:val="both"/>
        <w:rPr>
          <w:rFonts w:ascii="Times New Roman" w:hAnsi="Times New Roman"/>
        </w:rPr>
      </w:pPr>
      <w:r w:rsidRPr="00E017F0">
        <w:rPr>
          <w:rFonts w:ascii="Times New Roman" w:hAnsi="Times New Roman"/>
        </w:rPr>
        <w:t xml:space="preserve">- Načelo točnosti i cjelovitosti </w:t>
      </w:r>
    </w:p>
    <w:p w14:paraId="5183E298" w14:textId="77777777" w:rsidR="00E017F0" w:rsidRDefault="00E017F0" w:rsidP="00247E61">
      <w:pPr>
        <w:jc w:val="both"/>
        <w:rPr>
          <w:rFonts w:ascii="Times New Roman" w:hAnsi="Times New Roman"/>
        </w:rPr>
      </w:pPr>
      <w:r w:rsidRPr="00E017F0">
        <w:rPr>
          <w:rFonts w:ascii="Times New Roman" w:hAnsi="Times New Roman"/>
        </w:rPr>
        <w:t xml:space="preserve">- Načelo učinkovitosti i djelotvornosti </w:t>
      </w:r>
    </w:p>
    <w:p w14:paraId="3D80BDCB" w14:textId="77777777" w:rsidR="00E017F0" w:rsidRDefault="00E017F0" w:rsidP="00247E61">
      <w:pPr>
        <w:jc w:val="both"/>
        <w:rPr>
          <w:rFonts w:ascii="Times New Roman" w:hAnsi="Times New Roman"/>
        </w:rPr>
      </w:pPr>
      <w:r w:rsidRPr="00E017F0">
        <w:rPr>
          <w:rFonts w:ascii="Times New Roman" w:hAnsi="Times New Roman"/>
        </w:rPr>
        <w:t xml:space="preserve">- Načelo odgovornosti i usmjerenosti na rezultat </w:t>
      </w:r>
    </w:p>
    <w:p w14:paraId="3F073E8B" w14:textId="77777777" w:rsidR="00E017F0" w:rsidRDefault="00E017F0" w:rsidP="00247E61">
      <w:pPr>
        <w:jc w:val="both"/>
        <w:rPr>
          <w:rFonts w:ascii="Times New Roman" w:hAnsi="Times New Roman"/>
        </w:rPr>
      </w:pPr>
      <w:r w:rsidRPr="00E017F0">
        <w:rPr>
          <w:rFonts w:ascii="Times New Roman" w:hAnsi="Times New Roman"/>
        </w:rPr>
        <w:t xml:space="preserve">- Načelo održivosti </w:t>
      </w:r>
    </w:p>
    <w:p w14:paraId="0D82DA36" w14:textId="77777777" w:rsidR="00E017F0" w:rsidRDefault="00E017F0" w:rsidP="00247E61">
      <w:pPr>
        <w:jc w:val="both"/>
        <w:rPr>
          <w:rFonts w:ascii="Times New Roman" w:hAnsi="Times New Roman"/>
        </w:rPr>
      </w:pPr>
      <w:r w:rsidRPr="00E017F0">
        <w:rPr>
          <w:rFonts w:ascii="Times New Roman" w:hAnsi="Times New Roman"/>
        </w:rPr>
        <w:t xml:space="preserve">- Načelo partnerstva </w:t>
      </w:r>
    </w:p>
    <w:p w14:paraId="64CB4F40" w14:textId="77777777" w:rsidR="00E017F0" w:rsidRDefault="00E017F0" w:rsidP="00247E61">
      <w:pPr>
        <w:jc w:val="both"/>
        <w:rPr>
          <w:rFonts w:ascii="Times New Roman" w:hAnsi="Times New Roman"/>
        </w:rPr>
      </w:pPr>
      <w:r w:rsidRPr="00E017F0">
        <w:rPr>
          <w:rFonts w:ascii="Times New Roman" w:hAnsi="Times New Roman"/>
        </w:rPr>
        <w:t xml:space="preserve">- Načelo transparentnosti </w:t>
      </w:r>
    </w:p>
    <w:p w14:paraId="7821B34C" w14:textId="77777777" w:rsidR="00E017F0" w:rsidRDefault="00E017F0" w:rsidP="00247E61">
      <w:pPr>
        <w:jc w:val="both"/>
        <w:rPr>
          <w:rFonts w:ascii="Times New Roman" w:hAnsi="Times New Roman"/>
        </w:rPr>
      </w:pPr>
      <w:r w:rsidRPr="00E017F0">
        <w:rPr>
          <w:rFonts w:ascii="Times New Roman" w:hAnsi="Times New Roman"/>
        </w:rPr>
        <w:t xml:space="preserve">Prilikom izrade akta poštivana je intervencijska logika, a na temelju analize početnog stanja definirani su ciljevi i prioriteti iz kojih su proizašle mjere i aktivnosti (projekti) koje je općinski načelnik odredio u skladu s dostupnim resursima. Provedbenim programom donosi se vizija i misija, opis razvoja jedinica lokalne samouprave koja odražava najbolju moguću budućnost koja se može predvidjeti, što se želi postići i kako će grad ili općina izgledati kad postigne svoj cilj. </w:t>
      </w:r>
    </w:p>
    <w:p w14:paraId="7394E59D" w14:textId="77777777" w:rsidR="00E017F0" w:rsidRDefault="00E017F0" w:rsidP="00247E61">
      <w:pPr>
        <w:jc w:val="both"/>
        <w:rPr>
          <w:rFonts w:ascii="Times New Roman" w:hAnsi="Times New Roman"/>
        </w:rPr>
      </w:pPr>
      <w:r w:rsidRPr="00E017F0">
        <w:rPr>
          <w:rFonts w:ascii="Times New Roman" w:hAnsi="Times New Roman"/>
        </w:rPr>
        <w:t xml:space="preserve">Djelokrug Općine Člankom 13. Statuta Općine Gračišće, usvojenog 30. ožujka 2022. godine, Općina Gračišće u svom samoupravnom djelokrugu obavlja poslove lokalnog značaja kojima se neposredno ostvaruju prava građana, a koji nisu Ustavom ili zakonom dodijeljeni državnim tijelima, a osobito poslove koji se odnose na: </w:t>
      </w:r>
    </w:p>
    <w:p w14:paraId="6BB6E9F8" w14:textId="77777777" w:rsidR="00E017F0" w:rsidRDefault="00E017F0" w:rsidP="00247E61">
      <w:pPr>
        <w:jc w:val="both"/>
        <w:rPr>
          <w:rFonts w:ascii="Times New Roman" w:hAnsi="Times New Roman"/>
        </w:rPr>
      </w:pPr>
      <w:r w:rsidRPr="00E017F0">
        <w:rPr>
          <w:rFonts w:ascii="Times New Roman" w:hAnsi="Times New Roman"/>
        </w:rPr>
        <w:t xml:space="preserve">– uređenje naselja i stanovanje, </w:t>
      </w:r>
    </w:p>
    <w:p w14:paraId="624F0702" w14:textId="77777777" w:rsidR="00E017F0" w:rsidRDefault="00E017F0" w:rsidP="00247E61">
      <w:pPr>
        <w:jc w:val="both"/>
        <w:rPr>
          <w:rFonts w:ascii="Times New Roman" w:hAnsi="Times New Roman"/>
        </w:rPr>
      </w:pPr>
      <w:r w:rsidRPr="00E017F0">
        <w:rPr>
          <w:rFonts w:ascii="Times New Roman" w:hAnsi="Times New Roman"/>
        </w:rPr>
        <w:t xml:space="preserve">– prostorno i urbanističko planiranje, </w:t>
      </w:r>
    </w:p>
    <w:p w14:paraId="24BEEE19" w14:textId="77777777" w:rsidR="00E017F0" w:rsidRDefault="00E017F0" w:rsidP="00247E61">
      <w:pPr>
        <w:jc w:val="both"/>
        <w:rPr>
          <w:rFonts w:ascii="Times New Roman" w:hAnsi="Times New Roman"/>
        </w:rPr>
      </w:pPr>
      <w:r w:rsidRPr="00E017F0">
        <w:rPr>
          <w:rFonts w:ascii="Times New Roman" w:hAnsi="Times New Roman"/>
        </w:rPr>
        <w:t xml:space="preserve">– komunalno gospodarstvo, </w:t>
      </w:r>
    </w:p>
    <w:p w14:paraId="46583D13" w14:textId="77777777" w:rsidR="00E017F0" w:rsidRDefault="00E017F0" w:rsidP="00247E61">
      <w:pPr>
        <w:jc w:val="both"/>
        <w:rPr>
          <w:rFonts w:ascii="Times New Roman" w:hAnsi="Times New Roman"/>
        </w:rPr>
      </w:pPr>
      <w:r w:rsidRPr="00E017F0">
        <w:rPr>
          <w:rFonts w:ascii="Times New Roman" w:hAnsi="Times New Roman"/>
        </w:rPr>
        <w:t xml:space="preserve">– brigu o djeci, </w:t>
      </w:r>
    </w:p>
    <w:p w14:paraId="2591911B" w14:textId="77777777" w:rsidR="00E017F0" w:rsidRDefault="00E017F0" w:rsidP="00247E61">
      <w:pPr>
        <w:jc w:val="both"/>
        <w:rPr>
          <w:rFonts w:ascii="Times New Roman" w:hAnsi="Times New Roman"/>
        </w:rPr>
      </w:pPr>
      <w:r w:rsidRPr="00E017F0">
        <w:rPr>
          <w:rFonts w:ascii="Times New Roman" w:hAnsi="Times New Roman"/>
        </w:rPr>
        <w:t xml:space="preserve">– socijalnu skrb, </w:t>
      </w:r>
    </w:p>
    <w:p w14:paraId="155A419D" w14:textId="77777777" w:rsidR="00E017F0" w:rsidRDefault="00E017F0" w:rsidP="00247E61">
      <w:pPr>
        <w:jc w:val="both"/>
        <w:rPr>
          <w:rFonts w:ascii="Times New Roman" w:hAnsi="Times New Roman"/>
        </w:rPr>
      </w:pPr>
      <w:r w:rsidRPr="00E017F0">
        <w:rPr>
          <w:rFonts w:ascii="Times New Roman" w:hAnsi="Times New Roman"/>
        </w:rPr>
        <w:t xml:space="preserve">– primarnu zdravstvenu zaštitu, </w:t>
      </w:r>
    </w:p>
    <w:p w14:paraId="3E2C9DD6" w14:textId="77777777" w:rsidR="00E017F0" w:rsidRDefault="00E017F0" w:rsidP="00247E61">
      <w:pPr>
        <w:jc w:val="both"/>
        <w:rPr>
          <w:rFonts w:ascii="Times New Roman" w:hAnsi="Times New Roman"/>
        </w:rPr>
      </w:pPr>
      <w:r w:rsidRPr="00E017F0">
        <w:rPr>
          <w:rFonts w:ascii="Times New Roman" w:hAnsi="Times New Roman"/>
        </w:rPr>
        <w:lastRenderedPageBreak/>
        <w:t>– odgoj i osnovno obrazovanje,</w:t>
      </w:r>
    </w:p>
    <w:p w14:paraId="0B4392EA" w14:textId="77777777" w:rsidR="00E017F0" w:rsidRDefault="00E017F0" w:rsidP="00247E61">
      <w:pPr>
        <w:jc w:val="both"/>
        <w:rPr>
          <w:rFonts w:ascii="Times New Roman" w:hAnsi="Times New Roman"/>
        </w:rPr>
      </w:pPr>
      <w:r w:rsidRPr="00E017F0">
        <w:rPr>
          <w:rFonts w:ascii="Times New Roman" w:hAnsi="Times New Roman"/>
        </w:rPr>
        <w:t xml:space="preserve"> – kulturu, tjelesnu kulturu i sport, </w:t>
      </w:r>
    </w:p>
    <w:p w14:paraId="3B43DE67" w14:textId="77777777" w:rsidR="00E017F0" w:rsidRDefault="00E017F0" w:rsidP="00247E61">
      <w:pPr>
        <w:jc w:val="both"/>
        <w:rPr>
          <w:rFonts w:ascii="Times New Roman" w:hAnsi="Times New Roman"/>
        </w:rPr>
      </w:pPr>
      <w:r w:rsidRPr="00E017F0">
        <w:rPr>
          <w:rFonts w:ascii="Times New Roman" w:hAnsi="Times New Roman"/>
        </w:rPr>
        <w:t xml:space="preserve">– zaštitu potrošača, </w:t>
      </w:r>
    </w:p>
    <w:p w14:paraId="68D91162" w14:textId="77777777" w:rsidR="00E017F0" w:rsidRDefault="00E017F0" w:rsidP="00247E61">
      <w:pPr>
        <w:jc w:val="both"/>
        <w:rPr>
          <w:rFonts w:ascii="Times New Roman" w:hAnsi="Times New Roman"/>
        </w:rPr>
      </w:pPr>
      <w:r w:rsidRPr="00E017F0">
        <w:rPr>
          <w:rFonts w:ascii="Times New Roman" w:hAnsi="Times New Roman"/>
        </w:rPr>
        <w:t xml:space="preserve">– zaštitu i unaprjeđenje prirodnog okoliša, </w:t>
      </w:r>
    </w:p>
    <w:p w14:paraId="522FC804" w14:textId="77777777" w:rsidR="00E017F0" w:rsidRDefault="00E017F0" w:rsidP="00247E61">
      <w:pPr>
        <w:jc w:val="both"/>
        <w:rPr>
          <w:rFonts w:ascii="Times New Roman" w:hAnsi="Times New Roman"/>
        </w:rPr>
      </w:pPr>
      <w:r w:rsidRPr="00E017F0">
        <w:rPr>
          <w:rFonts w:ascii="Times New Roman" w:hAnsi="Times New Roman"/>
        </w:rPr>
        <w:t xml:space="preserve">– protupožarnu i civilnu zaštitu, </w:t>
      </w:r>
    </w:p>
    <w:p w14:paraId="77609993" w14:textId="77777777" w:rsidR="00E017F0" w:rsidRDefault="00E017F0" w:rsidP="00247E61">
      <w:pPr>
        <w:jc w:val="both"/>
        <w:rPr>
          <w:rFonts w:ascii="Times New Roman" w:hAnsi="Times New Roman"/>
        </w:rPr>
      </w:pPr>
      <w:r w:rsidRPr="00E017F0">
        <w:rPr>
          <w:rFonts w:ascii="Times New Roman" w:hAnsi="Times New Roman"/>
        </w:rPr>
        <w:t xml:space="preserve">– promet na svom području, </w:t>
      </w:r>
    </w:p>
    <w:p w14:paraId="5B926531" w14:textId="77777777" w:rsidR="00E017F0" w:rsidRDefault="00E017F0" w:rsidP="00247E61">
      <w:pPr>
        <w:jc w:val="both"/>
        <w:rPr>
          <w:rFonts w:ascii="Times New Roman" w:hAnsi="Times New Roman"/>
        </w:rPr>
      </w:pPr>
      <w:r w:rsidRPr="00E017F0">
        <w:rPr>
          <w:rFonts w:ascii="Times New Roman" w:hAnsi="Times New Roman"/>
        </w:rPr>
        <w:t xml:space="preserve">– izgradnju i održavanje nerazvrstanih cesta, </w:t>
      </w:r>
    </w:p>
    <w:p w14:paraId="476B91EE" w14:textId="77777777" w:rsidR="00E017F0" w:rsidRDefault="00E017F0" w:rsidP="00247E61">
      <w:pPr>
        <w:jc w:val="both"/>
        <w:rPr>
          <w:rFonts w:ascii="Times New Roman" w:hAnsi="Times New Roman"/>
        </w:rPr>
      </w:pPr>
      <w:r w:rsidRPr="00E017F0">
        <w:rPr>
          <w:rFonts w:ascii="Times New Roman" w:hAnsi="Times New Roman"/>
        </w:rPr>
        <w:t xml:space="preserve">– te ostale poslove sukladno posebnim zakonima. </w:t>
      </w:r>
    </w:p>
    <w:p w14:paraId="7630CC22" w14:textId="38137817" w:rsidR="00FD70E4" w:rsidRDefault="00E017F0" w:rsidP="00247E61">
      <w:pPr>
        <w:jc w:val="both"/>
        <w:rPr>
          <w:rFonts w:ascii="Times New Roman" w:hAnsi="Times New Roman"/>
          <w:color w:val="000000" w:themeColor="text1"/>
          <w:sz w:val="24"/>
          <w:szCs w:val="24"/>
        </w:rPr>
      </w:pPr>
      <w:r w:rsidRPr="00E017F0">
        <w:rPr>
          <w:rFonts w:ascii="Times New Roman" w:hAnsi="Times New Roman"/>
        </w:rPr>
        <w:t>Posebnim zakonima kojima se uređuju pojedine djelatnosti iz stavka 1. ovoga članka određeni su poslovi koje je Općina dužna organizirati te poslovi koje Općina može obavljati, ako je osigurala uvjete za njihovo obavljanje. Poslovi iz samoupravnog djelokruga detaljnije se utvrđuju odlukama Općinskog vijeća i Općinskog načelnika u skladu sa zakonom i statutom Općine Gračišće.</w:t>
      </w:r>
    </w:p>
    <w:p w14:paraId="4B14D93B" w14:textId="77777777" w:rsidR="001E4C52" w:rsidRPr="001E4C52" w:rsidRDefault="001E4C52" w:rsidP="00247E61">
      <w:pPr>
        <w:jc w:val="both"/>
        <w:rPr>
          <w:rFonts w:ascii="Times New Roman" w:hAnsi="Times New Roman"/>
          <w:color w:val="000000" w:themeColor="text1"/>
          <w:sz w:val="24"/>
          <w:szCs w:val="24"/>
        </w:rPr>
      </w:pPr>
    </w:p>
    <w:p w14:paraId="79BB91CF" w14:textId="0B8B3304" w:rsidR="00247E61" w:rsidRPr="00247E61" w:rsidRDefault="00E017F0" w:rsidP="00247E61">
      <w:pPr>
        <w:jc w:val="both"/>
        <w:rPr>
          <w:rFonts w:ascii="Times New Roman" w:hAnsi="Times New Roman"/>
          <w:sz w:val="24"/>
          <w:szCs w:val="24"/>
        </w:rPr>
      </w:pPr>
      <w:r>
        <w:rPr>
          <w:rFonts w:ascii="Times New Roman" w:hAnsi="Times New Roman"/>
          <w:sz w:val="24"/>
          <w:szCs w:val="24"/>
        </w:rPr>
        <w:t>R</w:t>
      </w:r>
      <w:r w:rsidR="00247E61" w:rsidRPr="00247E61">
        <w:rPr>
          <w:rFonts w:ascii="Times New Roman" w:hAnsi="Times New Roman"/>
          <w:sz w:val="24"/>
          <w:szCs w:val="24"/>
        </w:rPr>
        <w:t xml:space="preserve">ashodi su u Posebnom dijelu proračuna podijeljeni po organizacijskoj klasifikaciji, po razdjelima : Općinsko vijeće, Ured načelnika te Jedinstveni upravni odjel. </w:t>
      </w:r>
    </w:p>
    <w:p w14:paraId="3FAB70DB" w14:textId="77777777" w:rsidR="00247E61" w:rsidRPr="00247E61" w:rsidRDefault="00247E61" w:rsidP="00247E61">
      <w:pPr>
        <w:numPr>
          <w:ilvl w:val="0"/>
          <w:numId w:val="16"/>
        </w:numPr>
        <w:autoSpaceDE w:val="0"/>
        <w:autoSpaceDN w:val="0"/>
        <w:adjustRightInd w:val="0"/>
        <w:spacing w:after="0" w:line="240" w:lineRule="auto"/>
        <w:jc w:val="both"/>
        <w:rPr>
          <w:rFonts w:ascii="Times New Roman" w:hAnsi="Times New Roman"/>
          <w:sz w:val="24"/>
          <w:szCs w:val="24"/>
        </w:rPr>
      </w:pPr>
      <w:r w:rsidRPr="00247E61">
        <w:rPr>
          <w:rFonts w:ascii="Times New Roman" w:hAnsi="Times New Roman"/>
          <w:sz w:val="24"/>
          <w:szCs w:val="24"/>
        </w:rPr>
        <w:t xml:space="preserve">rashodi po razdjelima </w:t>
      </w:r>
    </w:p>
    <w:p w14:paraId="2F15576E" w14:textId="77777777" w:rsidR="00247E61" w:rsidRPr="00247E61" w:rsidRDefault="00247E61" w:rsidP="00247E61">
      <w:pPr>
        <w:autoSpaceDE w:val="0"/>
        <w:autoSpaceDN w:val="0"/>
        <w:adjustRightInd w:val="0"/>
        <w:spacing w:after="0" w:line="240" w:lineRule="auto"/>
        <w:jc w:val="both"/>
        <w:rPr>
          <w:rFonts w:ascii="Times New Roman" w:hAnsi="Times New Roman"/>
          <w:sz w:val="24"/>
          <w:szCs w:val="24"/>
        </w:rPr>
      </w:pPr>
    </w:p>
    <w:p w14:paraId="60C7D094" w14:textId="77777777" w:rsidR="00247E61" w:rsidRPr="00247E61" w:rsidRDefault="00247E61" w:rsidP="00247E61">
      <w:pPr>
        <w:autoSpaceDE w:val="0"/>
        <w:autoSpaceDN w:val="0"/>
        <w:adjustRightInd w:val="0"/>
        <w:spacing w:after="0" w:line="240" w:lineRule="auto"/>
        <w:rPr>
          <w:rFonts w:ascii="Times New Roman" w:hAnsi="Times New Roman"/>
          <w:b/>
          <w:bCs/>
          <w:sz w:val="24"/>
          <w:szCs w:val="24"/>
        </w:rPr>
      </w:pPr>
      <w:r w:rsidRPr="00247E61">
        <w:rPr>
          <w:rFonts w:ascii="Times New Roman" w:hAnsi="Times New Roman"/>
          <w:b/>
          <w:bCs/>
          <w:sz w:val="24"/>
          <w:szCs w:val="24"/>
        </w:rPr>
        <w:t>RAZDJEL</w:t>
      </w:r>
      <w:r w:rsidRPr="00247E61">
        <w:rPr>
          <w:rFonts w:ascii="Times New Roman" w:hAnsi="Times New Roman"/>
          <w:b/>
          <w:bCs/>
          <w:sz w:val="24"/>
          <w:szCs w:val="24"/>
        </w:rPr>
        <w:tab/>
        <w:t xml:space="preserve">OPĆINSKO VIJEĆE </w:t>
      </w:r>
    </w:p>
    <w:p w14:paraId="6C99B1C1" w14:textId="77777777" w:rsidR="00247E61" w:rsidRPr="00247E61" w:rsidRDefault="00247E61" w:rsidP="00247E61">
      <w:pPr>
        <w:autoSpaceDE w:val="0"/>
        <w:autoSpaceDN w:val="0"/>
        <w:adjustRightInd w:val="0"/>
        <w:spacing w:after="0" w:line="240" w:lineRule="auto"/>
        <w:rPr>
          <w:rFonts w:ascii="Times New Roman" w:hAnsi="Times New Roman"/>
          <w:b/>
          <w:bCs/>
          <w:sz w:val="24"/>
          <w:szCs w:val="24"/>
        </w:rPr>
      </w:pPr>
      <w:r w:rsidRPr="00247E61">
        <w:rPr>
          <w:rFonts w:ascii="Times New Roman" w:hAnsi="Times New Roman"/>
          <w:b/>
          <w:bCs/>
          <w:sz w:val="24"/>
          <w:szCs w:val="24"/>
        </w:rPr>
        <w:t xml:space="preserve">G01 OPĆINSKO VIJEĆE </w:t>
      </w:r>
    </w:p>
    <w:p w14:paraId="5F4519D8" w14:textId="77777777" w:rsidR="00247E61" w:rsidRPr="00247E61" w:rsidRDefault="00247E61" w:rsidP="00247E61">
      <w:pPr>
        <w:autoSpaceDE w:val="0"/>
        <w:autoSpaceDN w:val="0"/>
        <w:adjustRightInd w:val="0"/>
        <w:spacing w:after="0" w:line="240" w:lineRule="auto"/>
        <w:rPr>
          <w:rFonts w:ascii="Times New Roman" w:hAnsi="Times New Roman"/>
          <w:b/>
          <w:bCs/>
          <w:sz w:val="24"/>
          <w:szCs w:val="24"/>
        </w:rPr>
      </w:pPr>
    </w:p>
    <w:p w14:paraId="78FD607C" w14:textId="77777777" w:rsidR="00247E61" w:rsidRPr="00247E61" w:rsidRDefault="00247E61" w:rsidP="00247E61">
      <w:pPr>
        <w:jc w:val="both"/>
        <w:rPr>
          <w:rFonts w:ascii="Times New Roman" w:hAnsi="Times New Roman"/>
          <w:sz w:val="24"/>
          <w:szCs w:val="24"/>
        </w:rPr>
      </w:pPr>
      <w:r w:rsidRPr="00247E61">
        <w:rPr>
          <w:rFonts w:ascii="Times New Roman" w:hAnsi="Times New Roman"/>
          <w:color w:val="000000" w:themeColor="text1"/>
          <w:sz w:val="24"/>
          <w:szCs w:val="24"/>
        </w:rPr>
        <w:t xml:space="preserve">Svrha razdjela je sadržana u Statutu Općine Gračišće kojima je određena uloga načelnika u protokolarnim poslovima i poslovima od važnosti za funkcioniranje Općinskog vijeća, njegovih radnih tijela i Načelnika, informiranje javnosti o radu Načelnika i lokalne uprave. Glavni cilj ovog programa je osiguranje uvjeta za izvedbu protokolarnih događanja, priredbi i manifestacija, cjelovito obavještavanje javnosti o ostvarivanju postavljenih prioriteta i </w:t>
      </w:r>
      <w:r w:rsidRPr="00247E61">
        <w:rPr>
          <w:rFonts w:ascii="Times New Roman" w:hAnsi="Times New Roman"/>
          <w:color w:val="000000" w:themeColor="text1"/>
          <w:sz w:val="24"/>
          <w:szCs w:val="24"/>
        </w:rPr>
        <w:lastRenderedPageBreak/>
        <w:t xml:space="preserve">funkcioniranje političkih stranaka. Razdjelom se kroz redovne aktivnosti osiguravaju sredstva za funkcioniranje Općinskog vijeća, Načelnika i radnih tijela (naknade za rad predstavničkih i izvršnih tijela, reprezentacija, protokol, intelektualne i osobne usluge, izbori, nagrada općine, sufinanciranje i pokroviteljstva nad raznim manifestacijama.) i financiranje političkih stranaka. </w:t>
      </w:r>
      <w:r w:rsidRPr="00247E61">
        <w:rPr>
          <w:rFonts w:ascii="Times New Roman" w:hAnsi="Times New Roman"/>
          <w:sz w:val="24"/>
          <w:szCs w:val="24"/>
          <w:u w:val="single"/>
        </w:rPr>
        <w:t>Pokazatelji uspješnosti</w:t>
      </w:r>
      <w:r w:rsidRPr="00247E61">
        <w:rPr>
          <w:rFonts w:ascii="Times New Roman" w:hAnsi="Times New Roman"/>
          <w:sz w:val="24"/>
          <w:szCs w:val="24"/>
        </w:rPr>
        <w:t>: provedene protokolarne aktivnosti, transparentno funkciniranje općinske uprave i informiranje javnosti.</w:t>
      </w:r>
    </w:p>
    <w:p w14:paraId="2B6B8044" w14:textId="50B4B682" w:rsidR="00247E61" w:rsidRDefault="00247E61" w:rsidP="00247E61">
      <w:pPr>
        <w:autoSpaceDE w:val="0"/>
        <w:autoSpaceDN w:val="0"/>
        <w:adjustRightInd w:val="0"/>
        <w:spacing w:after="0" w:line="240" w:lineRule="auto"/>
        <w:jc w:val="both"/>
        <w:rPr>
          <w:rFonts w:ascii="Times New Roman" w:hAnsi="Times New Roman"/>
          <w:sz w:val="24"/>
          <w:szCs w:val="24"/>
        </w:rPr>
      </w:pPr>
      <w:r w:rsidRPr="00247E61">
        <w:rPr>
          <w:rFonts w:ascii="Times New Roman" w:hAnsi="Times New Roman"/>
          <w:sz w:val="24"/>
          <w:szCs w:val="24"/>
        </w:rPr>
        <w:t xml:space="preserve">U okviru ovog razdjela proračuna planirani su rashodi općinskog vijeća u iznosu od </w:t>
      </w:r>
      <w:r w:rsidR="00E017F0">
        <w:rPr>
          <w:rFonts w:ascii="Times New Roman" w:hAnsi="Times New Roman"/>
          <w:sz w:val="24"/>
          <w:szCs w:val="24"/>
        </w:rPr>
        <w:t>277.289,00</w:t>
      </w:r>
      <w:r w:rsidRPr="00247E61">
        <w:rPr>
          <w:rFonts w:ascii="Times New Roman" w:hAnsi="Times New Roman"/>
          <w:sz w:val="24"/>
          <w:szCs w:val="24"/>
        </w:rPr>
        <w:t>,00 €, za rad predstavničkog tijela 13.</w:t>
      </w:r>
      <w:r w:rsidR="00E017F0">
        <w:rPr>
          <w:rFonts w:ascii="Times New Roman" w:hAnsi="Times New Roman"/>
          <w:sz w:val="24"/>
          <w:szCs w:val="24"/>
        </w:rPr>
        <w:t>500</w:t>
      </w:r>
      <w:r w:rsidRPr="00247E61">
        <w:rPr>
          <w:rFonts w:ascii="Times New Roman" w:hAnsi="Times New Roman"/>
          <w:sz w:val="24"/>
          <w:szCs w:val="24"/>
        </w:rPr>
        <w:t xml:space="preserve">,00 €, potpora radu političkih stranaka sukladno Odluci o raspoređivanju sredstava za rad političkih stranaka i nezavisnih članova zastupljenih u Općinskom vijeću Općine Gračišće 1.350,00 €,  troškovi biračkih odbora i povjerenstva za održavanje izbora </w:t>
      </w:r>
      <w:r w:rsidR="009F6007">
        <w:rPr>
          <w:rFonts w:ascii="Times New Roman" w:hAnsi="Times New Roman"/>
          <w:sz w:val="24"/>
          <w:szCs w:val="24"/>
        </w:rPr>
        <w:t>2</w:t>
      </w:r>
      <w:r w:rsidR="00E017F0">
        <w:rPr>
          <w:rFonts w:ascii="Times New Roman" w:hAnsi="Times New Roman"/>
          <w:sz w:val="24"/>
          <w:szCs w:val="24"/>
        </w:rPr>
        <w:t>0</w:t>
      </w:r>
      <w:r w:rsidR="009F6007">
        <w:rPr>
          <w:rFonts w:ascii="Times New Roman" w:hAnsi="Times New Roman"/>
          <w:sz w:val="24"/>
          <w:szCs w:val="24"/>
        </w:rPr>
        <w:t>.</w:t>
      </w:r>
      <w:r w:rsidR="00E017F0">
        <w:rPr>
          <w:rFonts w:ascii="Times New Roman" w:hAnsi="Times New Roman"/>
          <w:sz w:val="24"/>
          <w:szCs w:val="24"/>
        </w:rPr>
        <w:t>15</w:t>
      </w:r>
      <w:r w:rsidR="009F6007">
        <w:rPr>
          <w:rFonts w:ascii="Times New Roman" w:hAnsi="Times New Roman"/>
          <w:sz w:val="24"/>
          <w:szCs w:val="24"/>
        </w:rPr>
        <w:t>0</w:t>
      </w:r>
      <w:r w:rsidRPr="00247E61">
        <w:rPr>
          <w:rFonts w:ascii="Times New Roman" w:hAnsi="Times New Roman"/>
          <w:sz w:val="24"/>
          <w:szCs w:val="24"/>
        </w:rPr>
        <w:t xml:space="preserve">,00 €, sufinaciranje Savjeta mladih Općine Gračišće 1.327,00 €, te ulaganja u naselja kroz financiranje osnovnih aktivnosti, provedbu </w:t>
      </w:r>
      <w:r w:rsidR="00E017F0">
        <w:rPr>
          <w:rFonts w:ascii="Times New Roman" w:hAnsi="Times New Roman"/>
          <w:sz w:val="24"/>
          <w:szCs w:val="24"/>
        </w:rPr>
        <w:t>male komunalne akcije</w:t>
      </w:r>
      <w:r w:rsidR="00655500">
        <w:rPr>
          <w:rFonts w:ascii="Times New Roman" w:hAnsi="Times New Roman"/>
          <w:sz w:val="24"/>
          <w:szCs w:val="24"/>
        </w:rPr>
        <w:t xml:space="preserve"> - </w:t>
      </w:r>
      <w:r w:rsidRPr="00247E61">
        <w:rPr>
          <w:rFonts w:ascii="Times New Roman" w:hAnsi="Times New Roman"/>
          <w:sz w:val="24"/>
          <w:szCs w:val="24"/>
        </w:rPr>
        <w:t xml:space="preserve">kapitalnih projekta te opremanje prostorija u naseljima  </w:t>
      </w:r>
      <w:r w:rsidR="00E017F0">
        <w:rPr>
          <w:rFonts w:ascii="Times New Roman" w:hAnsi="Times New Roman"/>
          <w:sz w:val="24"/>
          <w:szCs w:val="24"/>
        </w:rPr>
        <w:t>147.779,</w:t>
      </w:r>
      <w:r w:rsidR="00655500">
        <w:rPr>
          <w:rFonts w:ascii="Times New Roman" w:hAnsi="Times New Roman"/>
          <w:sz w:val="24"/>
          <w:szCs w:val="24"/>
        </w:rPr>
        <w:t>00</w:t>
      </w:r>
      <w:r w:rsidRPr="00247E61">
        <w:rPr>
          <w:rFonts w:ascii="Times New Roman" w:hAnsi="Times New Roman"/>
          <w:sz w:val="24"/>
          <w:szCs w:val="24"/>
        </w:rPr>
        <w:t xml:space="preserve"> € ( dječje igralište kod vrtića, uređenje autobusnih stajališta , uređenje makadamskih puteva , uređenje sportskih terena, sanacija dotrajalog asfalta po potrebi, izrada projektne dokumentacije aglomeracije kanalizacjskog sustava Mandalenčići-Putinji te Katun Gračaški, investicijska ulaganja u domove , rekonstrukcija s unutarnjim opremanjem društvenog doma u B</w:t>
      </w:r>
      <w:r w:rsidR="00272858">
        <w:rPr>
          <w:rFonts w:ascii="Times New Roman" w:hAnsi="Times New Roman"/>
          <w:sz w:val="24"/>
          <w:szCs w:val="24"/>
        </w:rPr>
        <w:t>azgalji</w:t>
      </w:r>
      <w:r w:rsidR="00655500">
        <w:rPr>
          <w:rFonts w:ascii="Times New Roman" w:hAnsi="Times New Roman"/>
          <w:sz w:val="24"/>
          <w:szCs w:val="24"/>
        </w:rPr>
        <w:t xml:space="preserve"> i Milotskom brijegu</w:t>
      </w:r>
      <w:r w:rsidRPr="00247E61">
        <w:rPr>
          <w:rFonts w:ascii="Times New Roman" w:hAnsi="Times New Roman"/>
          <w:sz w:val="24"/>
          <w:szCs w:val="24"/>
        </w:rPr>
        <w:t xml:space="preserve"> )    </w:t>
      </w:r>
    </w:p>
    <w:p w14:paraId="4FB04B8C" w14:textId="77777777" w:rsidR="009F6007" w:rsidRPr="00247E61" w:rsidRDefault="009F6007" w:rsidP="00247E61">
      <w:pPr>
        <w:autoSpaceDE w:val="0"/>
        <w:autoSpaceDN w:val="0"/>
        <w:adjustRightInd w:val="0"/>
        <w:spacing w:after="0" w:line="240" w:lineRule="auto"/>
        <w:jc w:val="both"/>
        <w:rPr>
          <w:rFonts w:ascii="Times New Roman" w:hAnsi="Times New Roman"/>
          <w:sz w:val="24"/>
          <w:szCs w:val="24"/>
        </w:rPr>
      </w:pPr>
    </w:p>
    <w:p w14:paraId="5624770F" w14:textId="77777777" w:rsidR="00247E61" w:rsidRPr="00247E61" w:rsidRDefault="00247E61" w:rsidP="00247E61">
      <w:pPr>
        <w:autoSpaceDE w:val="0"/>
        <w:autoSpaceDN w:val="0"/>
        <w:adjustRightInd w:val="0"/>
        <w:spacing w:after="0" w:line="240" w:lineRule="auto"/>
        <w:rPr>
          <w:rFonts w:ascii="Times New Roman" w:hAnsi="Times New Roman"/>
          <w:sz w:val="24"/>
          <w:szCs w:val="24"/>
        </w:rPr>
      </w:pPr>
    </w:p>
    <w:p w14:paraId="4FF869CB" w14:textId="77777777" w:rsidR="00247E61" w:rsidRPr="00247E61" w:rsidRDefault="00247E61" w:rsidP="00247E61">
      <w:pPr>
        <w:autoSpaceDE w:val="0"/>
        <w:autoSpaceDN w:val="0"/>
        <w:adjustRightInd w:val="0"/>
        <w:spacing w:after="0" w:line="240" w:lineRule="auto"/>
        <w:rPr>
          <w:rFonts w:ascii="Times New Roman" w:hAnsi="Times New Roman"/>
          <w:b/>
          <w:sz w:val="24"/>
          <w:szCs w:val="24"/>
        </w:rPr>
      </w:pPr>
      <w:r w:rsidRPr="00247E61">
        <w:rPr>
          <w:rFonts w:ascii="Times New Roman" w:hAnsi="Times New Roman"/>
          <w:b/>
          <w:sz w:val="24"/>
          <w:szCs w:val="24"/>
        </w:rPr>
        <w:t>RAZDJEL</w:t>
      </w:r>
      <w:r w:rsidRPr="00247E61">
        <w:rPr>
          <w:rFonts w:ascii="Times New Roman" w:hAnsi="Times New Roman"/>
          <w:b/>
          <w:sz w:val="24"/>
          <w:szCs w:val="24"/>
        </w:rPr>
        <w:tab/>
        <w:t xml:space="preserve">URED NAČELNIKA </w:t>
      </w:r>
    </w:p>
    <w:p w14:paraId="07FF6771" w14:textId="77777777" w:rsidR="00247E61" w:rsidRPr="00247E61" w:rsidRDefault="00247E61" w:rsidP="00247E61">
      <w:pPr>
        <w:autoSpaceDE w:val="0"/>
        <w:autoSpaceDN w:val="0"/>
        <w:adjustRightInd w:val="0"/>
        <w:spacing w:after="0" w:line="240" w:lineRule="auto"/>
        <w:rPr>
          <w:rFonts w:ascii="Times New Roman" w:hAnsi="Times New Roman"/>
          <w:b/>
          <w:sz w:val="24"/>
          <w:szCs w:val="24"/>
        </w:rPr>
      </w:pPr>
      <w:r w:rsidRPr="00247E61">
        <w:rPr>
          <w:rFonts w:ascii="Times New Roman" w:hAnsi="Times New Roman"/>
          <w:b/>
          <w:sz w:val="24"/>
          <w:szCs w:val="24"/>
        </w:rPr>
        <w:t xml:space="preserve">G03 OPĆINSKI NAČELNIK </w:t>
      </w:r>
    </w:p>
    <w:p w14:paraId="6C301398" w14:textId="77777777" w:rsidR="00247E61" w:rsidRPr="00247E61" w:rsidRDefault="00247E61" w:rsidP="00247E61">
      <w:pPr>
        <w:autoSpaceDE w:val="0"/>
        <w:autoSpaceDN w:val="0"/>
        <w:adjustRightInd w:val="0"/>
        <w:spacing w:after="0" w:line="240" w:lineRule="auto"/>
        <w:rPr>
          <w:rFonts w:ascii="Times New Roman" w:hAnsi="Times New Roman"/>
          <w:b/>
          <w:sz w:val="24"/>
          <w:szCs w:val="24"/>
        </w:rPr>
      </w:pPr>
    </w:p>
    <w:p w14:paraId="0B6C9B3E" w14:textId="77777777" w:rsidR="00247E61" w:rsidRPr="00247E61" w:rsidRDefault="00247E61" w:rsidP="00247E61">
      <w:pPr>
        <w:jc w:val="both"/>
        <w:rPr>
          <w:rFonts w:ascii="Times New Roman" w:hAnsi="Times New Roman"/>
          <w:b/>
          <w:sz w:val="24"/>
          <w:szCs w:val="24"/>
        </w:rPr>
      </w:pPr>
      <w:r w:rsidRPr="00247E61">
        <w:rPr>
          <w:rFonts w:ascii="Times New Roman" w:hAnsi="Times New Roman"/>
          <w:color w:val="000000" w:themeColor="text1"/>
          <w:sz w:val="24"/>
          <w:szCs w:val="24"/>
        </w:rPr>
        <w:t>Obuhvaća djelatnost izvršnog i zakonodavnog tijela,  pružanje podrške radu izvršnog tijela, potpore političkim strankama, te protokolarne, savjetodavne poslove kao i organiziranje manifestacija i programa proslava te obilježavanje značajnih datuma. Opći cilj ovog programa i pokazatelji s kojima se mjeri postizanje postavljenih ciljeva je kvalitetno izvršavanje zadaća kojima će se osigurati nesmetano djelovanje funkcija koje  u okviru političkog sustava imaju izvršna i zakonodavna vlast, a to je ostvarivanje uvjeta za viši nivo javnih usluga JLS u određenoj djelatnosti propisanoj zakonom i statutom.</w:t>
      </w:r>
      <w:r w:rsidRPr="00247E61">
        <w:rPr>
          <w:rFonts w:ascii="Times New Roman" w:hAnsi="Times New Roman"/>
          <w:b/>
          <w:bCs/>
          <w:color w:val="000000" w:themeColor="text1"/>
          <w:sz w:val="24"/>
          <w:szCs w:val="24"/>
        </w:rPr>
        <w:t xml:space="preserve"> </w:t>
      </w:r>
    </w:p>
    <w:p w14:paraId="608C5816" w14:textId="25EFBE9C" w:rsidR="00247E61" w:rsidRPr="00247E61" w:rsidRDefault="00247E61" w:rsidP="00247E61">
      <w:pPr>
        <w:spacing w:after="0" w:line="240" w:lineRule="auto"/>
        <w:jc w:val="both"/>
        <w:rPr>
          <w:rFonts w:ascii="Times New Roman" w:hAnsi="Times New Roman"/>
          <w:sz w:val="24"/>
          <w:szCs w:val="24"/>
        </w:rPr>
      </w:pPr>
      <w:r w:rsidRPr="00247E61">
        <w:rPr>
          <w:rFonts w:ascii="Times New Roman" w:hAnsi="Times New Roman"/>
          <w:sz w:val="24"/>
          <w:szCs w:val="24"/>
        </w:rPr>
        <w:t xml:space="preserve">U okviru ovog razdjela proračuna planirani su rashodi u iznosu od </w:t>
      </w:r>
      <w:r w:rsidR="00E017F0">
        <w:rPr>
          <w:rFonts w:ascii="Times New Roman" w:hAnsi="Times New Roman"/>
          <w:sz w:val="24"/>
          <w:szCs w:val="24"/>
        </w:rPr>
        <w:t>1.167.634</w:t>
      </w:r>
      <w:r w:rsidR="00655500">
        <w:rPr>
          <w:rFonts w:ascii="Times New Roman" w:hAnsi="Times New Roman"/>
          <w:sz w:val="24"/>
          <w:szCs w:val="24"/>
        </w:rPr>
        <w:t>,00</w:t>
      </w:r>
      <w:r w:rsidRPr="00247E61">
        <w:rPr>
          <w:rFonts w:ascii="Times New Roman" w:hAnsi="Times New Roman"/>
          <w:sz w:val="24"/>
          <w:szCs w:val="24"/>
        </w:rPr>
        <w:t xml:space="preserve"> €. Odnose se na :</w:t>
      </w:r>
    </w:p>
    <w:p w14:paraId="031C3789" w14:textId="7AC2C3EC" w:rsidR="00247E61" w:rsidRPr="00247E61" w:rsidRDefault="00247E61" w:rsidP="00247E61">
      <w:pPr>
        <w:spacing w:after="0" w:line="240" w:lineRule="auto"/>
        <w:jc w:val="both"/>
        <w:rPr>
          <w:rFonts w:ascii="Times New Roman" w:hAnsi="Times New Roman"/>
          <w:sz w:val="24"/>
          <w:szCs w:val="24"/>
        </w:rPr>
      </w:pPr>
      <w:r w:rsidRPr="00247E61">
        <w:rPr>
          <w:rFonts w:ascii="Times New Roman" w:hAnsi="Times New Roman"/>
          <w:b/>
          <w:sz w:val="24"/>
          <w:szCs w:val="24"/>
        </w:rPr>
        <w:t>FINANCIRANJE OSNOVNIH AKTIVNOSTI</w:t>
      </w:r>
      <w:r w:rsidRPr="00247E61">
        <w:rPr>
          <w:rFonts w:ascii="Times New Roman" w:hAnsi="Times New Roman"/>
          <w:sz w:val="24"/>
          <w:szCs w:val="24"/>
        </w:rPr>
        <w:t xml:space="preserve"> u iznosu od </w:t>
      </w:r>
      <w:r w:rsidR="00E017F0">
        <w:rPr>
          <w:rFonts w:ascii="Times New Roman" w:hAnsi="Times New Roman"/>
          <w:sz w:val="24"/>
          <w:szCs w:val="24"/>
        </w:rPr>
        <w:t>171.864</w:t>
      </w:r>
      <w:r w:rsidR="00480037">
        <w:rPr>
          <w:rFonts w:ascii="Times New Roman" w:hAnsi="Times New Roman"/>
          <w:sz w:val="24"/>
          <w:szCs w:val="24"/>
        </w:rPr>
        <w:t>,00</w:t>
      </w:r>
      <w:r w:rsidRPr="00247E61">
        <w:rPr>
          <w:rFonts w:ascii="Times New Roman" w:hAnsi="Times New Roman"/>
          <w:sz w:val="24"/>
          <w:szCs w:val="24"/>
        </w:rPr>
        <w:t xml:space="preserve"> €, a ulaze rashodi za zaposlene u iznosu od </w:t>
      </w:r>
      <w:r w:rsidR="00480037">
        <w:rPr>
          <w:rFonts w:ascii="Times New Roman" w:hAnsi="Times New Roman"/>
          <w:sz w:val="24"/>
          <w:szCs w:val="24"/>
        </w:rPr>
        <w:t>52.</w:t>
      </w:r>
      <w:r w:rsidR="00E017F0">
        <w:rPr>
          <w:rFonts w:ascii="Times New Roman" w:hAnsi="Times New Roman"/>
          <w:sz w:val="24"/>
          <w:szCs w:val="24"/>
        </w:rPr>
        <w:t>50</w:t>
      </w:r>
      <w:r w:rsidR="00480037">
        <w:rPr>
          <w:rFonts w:ascii="Times New Roman" w:hAnsi="Times New Roman"/>
          <w:sz w:val="24"/>
          <w:szCs w:val="24"/>
        </w:rPr>
        <w:t>0,00</w:t>
      </w:r>
      <w:r w:rsidRPr="00247E61">
        <w:rPr>
          <w:rFonts w:ascii="Times New Roman" w:hAnsi="Times New Roman"/>
          <w:sz w:val="24"/>
          <w:szCs w:val="24"/>
        </w:rPr>
        <w:t xml:space="preserve"> €, naknade troškova zaposlenima u iznosu od </w:t>
      </w:r>
      <w:r w:rsidR="00480037">
        <w:rPr>
          <w:rFonts w:ascii="Times New Roman" w:hAnsi="Times New Roman"/>
          <w:sz w:val="24"/>
          <w:szCs w:val="24"/>
        </w:rPr>
        <w:t>3.787,</w:t>
      </w:r>
      <w:r w:rsidRPr="00247E61">
        <w:rPr>
          <w:rFonts w:ascii="Times New Roman" w:hAnsi="Times New Roman"/>
          <w:sz w:val="24"/>
          <w:szCs w:val="24"/>
        </w:rPr>
        <w:t xml:space="preserve">00 €, rashode za usluge </w:t>
      </w:r>
      <w:r w:rsidR="00E017F0">
        <w:rPr>
          <w:rFonts w:ascii="Times New Roman" w:hAnsi="Times New Roman"/>
          <w:sz w:val="24"/>
          <w:szCs w:val="24"/>
        </w:rPr>
        <w:t>73.827,</w:t>
      </w:r>
      <w:r w:rsidR="00480037">
        <w:rPr>
          <w:rFonts w:ascii="Times New Roman" w:hAnsi="Times New Roman"/>
          <w:sz w:val="24"/>
          <w:szCs w:val="24"/>
        </w:rPr>
        <w:t>00</w:t>
      </w:r>
      <w:r w:rsidRPr="00247E61">
        <w:rPr>
          <w:rFonts w:ascii="Times New Roman" w:hAnsi="Times New Roman"/>
          <w:sz w:val="24"/>
          <w:szCs w:val="24"/>
        </w:rPr>
        <w:t xml:space="preserve"> €, ostale nespomenute rashode poslovanja </w:t>
      </w:r>
      <w:r w:rsidR="005853BD">
        <w:rPr>
          <w:rFonts w:ascii="Times New Roman" w:hAnsi="Times New Roman"/>
          <w:sz w:val="24"/>
          <w:szCs w:val="24"/>
        </w:rPr>
        <w:t>31.796,00</w:t>
      </w:r>
      <w:r w:rsidRPr="00247E61">
        <w:rPr>
          <w:rFonts w:ascii="Times New Roman" w:hAnsi="Times New Roman"/>
          <w:sz w:val="24"/>
          <w:szCs w:val="24"/>
        </w:rPr>
        <w:t xml:space="preserve"> € te tekuće donacije u iznosu od </w:t>
      </w:r>
      <w:r w:rsidR="005853BD">
        <w:rPr>
          <w:rFonts w:ascii="Times New Roman" w:hAnsi="Times New Roman"/>
          <w:sz w:val="24"/>
          <w:szCs w:val="24"/>
        </w:rPr>
        <w:t>1.327</w:t>
      </w:r>
      <w:r w:rsidRPr="00247E61">
        <w:rPr>
          <w:rFonts w:ascii="Times New Roman" w:hAnsi="Times New Roman"/>
          <w:sz w:val="24"/>
          <w:szCs w:val="24"/>
        </w:rPr>
        <w:t>,00 €.</w:t>
      </w:r>
    </w:p>
    <w:p w14:paraId="6C8B39B1" w14:textId="77777777" w:rsidR="00247E61" w:rsidRPr="00247E61" w:rsidRDefault="00247E61" w:rsidP="00247E61">
      <w:pPr>
        <w:spacing w:after="0" w:line="240" w:lineRule="auto"/>
        <w:jc w:val="both"/>
        <w:rPr>
          <w:rFonts w:ascii="Times New Roman" w:hAnsi="Times New Roman"/>
          <w:sz w:val="24"/>
          <w:szCs w:val="24"/>
        </w:rPr>
      </w:pPr>
    </w:p>
    <w:p w14:paraId="34311A9D" w14:textId="77777777" w:rsidR="00247E61" w:rsidRPr="00247E61" w:rsidRDefault="00247E61" w:rsidP="00247E61">
      <w:pPr>
        <w:spacing w:after="0" w:line="240" w:lineRule="auto"/>
        <w:jc w:val="both"/>
        <w:rPr>
          <w:rFonts w:ascii="Times New Roman" w:hAnsi="Times New Roman"/>
          <w:sz w:val="24"/>
          <w:szCs w:val="24"/>
        </w:rPr>
      </w:pPr>
      <w:r w:rsidRPr="00247E61">
        <w:rPr>
          <w:rFonts w:ascii="Times New Roman" w:hAnsi="Times New Roman"/>
          <w:sz w:val="24"/>
          <w:szCs w:val="24"/>
        </w:rPr>
        <w:t>Planirana je tekuća zaliha proračuna u iznosu od 1.327,00 €</w:t>
      </w:r>
    </w:p>
    <w:p w14:paraId="5AD6C563" w14:textId="77777777" w:rsidR="00247E61" w:rsidRPr="00247E61" w:rsidRDefault="00247E61" w:rsidP="00247E61">
      <w:pPr>
        <w:spacing w:after="0" w:line="240" w:lineRule="auto"/>
        <w:jc w:val="both"/>
        <w:rPr>
          <w:rFonts w:ascii="Times New Roman" w:hAnsi="Times New Roman"/>
          <w:sz w:val="24"/>
          <w:szCs w:val="24"/>
        </w:rPr>
      </w:pPr>
    </w:p>
    <w:p w14:paraId="7C5F4452" w14:textId="7F753F13" w:rsidR="00247E61" w:rsidRPr="00247E61" w:rsidRDefault="00247E61" w:rsidP="00247E61">
      <w:pPr>
        <w:spacing w:after="0" w:line="240" w:lineRule="auto"/>
        <w:jc w:val="both"/>
        <w:rPr>
          <w:rFonts w:ascii="Times New Roman" w:hAnsi="Times New Roman"/>
          <w:sz w:val="24"/>
          <w:szCs w:val="24"/>
        </w:rPr>
      </w:pPr>
      <w:r w:rsidRPr="00247E61">
        <w:rPr>
          <w:rFonts w:ascii="Times New Roman" w:hAnsi="Times New Roman"/>
          <w:b/>
          <w:sz w:val="24"/>
          <w:szCs w:val="24"/>
        </w:rPr>
        <w:lastRenderedPageBreak/>
        <w:t>POTICANJE GOSPODARSTVA I TURISTIČKOG RAZVOJA</w:t>
      </w:r>
      <w:r w:rsidRPr="00247E61">
        <w:rPr>
          <w:rFonts w:ascii="Times New Roman" w:hAnsi="Times New Roman"/>
          <w:sz w:val="24"/>
          <w:szCs w:val="24"/>
        </w:rPr>
        <w:t xml:space="preserve"> Općine Gračišće planirano je u iznosu od </w:t>
      </w:r>
      <w:r w:rsidR="005853BD">
        <w:rPr>
          <w:rFonts w:ascii="Times New Roman" w:hAnsi="Times New Roman"/>
          <w:sz w:val="24"/>
          <w:szCs w:val="24"/>
        </w:rPr>
        <w:t>157.151</w:t>
      </w:r>
      <w:r w:rsidRPr="00247E61">
        <w:rPr>
          <w:rFonts w:ascii="Times New Roman" w:hAnsi="Times New Roman"/>
          <w:sz w:val="24"/>
          <w:szCs w:val="24"/>
        </w:rPr>
        <w:t>,00 €,</w:t>
      </w:r>
      <w:r w:rsidR="009F6007">
        <w:rPr>
          <w:rFonts w:ascii="Times New Roman" w:hAnsi="Times New Roman"/>
          <w:sz w:val="24"/>
          <w:szCs w:val="24"/>
        </w:rPr>
        <w:t xml:space="preserve"> </w:t>
      </w:r>
      <w:r w:rsidRPr="00247E61">
        <w:rPr>
          <w:rFonts w:ascii="Times New Roman" w:hAnsi="Times New Roman"/>
          <w:sz w:val="24"/>
          <w:szCs w:val="24"/>
        </w:rPr>
        <w:t xml:space="preserve">a ulaze rashodi za sufinanciranje turističkog razvoja zajednice </w:t>
      </w:r>
      <w:r w:rsidR="005853BD">
        <w:rPr>
          <w:rFonts w:ascii="Times New Roman" w:hAnsi="Times New Roman"/>
          <w:sz w:val="24"/>
          <w:szCs w:val="24"/>
        </w:rPr>
        <w:t>10.100</w:t>
      </w:r>
      <w:r w:rsidR="00480037">
        <w:rPr>
          <w:rFonts w:ascii="Times New Roman" w:hAnsi="Times New Roman"/>
          <w:sz w:val="24"/>
          <w:szCs w:val="24"/>
        </w:rPr>
        <w:t>,00</w:t>
      </w:r>
      <w:r w:rsidRPr="00247E61">
        <w:rPr>
          <w:rFonts w:ascii="Times New Roman" w:hAnsi="Times New Roman"/>
          <w:sz w:val="24"/>
          <w:szCs w:val="24"/>
        </w:rPr>
        <w:t xml:space="preserve"> € ( sufinanciranje rada TZSI</w:t>
      </w:r>
      <w:r w:rsidR="005853BD">
        <w:rPr>
          <w:rFonts w:ascii="Times New Roman" w:hAnsi="Times New Roman"/>
          <w:sz w:val="24"/>
          <w:szCs w:val="24"/>
        </w:rPr>
        <w:t>, LAG</w:t>
      </w:r>
      <w:r w:rsidRPr="00247E61">
        <w:rPr>
          <w:rFonts w:ascii="Times New Roman" w:hAnsi="Times New Roman"/>
          <w:sz w:val="24"/>
          <w:szCs w:val="24"/>
        </w:rPr>
        <w:t xml:space="preserve"> ) , rashodi poticanja poljoprivrede</w:t>
      </w:r>
      <w:r w:rsidR="009F6007">
        <w:rPr>
          <w:rFonts w:ascii="Times New Roman" w:hAnsi="Times New Roman"/>
          <w:sz w:val="24"/>
          <w:szCs w:val="24"/>
        </w:rPr>
        <w:t xml:space="preserve"> i poduzetništva </w:t>
      </w:r>
      <w:r w:rsidRPr="00247E61">
        <w:rPr>
          <w:rFonts w:ascii="Times New Roman" w:hAnsi="Times New Roman"/>
          <w:sz w:val="24"/>
          <w:szCs w:val="24"/>
        </w:rPr>
        <w:t xml:space="preserve"> </w:t>
      </w:r>
      <w:r w:rsidR="009F6007">
        <w:rPr>
          <w:rFonts w:ascii="Times New Roman" w:hAnsi="Times New Roman"/>
          <w:sz w:val="24"/>
          <w:szCs w:val="24"/>
        </w:rPr>
        <w:t>1</w:t>
      </w:r>
      <w:r w:rsidR="005853BD">
        <w:rPr>
          <w:rFonts w:ascii="Times New Roman" w:hAnsi="Times New Roman"/>
          <w:sz w:val="24"/>
          <w:szCs w:val="24"/>
        </w:rPr>
        <w:t>1.451,</w:t>
      </w:r>
      <w:r w:rsidRPr="00247E61">
        <w:rPr>
          <w:rFonts w:ascii="Times New Roman" w:hAnsi="Times New Roman"/>
          <w:sz w:val="24"/>
          <w:szCs w:val="24"/>
        </w:rPr>
        <w:t xml:space="preserve">00 €, rashodi za održavanja manifestacija  ( Smotra vina središnje Istre </w:t>
      </w:r>
      <w:r w:rsidR="005853BD">
        <w:rPr>
          <w:rFonts w:ascii="Times New Roman" w:hAnsi="Times New Roman"/>
          <w:sz w:val="24"/>
          <w:szCs w:val="24"/>
        </w:rPr>
        <w:t>97.600</w:t>
      </w:r>
      <w:r w:rsidRPr="00247E61">
        <w:rPr>
          <w:rFonts w:ascii="Times New Roman" w:hAnsi="Times New Roman"/>
          <w:sz w:val="24"/>
          <w:szCs w:val="24"/>
        </w:rPr>
        <w:t xml:space="preserve">,00 €, Zasopimo na organić </w:t>
      </w:r>
      <w:r w:rsidR="005853BD">
        <w:rPr>
          <w:rFonts w:ascii="Times New Roman" w:hAnsi="Times New Roman"/>
          <w:sz w:val="24"/>
          <w:szCs w:val="24"/>
        </w:rPr>
        <w:t>13</w:t>
      </w:r>
      <w:r w:rsidR="00480037">
        <w:rPr>
          <w:rFonts w:ascii="Times New Roman" w:hAnsi="Times New Roman"/>
          <w:sz w:val="24"/>
          <w:szCs w:val="24"/>
        </w:rPr>
        <w:t>.500</w:t>
      </w:r>
      <w:r w:rsidR="009F6007">
        <w:rPr>
          <w:rFonts w:ascii="Times New Roman" w:hAnsi="Times New Roman"/>
          <w:sz w:val="24"/>
          <w:szCs w:val="24"/>
        </w:rPr>
        <w:t>,</w:t>
      </w:r>
      <w:r w:rsidRPr="00247E61">
        <w:rPr>
          <w:rFonts w:ascii="Times New Roman" w:hAnsi="Times New Roman"/>
          <w:sz w:val="24"/>
          <w:szCs w:val="24"/>
        </w:rPr>
        <w:t xml:space="preserve">00 €, Vidova </w:t>
      </w:r>
      <w:r w:rsidR="005853BD">
        <w:rPr>
          <w:rFonts w:ascii="Times New Roman" w:hAnsi="Times New Roman"/>
          <w:sz w:val="24"/>
          <w:szCs w:val="24"/>
        </w:rPr>
        <w:t>24.5</w:t>
      </w:r>
      <w:r w:rsidR="009F6007">
        <w:rPr>
          <w:rFonts w:ascii="Times New Roman" w:hAnsi="Times New Roman"/>
          <w:sz w:val="24"/>
          <w:szCs w:val="24"/>
        </w:rPr>
        <w:t>00</w:t>
      </w:r>
      <w:r w:rsidRPr="00247E61">
        <w:rPr>
          <w:rFonts w:ascii="Times New Roman" w:hAnsi="Times New Roman"/>
          <w:sz w:val="24"/>
          <w:szCs w:val="24"/>
        </w:rPr>
        <w:t>,00 €  )</w:t>
      </w:r>
    </w:p>
    <w:p w14:paraId="6DCD0A6D" w14:textId="77777777" w:rsidR="00247E61" w:rsidRPr="00247E61" w:rsidRDefault="00247E61" w:rsidP="00247E61">
      <w:pPr>
        <w:spacing w:after="0" w:line="240" w:lineRule="auto"/>
        <w:jc w:val="both"/>
        <w:rPr>
          <w:rFonts w:ascii="Times New Roman" w:hAnsi="Times New Roman"/>
          <w:sz w:val="24"/>
          <w:szCs w:val="24"/>
        </w:rPr>
      </w:pPr>
    </w:p>
    <w:p w14:paraId="6E15F58D" w14:textId="19487B21" w:rsidR="00247E61" w:rsidRPr="00247E61" w:rsidRDefault="00247E61" w:rsidP="00247E61">
      <w:pPr>
        <w:spacing w:after="0" w:line="240" w:lineRule="auto"/>
        <w:jc w:val="both"/>
        <w:rPr>
          <w:rFonts w:ascii="Times New Roman" w:hAnsi="Times New Roman"/>
          <w:sz w:val="24"/>
          <w:szCs w:val="24"/>
        </w:rPr>
      </w:pPr>
      <w:r w:rsidRPr="00247E61">
        <w:rPr>
          <w:rFonts w:ascii="Times New Roman" w:hAnsi="Times New Roman"/>
          <w:b/>
          <w:sz w:val="24"/>
          <w:szCs w:val="24"/>
        </w:rPr>
        <w:t>VATROGASTVO I CIVILNU ZAŠTITU</w:t>
      </w:r>
      <w:r w:rsidRPr="00247E61">
        <w:rPr>
          <w:rFonts w:ascii="Times New Roman" w:hAnsi="Times New Roman"/>
          <w:sz w:val="24"/>
          <w:szCs w:val="24"/>
        </w:rPr>
        <w:t xml:space="preserve"> u iznosu od </w:t>
      </w:r>
      <w:r w:rsidR="005853BD">
        <w:rPr>
          <w:rFonts w:ascii="Times New Roman" w:hAnsi="Times New Roman"/>
          <w:sz w:val="24"/>
          <w:szCs w:val="24"/>
        </w:rPr>
        <w:t>129.596,00</w:t>
      </w:r>
      <w:r w:rsidRPr="00247E61">
        <w:rPr>
          <w:rFonts w:ascii="Times New Roman" w:hAnsi="Times New Roman"/>
          <w:sz w:val="24"/>
          <w:szCs w:val="24"/>
        </w:rPr>
        <w:t xml:space="preserve"> €, a ulaze troškovi plaća djelatnika JVP, potpora izravnanja za decentralizirane funkcije Javne vatrogasne postrojbe, donacije Područnoj vatrogasnoj zajednici temeljem Sporazuma </w:t>
      </w:r>
      <w:r w:rsidR="005853BD">
        <w:rPr>
          <w:rFonts w:ascii="Times New Roman" w:hAnsi="Times New Roman"/>
          <w:sz w:val="24"/>
          <w:szCs w:val="24"/>
        </w:rPr>
        <w:t>27.796,</w:t>
      </w:r>
      <w:r w:rsidR="00480037">
        <w:rPr>
          <w:rFonts w:ascii="Times New Roman" w:hAnsi="Times New Roman"/>
          <w:sz w:val="24"/>
          <w:szCs w:val="24"/>
        </w:rPr>
        <w:t>00</w:t>
      </w:r>
      <w:r w:rsidRPr="00247E61">
        <w:rPr>
          <w:rFonts w:ascii="Times New Roman" w:hAnsi="Times New Roman"/>
          <w:sz w:val="24"/>
          <w:szCs w:val="24"/>
        </w:rPr>
        <w:t xml:space="preserve"> €, donaciji Dobrovoljnom vatrogasnom društvu Gračišće 3.</w:t>
      </w:r>
      <w:r w:rsidR="00480037">
        <w:rPr>
          <w:rFonts w:ascii="Times New Roman" w:hAnsi="Times New Roman"/>
          <w:sz w:val="24"/>
          <w:szCs w:val="24"/>
        </w:rPr>
        <w:t>500,</w:t>
      </w:r>
      <w:r w:rsidRPr="00247E61">
        <w:rPr>
          <w:rFonts w:ascii="Times New Roman" w:hAnsi="Times New Roman"/>
          <w:sz w:val="24"/>
          <w:szCs w:val="24"/>
        </w:rPr>
        <w:t xml:space="preserve">00 € te rashoda za provedbu projekta zaštite i spašavanja </w:t>
      </w:r>
      <w:r w:rsidR="005853BD">
        <w:rPr>
          <w:rFonts w:ascii="Times New Roman" w:hAnsi="Times New Roman"/>
          <w:sz w:val="24"/>
          <w:szCs w:val="24"/>
        </w:rPr>
        <w:t>2</w:t>
      </w:r>
      <w:r w:rsidR="009F6007">
        <w:rPr>
          <w:rFonts w:ascii="Times New Roman" w:hAnsi="Times New Roman"/>
          <w:sz w:val="24"/>
          <w:szCs w:val="24"/>
        </w:rPr>
        <w:t>2.000</w:t>
      </w:r>
      <w:r w:rsidRPr="00247E61">
        <w:rPr>
          <w:rFonts w:ascii="Times New Roman" w:hAnsi="Times New Roman"/>
          <w:sz w:val="24"/>
          <w:szCs w:val="24"/>
        </w:rPr>
        <w:t xml:space="preserve">,00 €. ( usluge tekućeg i investicijskog održavanja protupožarnih puteva i provedba provedbenog plana unapređenja zaštite od požara ). Programom se ostvaruju uvjeti za zaštitu imovine i prirode od požara temeljem Zakonu o vatrogastvu i plana zaštite od požara. Program također obuhvaća organizacijske oblike sustava zaštite i spašavanja i djelovanja u slučaju prirodnih i drugih nesreća. Programom se kroz redovne aktivnosti planiraju sredstva za funkcioniranje Javne vatrogasne postrojbe Pazin, DVD Gračišće i Gorske službe spašavanja PGŽ. Prema Zakonu o vatrogastvu i Zakonu o financiranju jedinica lokalne samouprave Općina se osiguravaju sredstva za decentralizirane funkcije vatrogastva iz potpora izravnanja, te dodatnih 1% iz poreza na dohodak. </w:t>
      </w:r>
      <w:r w:rsidRPr="00247E61">
        <w:rPr>
          <w:rFonts w:ascii="Times New Roman" w:hAnsi="Times New Roman"/>
          <w:sz w:val="24"/>
          <w:szCs w:val="24"/>
          <w:u w:val="single"/>
        </w:rPr>
        <w:t>Pokazatelji uspješnosti: i</w:t>
      </w:r>
      <w:r w:rsidRPr="00247E61">
        <w:rPr>
          <w:rFonts w:ascii="Times New Roman" w:hAnsi="Times New Roman"/>
          <w:sz w:val="24"/>
          <w:szCs w:val="24"/>
        </w:rPr>
        <w:t>zgrađen Vatrogasni dom u Brljafi, broj osposobljenih članova dobrovoljnih vatrogasnih društava, broj pripadnika postrojbe civilne zaštite, broj operativnih snaga civilne zaštite.</w:t>
      </w:r>
    </w:p>
    <w:p w14:paraId="5B7A0919" w14:textId="77777777" w:rsidR="00247E61" w:rsidRPr="00247E61" w:rsidRDefault="00247E61" w:rsidP="00247E61">
      <w:pPr>
        <w:spacing w:after="0" w:line="240" w:lineRule="auto"/>
        <w:jc w:val="both"/>
        <w:rPr>
          <w:rFonts w:ascii="Times New Roman" w:hAnsi="Times New Roman"/>
          <w:sz w:val="24"/>
          <w:szCs w:val="24"/>
        </w:rPr>
      </w:pPr>
    </w:p>
    <w:p w14:paraId="73BBED0E" w14:textId="3F6D1532" w:rsidR="00247E61" w:rsidRPr="00247E61" w:rsidRDefault="00247E61" w:rsidP="00247E61">
      <w:pPr>
        <w:spacing w:after="0" w:line="240" w:lineRule="auto"/>
        <w:jc w:val="both"/>
        <w:rPr>
          <w:rFonts w:ascii="Times New Roman" w:hAnsi="Times New Roman"/>
          <w:sz w:val="24"/>
          <w:szCs w:val="24"/>
        </w:rPr>
      </w:pPr>
      <w:r w:rsidRPr="00247E61">
        <w:rPr>
          <w:rFonts w:ascii="Times New Roman" w:hAnsi="Times New Roman"/>
          <w:b/>
          <w:sz w:val="24"/>
          <w:szCs w:val="24"/>
        </w:rPr>
        <w:t>ODRŽAVANJE OBJEKATA I UREĐAJA KOMUNALNE INFRASTRUKTURE</w:t>
      </w:r>
      <w:r w:rsidRPr="00247E61">
        <w:rPr>
          <w:rFonts w:ascii="Times New Roman" w:hAnsi="Times New Roman"/>
          <w:sz w:val="24"/>
          <w:szCs w:val="24"/>
        </w:rPr>
        <w:t xml:space="preserve"> u iznosu od </w:t>
      </w:r>
      <w:r w:rsidR="005853BD">
        <w:rPr>
          <w:rFonts w:ascii="Times New Roman" w:hAnsi="Times New Roman"/>
          <w:sz w:val="24"/>
          <w:szCs w:val="24"/>
        </w:rPr>
        <w:t>111.529</w:t>
      </w:r>
      <w:r w:rsidR="00480037">
        <w:rPr>
          <w:rFonts w:ascii="Times New Roman" w:hAnsi="Times New Roman"/>
          <w:sz w:val="24"/>
          <w:szCs w:val="24"/>
        </w:rPr>
        <w:t>,</w:t>
      </w:r>
      <w:r w:rsidRPr="00247E61">
        <w:rPr>
          <w:rFonts w:ascii="Times New Roman" w:hAnsi="Times New Roman"/>
          <w:sz w:val="24"/>
          <w:szCs w:val="24"/>
        </w:rPr>
        <w:t xml:space="preserve">00 €, a ulaze usluge tekućeg i investicijskog održavanja cesta i nogostupa </w:t>
      </w:r>
      <w:r w:rsidR="005853BD">
        <w:rPr>
          <w:rFonts w:ascii="Times New Roman" w:hAnsi="Times New Roman"/>
          <w:sz w:val="24"/>
          <w:szCs w:val="24"/>
        </w:rPr>
        <w:t>30.000</w:t>
      </w:r>
      <w:r w:rsidRPr="00247E61">
        <w:rPr>
          <w:rFonts w:ascii="Times New Roman" w:hAnsi="Times New Roman"/>
          <w:sz w:val="24"/>
          <w:szCs w:val="24"/>
        </w:rPr>
        <w:t xml:space="preserve">,00 €, održavanje javne rasvjete </w:t>
      </w:r>
      <w:r w:rsidR="00480037">
        <w:rPr>
          <w:rFonts w:ascii="Times New Roman" w:hAnsi="Times New Roman"/>
          <w:sz w:val="24"/>
          <w:szCs w:val="24"/>
        </w:rPr>
        <w:t>23.327</w:t>
      </w:r>
      <w:r w:rsidRPr="00247E61">
        <w:rPr>
          <w:rFonts w:ascii="Times New Roman" w:hAnsi="Times New Roman"/>
          <w:sz w:val="24"/>
          <w:szCs w:val="24"/>
        </w:rPr>
        <w:t xml:space="preserve">,00 €, održavanje i uređenje zelenih površina </w:t>
      </w:r>
      <w:r w:rsidR="005853BD">
        <w:rPr>
          <w:rFonts w:ascii="Times New Roman" w:hAnsi="Times New Roman"/>
          <w:sz w:val="24"/>
          <w:szCs w:val="24"/>
        </w:rPr>
        <w:t>3</w:t>
      </w:r>
      <w:r w:rsidR="00480037">
        <w:rPr>
          <w:rFonts w:ascii="Times New Roman" w:hAnsi="Times New Roman"/>
          <w:sz w:val="24"/>
          <w:szCs w:val="24"/>
        </w:rPr>
        <w:t>5</w:t>
      </w:r>
      <w:r w:rsidRPr="00247E61">
        <w:rPr>
          <w:rFonts w:ascii="Times New Roman" w:hAnsi="Times New Roman"/>
          <w:sz w:val="24"/>
          <w:szCs w:val="24"/>
        </w:rPr>
        <w:t>.</w:t>
      </w:r>
      <w:r w:rsidR="00480037">
        <w:rPr>
          <w:rFonts w:ascii="Times New Roman" w:hAnsi="Times New Roman"/>
          <w:sz w:val="24"/>
          <w:szCs w:val="24"/>
        </w:rPr>
        <w:t>0</w:t>
      </w:r>
      <w:r w:rsidR="009F6007">
        <w:rPr>
          <w:rFonts w:ascii="Times New Roman" w:hAnsi="Times New Roman"/>
          <w:sz w:val="24"/>
          <w:szCs w:val="24"/>
        </w:rPr>
        <w:t>00</w:t>
      </w:r>
      <w:r w:rsidRPr="00247E61">
        <w:rPr>
          <w:rFonts w:ascii="Times New Roman" w:hAnsi="Times New Roman"/>
          <w:sz w:val="24"/>
          <w:szCs w:val="24"/>
        </w:rPr>
        <w:t xml:space="preserve">,00 €, održavanje groblja </w:t>
      </w:r>
      <w:r w:rsidR="005853BD">
        <w:rPr>
          <w:rFonts w:ascii="Times New Roman" w:hAnsi="Times New Roman"/>
          <w:sz w:val="24"/>
          <w:szCs w:val="24"/>
        </w:rPr>
        <w:t>23.202</w:t>
      </w:r>
      <w:r w:rsidRPr="00247E61">
        <w:rPr>
          <w:rFonts w:ascii="Times New Roman" w:hAnsi="Times New Roman"/>
          <w:sz w:val="24"/>
          <w:szCs w:val="24"/>
        </w:rPr>
        <w:t xml:space="preserve">,00 €. </w:t>
      </w:r>
    </w:p>
    <w:p w14:paraId="0B821E49" w14:textId="77777777" w:rsidR="00247E61" w:rsidRPr="00247E61" w:rsidRDefault="00247E61" w:rsidP="00247E61">
      <w:pPr>
        <w:spacing w:after="0" w:line="240" w:lineRule="auto"/>
        <w:jc w:val="both"/>
        <w:rPr>
          <w:rFonts w:ascii="Times New Roman" w:hAnsi="Times New Roman"/>
          <w:sz w:val="24"/>
          <w:szCs w:val="24"/>
        </w:rPr>
      </w:pPr>
    </w:p>
    <w:p w14:paraId="19D09516" w14:textId="458BBA61" w:rsidR="00247E61" w:rsidRPr="00247E61" w:rsidRDefault="00247E61" w:rsidP="00247E61">
      <w:pPr>
        <w:spacing w:after="0" w:line="240" w:lineRule="auto"/>
        <w:jc w:val="both"/>
        <w:rPr>
          <w:rFonts w:ascii="Times New Roman" w:hAnsi="Times New Roman"/>
          <w:sz w:val="24"/>
          <w:szCs w:val="24"/>
        </w:rPr>
      </w:pPr>
      <w:r w:rsidRPr="00247E61">
        <w:rPr>
          <w:rFonts w:ascii="Times New Roman" w:hAnsi="Times New Roman"/>
          <w:b/>
          <w:sz w:val="24"/>
          <w:szCs w:val="24"/>
        </w:rPr>
        <w:t>GRADNJA OBJEKATA I UREĐAJA KOMUNALNE INFRASTRUKTURE</w:t>
      </w:r>
      <w:r w:rsidRPr="00247E61">
        <w:rPr>
          <w:rFonts w:ascii="Times New Roman" w:hAnsi="Times New Roman"/>
          <w:sz w:val="24"/>
          <w:szCs w:val="24"/>
        </w:rPr>
        <w:t xml:space="preserve"> u iznosu od </w:t>
      </w:r>
      <w:r w:rsidR="005853BD">
        <w:rPr>
          <w:rFonts w:ascii="Times New Roman" w:hAnsi="Times New Roman"/>
          <w:sz w:val="24"/>
          <w:szCs w:val="24"/>
        </w:rPr>
        <w:t>373.250</w:t>
      </w:r>
      <w:r w:rsidR="00480037">
        <w:rPr>
          <w:rFonts w:ascii="Times New Roman" w:hAnsi="Times New Roman"/>
          <w:sz w:val="24"/>
          <w:szCs w:val="24"/>
        </w:rPr>
        <w:t>,00</w:t>
      </w:r>
      <w:r w:rsidRPr="00247E61">
        <w:rPr>
          <w:rFonts w:ascii="Times New Roman" w:hAnsi="Times New Roman"/>
          <w:sz w:val="24"/>
          <w:szCs w:val="24"/>
        </w:rPr>
        <w:t xml:space="preserve"> €, a odnosi na  proširenje groblja u Gračišću i Škopljaku </w:t>
      </w:r>
      <w:r w:rsidR="009F6007">
        <w:rPr>
          <w:rFonts w:ascii="Times New Roman" w:hAnsi="Times New Roman"/>
          <w:sz w:val="24"/>
          <w:szCs w:val="24"/>
        </w:rPr>
        <w:t>1</w:t>
      </w:r>
      <w:r w:rsidR="005853BD">
        <w:rPr>
          <w:rFonts w:ascii="Times New Roman" w:hAnsi="Times New Roman"/>
          <w:sz w:val="24"/>
          <w:szCs w:val="24"/>
        </w:rPr>
        <w:t>3.750</w:t>
      </w:r>
      <w:r w:rsidRPr="00247E61">
        <w:rPr>
          <w:rFonts w:ascii="Times New Roman" w:hAnsi="Times New Roman"/>
          <w:sz w:val="24"/>
          <w:szCs w:val="24"/>
        </w:rPr>
        <w:t xml:space="preserve">,00 €, projekt popločenja </w:t>
      </w:r>
      <w:r w:rsidR="005853BD">
        <w:rPr>
          <w:rFonts w:ascii="Times New Roman" w:hAnsi="Times New Roman"/>
          <w:sz w:val="24"/>
          <w:szCs w:val="24"/>
        </w:rPr>
        <w:t>80.000</w:t>
      </w:r>
      <w:r w:rsidR="00480037">
        <w:rPr>
          <w:rFonts w:ascii="Times New Roman" w:hAnsi="Times New Roman"/>
          <w:sz w:val="24"/>
          <w:szCs w:val="24"/>
        </w:rPr>
        <w:t>,00</w:t>
      </w:r>
      <w:r w:rsidRPr="00247E61">
        <w:rPr>
          <w:rFonts w:ascii="Times New Roman" w:hAnsi="Times New Roman"/>
          <w:sz w:val="24"/>
          <w:szCs w:val="24"/>
        </w:rPr>
        <w:t xml:space="preserve"> €, projekt potporni zid isred Općine </w:t>
      </w:r>
      <w:r w:rsidR="009F6007">
        <w:rPr>
          <w:rFonts w:ascii="Times New Roman" w:hAnsi="Times New Roman"/>
          <w:sz w:val="24"/>
          <w:szCs w:val="24"/>
        </w:rPr>
        <w:t>15.000</w:t>
      </w:r>
      <w:r w:rsidRPr="00247E61">
        <w:rPr>
          <w:rFonts w:ascii="Times New Roman" w:hAnsi="Times New Roman"/>
          <w:sz w:val="24"/>
          <w:szCs w:val="24"/>
        </w:rPr>
        <w:t xml:space="preserve">,00 €, izgradnja javne rasvjete  </w:t>
      </w:r>
      <w:r w:rsidR="005853BD">
        <w:rPr>
          <w:rFonts w:ascii="Times New Roman" w:hAnsi="Times New Roman"/>
          <w:sz w:val="24"/>
          <w:szCs w:val="24"/>
        </w:rPr>
        <w:t>27</w:t>
      </w:r>
      <w:r w:rsidR="009F6007">
        <w:rPr>
          <w:rFonts w:ascii="Times New Roman" w:hAnsi="Times New Roman"/>
          <w:sz w:val="24"/>
          <w:szCs w:val="24"/>
        </w:rPr>
        <w:t>.000</w:t>
      </w:r>
      <w:r w:rsidRPr="00247E61">
        <w:rPr>
          <w:rFonts w:ascii="Times New Roman" w:hAnsi="Times New Roman"/>
          <w:sz w:val="24"/>
          <w:szCs w:val="24"/>
        </w:rPr>
        <w:t xml:space="preserve">,00 €, rekonstrukcija nerazvrstane ceste </w:t>
      </w:r>
      <w:r w:rsidR="005853BD">
        <w:rPr>
          <w:rFonts w:ascii="Times New Roman" w:hAnsi="Times New Roman"/>
          <w:sz w:val="24"/>
          <w:szCs w:val="24"/>
        </w:rPr>
        <w:t>115.50</w:t>
      </w:r>
      <w:r w:rsidR="00480037">
        <w:rPr>
          <w:rFonts w:ascii="Times New Roman" w:hAnsi="Times New Roman"/>
          <w:sz w:val="24"/>
          <w:szCs w:val="24"/>
        </w:rPr>
        <w:t>0</w:t>
      </w:r>
      <w:r w:rsidRPr="00247E61">
        <w:rPr>
          <w:rFonts w:ascii="Times New Roman" w:hAnsi="Times New Roman"/>
          <w:sz w:val="24"/>
          <w:szCs w:val="24"/>
        </w:rPr>
        <w:t xml:space="preserve">,00 €, </w:t>
      </w:r>
      <w:r w:rsidR="00480037">
        <w:rPr>
          <w:rFonts w:ascii="Times New Roman" w:hAnsi="Times New Roman"/>
          <w:sz w:val="24"/>
          <w:szCs w:val="24"/>
        </w:rPr>
        <w:t>Kulturni</w:t>
      </w:r>
      <w:r w:rsidRPr="00247E61">
        <w:rPr>
          <w:rFonts w:ascii="Times New Roman" w:hAnsi="Times New Roman"/>
          <w:sz w:val="24"/>
          <w:szCs w:val="24"/>
        </w:rPr>
        <w:t xml:space="preserve"> centar Katinina kuća </w:t>
      </w:r>
      <w:r w:rsidR="005853BD">
        <w:rPr>
          <w:rFonts w:ascii="Times New Roman" w:hAnsi="Times New Roman"/>
          <w:sz w:val="24"/>
          <w:szCs w:val="24"/>
        </w:rPr>
        <w:t>47</w:t>
      </w:r>
      <w:r w:rsidR="009F6007">
        <w:rPr>
          <w:rFonts w:ascii="Times New Roman" w:hAnsi="Times New Roman"/>
          <w:sz w:val="24"/>
          <w:szCs w:val="24"/>
        </w:rPr>
        <w:t>.000</w:t>
      </w:r>
      <w:r w:rsidRPr="00247E61">
        <w:rPr>
          <w:rFonts w:ascii="Times New Roman" w:hAnsi="Times New Roman"/>
          <w:sz w:val="24"/>
          <w:szCs w:val="24"/>
        </w:rPr>
        <w:t xml:space="preserve">,00 €, pročistač </w:t>
      </w:r>
      <w:r w:rsidR="005853BD">
        <w:rPr>
          <w:rFonts w:ascii="Times New Roman" w:hAnsi="Times New Roman"/>
          <w:sz w:val="24"/>
          <w:szCs w:val="24"/>
        </w:rPr>
        <w:t>7</w:t>
      </w:r>
      <w:r w:rsidR="009F6007">
        <w:rPr>
          <w:rFonts w:ascii="Times New Roman" w:hAnsi="Times New Roman"/>
          <w:sz w:val="24"/>
          <w:szCs w:val="24"/>
        </w:rPr>
        <w:t>5.000</w:t>
      </w:r>
      <w:r w:rsidRPr="00247E61">
        <w:rPr>
          <w:rFonts w:ascii="Times New Roman" w:hAnsi="Times New Roman"/>
          <w:sz w:val="24"/>
          <w:szCs w:val="24"/>
        </w:rPr>
        <w:t>,00 €.</w:t>
      </w:r>
    </w:p>
    <w:p w14:paraId="71F43A2A" w14:textId="77777777" w:rsidR="00247E61" w:rsidRPr="00247E61" w:rsidRDefault="00247E61" w:rsidP="00247E61">
      <w:pPr>
        <w:spacing w:after="0" w:line="240" w:lineRule="auto"/>
        <w:jc w:val="both"/>
        <w:rPr>
          <w:rFonts w:ascii="Times New Roman" w:hAnsi="Times New Roman"/>
          <w:sz w:val="24"/>
          <w:szCs w:val="24"/>
        </w:rPr>
      </w:pPr>
    </w:p>
    <w:p w14:paraId="416860E8" w14:textId="2C1E13DF" w:rsidR="00247E61" w:rsidRPr="00247E61" w:rsidRDefault="00247E61" w:rsidP="00247E61">
      <w:pPr>
        <w:spacing w:after="0" w:line="240" w:lineRule="auto"/>
        <w:jc w:val="both"/>
        <w:rPr>
          <w:rFonts w:ascii="Times New Roman" w:hAnsi="Times New Roman"/>
          <w:sz w:val="24"/>
          <w:szCs w:val="24"/>
        </w:rPr>
      </w:pPr>
      <w:r w:rsidRPr="00247E61">
        <w:rPr>
          <w:rFonts w:ascii="Times New Roman" w:hAnsi="Times New Roman"/>
          <w:b/>
          <w:sz w:val="24"/>
          <w:szCs w:val="24"/>
        </w:rPr>
        <w:t>ZAŠTITA OKOLIŠA I ENERGETSKE UČINKOVITOSTI</w:t>
      </w:r>
      <w:r w:rsidRPr="00247E61">
        <w:rPr>
          <w:rFonts w:ascii="Times New Roman" w:hAnsi="Times New Roman"/>
          <w:sz w:val="24"/>
          <w:szCs w:val="24"/>
        </w:rPr>
        <w:t xml:space="preserve"> u iznosu od </w:t>
      </w:r>
      <w:r w:rsidR="005853BD">
        <w:rPr>
          <w:rFonts w:ascii="Times New Roman" w:hAnsi="Times New Roman"/>
          <w:sz w:val="24"/>
          <w:szCs w:val="24"/>
        </w:rPr>
        <w:t>100.972</w:t>
      </w:r>
      <w:r w:rsidR="00480037">
        <w:rPr>
          <w:rFonts w:ascii="Times New Roman" w:hAnsi="Times New Roman"/>
          <w:sz w:val="24"/>
          <w:szCs w:val="24"/>
        </w:rPr>
        <w:t>,00</w:t>
      </w:r>
      <w:r w:rsidRPr="00247E61">
        <w:rPr>
          <w:rFonts w:ascii="Times New Roman" w:hAnsi="Times New Roman"/>
          <w:sz w:val="24"/>
          <w:szCs w:val="24"/>
        </w:rPr>
        <w:t xml:space="preserve"> €, a odnosi se na nabavku opreme sukladno propisima zaštite okoliša </w:t>
      </w:r>
      <w:r w:rsidR="005853BD">
        <w:rPr>
          <w:rFonts w:ascii="Times New Roman" w:hAnsi="Times New Roman"/>
          <w:sz w:val="24"/>
          <w:szCs w:val="24"/>
        </w:rPr>
        <w:t>95</w:t>
      </w:r>
      <w:r w:rsidR="00480037">
        <w:rPr>
          <w:rFonts w:ascii="Times New Roman" w:hAnsi="Times New Roman"/>
          <w:sz w:val="24"/>
          <w:szCs w:val="24"/>
        </w:rPr>
        <w:t>.</w:t>
      </w:r>
      <w:r w:rsidRPr="00247E61">
        <w:rPr>
          <w:rFonts w:ascii="Times New Roman" w:hAnsi="Times New Roman"/>
          <w:sz w:val="24"/>
          <w:szCs w:val="24"/>
        </w:rPr>
        <w:t>000,00 €, program energetske učinkovitosti 5.</w:t>
      </w:r>
      <w:r w:rsidR="00480037">
        <w:rPr>
          <w:rFonts w:ascii="Times New Roman" w:hAnsi="Times New Roman"/>
          <w:sz w:val="24"/>
          <w:szCs w:val="24"/>
        </w:rPr>
        <w:t>972</w:t>
      </w:r>
      <w:r w:rsidRPr="00247E61">
        <w:rPr>
          <w:rFonts w:ascii="Times New Roman" w:hAnsi="Times New Roman"/>
          <w:sz w:val="24"/>
          <w:szCs w:val="24"/>
        </w:rPr>
        <w:t xml:space="preserve">,00 € ( sufinanciranje programa eneregtske učinkovitosti te obnovljivih izvora kroz program obnove zgrada javnog sektora ) </w:t>
      </w:r>
    </w:p>
    <w:p w14:paraId="5C5A83AA" w14:textId="77777777" w:rsidR="00247E61" w:rsidRPr="00247E61" w:rsidRDefault="00247E61" w:rsidP="00247E61">
      <w:pPr>
        <w:spacing w:after="0" w:line="240" w:lineRule="auto"/>
        <w:jc w:val="both"/>
        <w:rPr>
          <w:rFonts w:ascii="Times New Roman" w:hAnsi="Times New Roman"/>
          <w:sz w:val="24"/>
          <w:szCs w:val="24"/>
        </w:rPr>
      </w:pPr>
    </w:p>
    <w:p w14:paraId="1779F35E" w14:textId="5A9BDFB0" w:rsidR="00247E61" w:rsidRPr="00247E61" w:rsidRDefault="00247E61" w:rsidP="00247E61">
      <w:pPr>
        <w:spacing w:after="0" w:line="240" w:lineRule="auto"/>
        <w:jc w:val="both"/>
        <w:rPr>
          <w:rFonts w:ascii="Times New Roman" w:hAnsi="Times New Roman"/>
          <w:sz w:val="24"/>
          <w:szCs w:val="24"/>
        </w:rPr>
      </w:pPr>
      <w:r w:rsidRPr="00247E61">
        <w:rPr>
          <w:rFonts w:ascii="Times New Roman" w:hAnsi="Times New Roman"/>
          <w:b/>
          <w:sz w:val="24"/>
          <w:szCs w:val="24"/>
        </w:rPr>
        <w:t>PROSTORNO UREĐENJE I UNAPREĐENJE STANOVANJA</w:t>
      </w:r>
      <w:r w:rsidRPr="00247E61">
        <w:rPr>
          <w:rFonts w:ascii="Times New Roman" w:hAnsi="Times New Roman"/>
          <w:sz w:val="24"/>
          <w:szCs w:val="24"/>
        </w:rPr>
        <w:t xml:space="preserve"> u iznosu od 1</w:t>
      </w:r>
      <w:r w:rsidR="005853BD">
        <w:rPr>
          <w:rFonts w:ascii="Times New Roman" w:hAnsi="Times New Roman"/>
          <w:sz w:val="24"/>
          <w:szCs w:val="24"/>
        </w:rPr>
        <w:t>5</w:t>
      </w:r>
      <w:r w:rsidR="00480037">
        <w:rPr>
          <w:rFonts w:ascii="Times New Roman" w:hAnsi="Times New Roman"/>
          <w:sz w:val="24"/>
          <w:szCs w:val="24"/>
        </w:rPr>
        <w:t>.000</w:t>
      </w:r>
      <w:r w:rsidRPr="00247E61">
        <w:rPr>
          <w:rFonts w:ascii="Times New Roman" w:hAnsi="Times New Roman"/>
          <w:sz w:val="24"/>
          <w:szCs w:val="24"/>
        </w:rPr>
        <w:t xml:space="preserve">,00 € za dokumentaciju prostornog uređenja   </w:t>
      </w:r>
    </w:p>
    <w:p w14:paraId="3C7A1220" w14:textId="77777777" w:rsidR="00247E61" w:rsidRPr="00247E61" w:rsidRDefault="00247E61" w:rsidP="00247E61">
      <w:pPr>
        <w:spacing w:after="0" w:line="240" w:lineRule="auto"/>
        <w:jc w:val="both"/>
        <w:rPr>
          <w:rFonts w:ascii="Times New Roman" w:hAnsi="Times New Roman"/>
          <w:sz w:val="24"/>
          <w:szCs w:val="24"/>
        </w:rPr>
      </w:pPr>
    </w:p>
    <w:p w14:paraId="32161936" w14:textId="77777777" w:rsidR="00247E61" w:rsidRPr="00247E61" w:rsidRDefault="00247E61" w:rsidP="00247E61">
      <w:pPr>
        <w:spacing w:after="0" w:line="240" w:lineRule="auto"/>
        <w:jc w:val="both"/>
        <w:rPr>
          <w:rFonts w:ascii="Times New Roman" w:hAnsi="Times New Roman"/>
          <w:sz w:val="24"/>
          <w:szCs w:val="24"/>
        </w:rPr>
      </w:pPr>
      <w:r w:rsidRPr="00247E61">
        <w:rPr>
          <w:rFonts w:ascii="Times New Roman" w:hAnsi="Times New Roman"/>
          <w:b/>
          <w:sz w:val="24"/>
          <w:szCs w:val="24"/>
        </w:rPr>
        <w:t xml:space="preserve">RAZVOJ I UPRAVLJANJE SUSTAVA VODOOPSKRBE, ODVODNJE I ZAŠTITE VODA </w:t>
      </w:r>
      <w:r w:rsidRPr="00247E61">
        <w:rPr>
          <w:rFonts w:ascii="Times New Roman" w:hAnsi="Times New Roman"/>
          <w:sz w:val="24"/>
          <w:szCs w:val="24"/>
        </w:rPr>
        <w:t xml:space="preserve">u iznosu od 13.272,00 € ( aglomeracija sustava odvodnje te dokapitalizacija trgovačkog društva Usluga odvodnja doo  ) </w:t>
      </w:r>
    </w:p>
    <w:p w14:paraId="14D20051" w14:textId="77777777" w:rsidR="00247E61" w:rsidRPr="00247E61" w:rsidRDefault="00247E61" w:rsidP="00247E61">
      <w:pPr>
        <w:spacing w:after="0" w:line="240" w:lineRule="auto"/>
        <w:jc w:val="both"/>
        <w:rPr>
          <w:rFonts w:ascii="Times New Roman" w:hAnsi="Times New Roman"/>
          <w:sz w:val="24"/>
          <w:szCs w:val="24"/>
        </w:rPr>
      </w:pPr>
    </w:p>
    <w:p w14:paraId="5762D2C8" w14:textId="6D16B52B" w:rsidR="00247E61" w:rsidRPr="00247E61" w:rsidRDefault="00247E61" w:rsidP="00247E61">
      <w:pPr>
        <w:spacing w:after="0" w:line="240" w:lineRule="auto"/>
        <w:jc w:val="both"/>
        <w:rPr>
          <w:rFonts w:ascii="Times New Roman" w:hAnsi="Times New Roman"/>
          <w:sz w:val="24"/>
          <w:szCs w:val="24"/>
        </w:rPr>
      </w:pPr>
      <w:r w:rsidRPr="00247E61">
        <w:rPr>
          <w:rFonts w:ascii="Times New Roman" w:hAnsi="Times New Roman"/>
          <w:b/>
          <w:sz w:val="24"/>
          <w:szCs w:val="24"/>
        </w:rPr>
        <w:lastRenderedPageBreak/>
        <w:t xml:space="preserve">UPRAVLJANJE IMOVINE </w:t>
      </w:r>
      <w:r w:rsidRPr="00247E61">
        <w:rPr>
          <w:rFonts w:ascii="Times New Roman" w:hAnsi="Times New Roman"/>
          <w:sz w:val="24"/>
          <w:szCs w:val="24"/>
        </w:rPr>
        <w:t xml:space="preserve">u iznosu od </w:t>
      </w:r>
      <w:r w:rsidR="005853BD">
        <w:rPr>
          <w:rFonts w:ascii="Times New Roman" w:hAnsi="Times New Roman"/>
          <w:sz w:val="24"/>
          <w:szCs w:val="24"/>
        </w:rPr>
        <w:t>63.500</w:t>
      </w:r>
      <w:r w:rsidRPr="00247E61">
        <w:rPr>
          <w:rFonts w:ascii="Times New Roman" w:hAnsi="Times New Roman"/>
          <w:sz w:val="24"/>
          <w:szCs w:val="24"/>
        </w:rPr>
        <w:t xml:space="preserve">,00 € a odnose se na usluge tekućeg i investicijskog održavanja opreme i objekata u vlasništvu općine </w:t>
      </w:r>
    </w:p>
    <w:p w14:paraId="053D14B5" w14:textId="77777777" w:rsidR="00247E61" w:rsidRPr="00247E61" w:rsidRDefault="00247E61" w:rsidP="00247E61">
      <w:pPr>
        <w:spacing w:after="0" w:line="240" w:lineRule="auto"/>
        <w:jc w:val="both"/>
        <w:rPr>
          <w:rFonts w:ascii="Times New Roman" w:hAnsi="Times New Roman"/>
          <w:sz w:val="24"/>
          <w:szCs w:val="24"/>
        </w:rPr>
      </w:pPr>
    </w:p>
    <w:p w14:paraId="13501343" w14:textId="497079D1" w:rsidR="00247E61" w:rsidRDefault="00247E61" w:rsidP="00247E61">
      <w:pPr>
        <w:spacing w:after="0" w:line="240" w:lineRule="auto"/>
        <w:jc w:val="both"/>
        <w:rPr>
          <w:rFonts w:ascii="Times New Roman" w:hAnsi="Times New Roman"/>
          <w:sz w:val="24"/>
          <w:szCs w:val="24"/>
        </w:rPr>
      </w:pPr>
      <w:r w:rsidRPr="00247E61">
        <w:rPr>
          <w:rFonts w:ascii="Times New Roman" w:hAnsi="Times New Roman"/>
          <w:b/>
          <w:sz w:val="24"/>
          <w:szCs w:val="24"/>
        </w:rPr>
        <w:t xml:space="preserve">RAZVOJ I SIGURNOST PROMETA </w:t>
      </w:r>
      <w:r w:rsidRPr="00247E61">
        <w:rPr>
          <w:rFonts w:ascii="Times New Roman" w:hAnsi="Times New Roman"/>
          <w:sz w:val="24"/>
          <w:szCs w:val="24"/>
        </w:rPr>
        <w:t xml:space="preserve">u iznosu od </w:t>
      </w:r>
      <w:r w:rsidR="00080993">
        <w:rPr>
          <w:rFonts w:ascii="Times New Roman" w:hAnsi="Times New Roman"/>
          <w:sz w:val="24"/>
          <w:szCs w:val="24"/>
        </w:rPr>
        <w:t>31</w:t>
      </w:r>
      <w:r w:rsidR="009F6007">
        <w:rPr>
          <w:rFonts w:ascii="Times New Roman" w:hAnsi="Times New Roman"/>
          <w:sz w:val="24"/>
          <w:szCs w:val="24"/>
        </w:rPr>
        <w:t>.</w:t>
      </w:r>
      <w:r w:rsidR="00080993">
        <w:rPr>
          <w:rFonts w:ascii="Times New Roman" w:hAnsi="Times New Roman"/>
          <w:sz w:val="24"/>
          <w:szCs w:val="24"/>
        </w:rPr>
        <w:t>5</w:t>
      </w:r>
      <w:r w:rsidR="009F6007">
        <w:rPr>
          <w:rFonts w:ascii="Times New Roman" w:hAnsi="Times New Roman"/>
          <w:sz w:val="24"/>
          <w:szCs w:val="24"/>
        </w:rPr>
        <w:t>00</w:t>
      </w:r>
      <w:r w:rsidRPr="00247E61">
        <w:rPr>
          <w:rFonts w:ascii="Times New Roman" w:hAnsi="Times New Roman"/>
          <w:sz w:val="24"/>
          <w:szCs w:val="24"/>
        </w:rPr>
        <w:t xml:space="preserve">,00 € za izradu projektne dokumentacije nerazvrstane ceste te projektne signalizacije po potrebi </w:t>
      </w:r>
    </w:p>
    <w:p w14:paraId="10C99E29" w14:textId="77777777" w:rsidR="009A50B3" w:rsidRDefault="009A50B3" w:rsidP="00247E61">
      <w:pPr>
        <w:spacing w:after="0" w:line="240" w:lineRule="auto"/>
        <w:jc w:val="both"/>
        <w:rPr>
          <w:rFonts w:ascii="Times New Roman" w:hAnsi="Times New Roman"/>
          <w:sz w:val="24"/>
          <w:szCs w:val="24"/>
        </w:rPr>
      </w:pPr>
    </w:p>
    <w:p w14:paraId="263E9C76" w14:textId="77777777" w:rsidR="009A50B3" w:rsidRDefault="009A50B3" w:rsidP="00247E61">
      <w:pPr>
        <w:spacing w:after="0" w:line="240" w:lineRule="auto"/>
        <w:jc w:val="both"/>
        <w:rPr>
          <w:rFonts w:ascii="Times New Roman" w:hAnsi="Times New Roman"/>
          <w:sz w:val="24"/>
          <w:szCs w:val="24"/>
        </w:rPr>
      </w:pPr>
    </w:p>
    <w:p w14:paraId="484E6CFE" w14:textId="77777777" w:rsidR="00247E61" w:rsidRPr="00247E61" w:rsidRDefault="00247E61" w:rsidP="00247E61">
      <w:pPr>
        <w:spacing w:after="0" w:line="240" w:lineRule="auto"/>
        <w:jc w:val="both"/>
        <w:rPr>
          <w:rFonts w:ascii="Times New Roman" w:hAnsi="Times New Roman"/>
          <w:b/>
          <w:sz w:val="24"/>
          <w:szCs w:val="24"/>
        </w:rPr>
      </w:pPr>
      <w:r w:rsidRPr="00247E61">
        <w:rPr>
          <w:rFonts w:ascii="Times New Roman" w:hAnsi="Times New Roman"/>
          <w:b/>
          <w:sz w:val="24"/>
          <w:szCs w:val="24"/>
        </w:rPr>
        <w:t>RAZDJEL</w:t>
      </w:r>
      <w:r w:rsidRPr="00247E61">
        <w:rPr>
          <w:rFonts w:ascii="Times New Roman" w:hAnsi="Times New Roman"/>
          <w:b/>
          <w:sz w:val="24"/>
          <w:szCs w:val="24"/>
        </w:rPr>
        <w:tab/>
        <w:t xml:space="preserve">JEDINSTVENI UPRAVNI ODJEL </w:t>
      </w:r>
    </w:p>
    <w:p w14:paraId="03B82D03" w14:textId="77777777" w:rsidR="00247E61" w:rsidRPr="00247E61" w:rsidRDefault="00247E61" w:rsidP="00247E61">
      <w:pPr>
        <w:spacing w:after="0" w:line="240" w:lineRule="auto"/>
        <w:jc w:val="both"/>
        <w:rPr>
          <w:rFonts w:ascii="Times New Roman" w:hAnsi="Times New Roman"/>
          <w:b/>
          <w:sz w:val="24"/>
          <w:szCs w:val="24"/>
        </w:rPr>
      </w:pPr>
      <w:r w:rsidRPr="00247E61">
        <w:rPr>
          <w:rFonts w:ascii="Times New Roman" w:hAnsi="Times New Roman"/>
          <w:b/>
          <w:sz w:val="24"/>
          <w:szCs w:val="24"/>
        </w:rPr>
        <w:t xml:space="preserve">G04 JEDINSTVENI UPRAVNI ODJEL  </w:t>
      </w:r>
    </w:p>
    <w:p w14:paraId="4BA38350" w14:textId="77777777" w:rsidR="00247E61" w:rsidRPr="00247E61" w:rsidRDefault="00247E61" w:rsidP="00247E61">
      <w:pPr>
        <w:spacing w:after="0" w:line="240" w:lineRule="auto"/>
        <w:jc w:val="both"/>
        <w:rPr>
          <w:rFonts w:ascii="Times New Roman" w:hAnsi="Times New Roman"/>
          <w:b/>
          <w:sz w:val="24"/>
          <w:szCs w:val="24"/>
        </w:rPr>
      </w:pPr>
    </w:p>
    <w:p w14:paraId="5AF168E1" w14:textId="33E1CFEE" w:rsidR="00247E61" w:rsidRPr="00247E61" w:rsidRDefault="00247E61" w:rsidP="00247E61">
      <w:pPr>
        <w:spacing w:after="0" w:line="240" w:lineRule="auto"/>
        <w:rPr>
          <w:rFonts w:ascii="Times New Roman" w:hAnsi="Times New Roman"/>
          <w:sz w:val="24"/>
          <w:szCs w:val="24"/>
        </w:rPr>
      </w:pPr>
      <w:r w:rsidRPr="00247E61">
        <w:rPr>
          <w:rFonts w:ascii="Times New Roman" w:hAnsi="Times New Roman"/>
          <w:sz w:val="24"/>
          <w:szCs w:val="24"/>
        </w:rPr>
        <w:t xml:space="preserve">U okviru ovog razdjela evidentirani su rashodi u iznosu od </w:t>
      </w:r>
      <w:r w:rsidR="00146E7C">
        <w:rPr>
          <w:rFonts w:ascii="Times New Roman" w:hAnsi="Times New Roman"/>
          <w:sz w:val="24"/>
          <w:szCs w:val="24"/>
        </w:rPr>
        <w:t>4.</w:t>
      </w:r>
      <w:r w:rsidR="009A50B3">
        <w:rPr>
          <w:rFonts w:ascii="Times New Roman" w:hAnsi="Times New Roman"/>
          <w:sz w:val="24"/>
          <w:szCs w:val="24"/>
        </w:rPr>
        <w:t>154.488</w:t>
      </w:r>
      <w:r w:rsidR="00080993">
        <w:rPr>
          <w:rFonts w:ascii="Times New Roman" w:hAnsi="Times New Roman"/>
          <w:sz w:val="24"/>
          <w:szCs w:val="24"/>
        </w:rPr>
        <w:t>,00</w:t>
      </w:r>
      <w:r w:rsidRPr="00247E61">
        <w:rPr>
          <w:rFonts w:ascii="Times New Roman" w:hAnsi="Times New Roman"/>
          <w:sz w:val="24"/>
          <w:szCs w:val="24"/>
        </w:rPr>
        <w:t xml:space="preserve"> €,  a odnose se na:</w:t>
      </w:r>
    </w:p>
    <w:p w14:paraId="7A517140" w14:textId="77777777" w:rsidR="00247E61" w:rsidRPr="00247E61" w:rsidRDefault="00247E61" w:rsidP="00247E61">
      <w:pPr>
        <w:spacing w:after="0" w:line="240" w:lineRule="auto"/>
        <w:rPr>
          <w:rFonts w:ascii="Times New Roman" w:hAnsi="Times New Roman"/>
          <w:sz w:val="24"/>
          <w:szCs w:val="24"/>
        </w:rPr>
      </w:pPr>
    </w:p>
    <w:p w14:paraId="2172AB93" w14:textId="4958BFC9" w:rsidR="00247E61" w:rsidRPr="00247E61" w:rsidRDefault="00247E61" w:rsidP="00247E61">
      <w:pPr>
        <w:spacing w:after="0" w:line="240" w:lineRule="auto"/>
        <w:jc w:val="both"/>
        <w:rPr>
          <w:rFonts w:ascii="Times New Roman" w:eastAsia="Times New Roman" w:hAnsi="Times New Roman"/>
          <w:sz w:val="24"/>
          <w:szCs w:val="24"/>
          <w:lang w:eastAsia="hr-HR"/>
        </w:rPr>
      </w:pPr>
      <w:r w:rsidRPr="00247E61">
        <w:rPr>
          <w:rFonts w:ascii="Times New Roman" w:eastAsia="Times New Roman" w:hAnsi="Times New Roman"/>
          <w:b/>
          <w:sz w:val="24"/>
          <w:szCs w:val="24"/>
          <w:lang w:eastAsia="hr-HR"/>
        </w:rPr>
        <w:t>Rashode za zaposlene u jedinstvenom upravnom odjelu</w:t>
      </w:r>
      <w:r w:rsidRPr="00247E61">
        <w:rPr>
          <w:rFonts w:ascii="Times New Roman" w:eastAsia="Times New Roman" w:hAnsi="Times New Roman"/>
          <w:sz w:val="24"/>
          <w:szCs w:val="24"/>
          <w:lang w:eastAsia="hr-HR"/>
        </w:rPr>
        <w:t xml:space="preserve">  a odnosi se na rashode za zaposlene u iznosu od </w:t>
      </w:r>
      <w:r w:rsidR="009A50B3">
        <w:rPr>
          <w:rFonts w:ascii="Times New Roman" w:eastAsia="Times New Roman" w:hAnsi="Times New Roman"/>
          <w:sz w:val="24"/>
          <w:szCs w:val="24"/>
          <w:lang w:eastAsia="hr-HR"/>
        </w:rPr>
        <w:t>155.000</w:t>
      </w:r>
      <w:r w:rsidR="00080993">
        <w:rPr>
          <w:rFonts w:ascii="Times New Roman" w:eastAsia="Times New Roman" w:hAnsi="Times New Roman"/>
          <w:sz w:val="24"/>
          <w:szCs w:val="24"/>
          <w:lang w:eastAsia="hr-HR"/>
        </w:rPr>
        <w:t>,</w:t>
      </w:r>
      <w:r w:rsidRPr="00247E61">
        <w:rPr>
          <w:rFonts w:ascii="Times New Roman" w:eastAsia="Times New Roman" w:hAnsi="Times New Roman"/>
          <w:sz w:val="24"/>
          <w:szCs w:val="24"/>
          <w:lang w:eastAsia="hr-HR"/>
        </w:rPr>
        <w:t xml:space="preserve">00 €, za materijalne rashode </w:t>
      </w:r>
      <w:r w:rsidR="009A50B3">
        <w:rPr>
          <w:rFonts w:ascii="Times New Roman" w:eastAsia="Times New Roman" w:hAnsi="Times New Roman"/>
          <w:sz w:val="24"/>
          <w:szCs w:val="24"/>
          <w:lang w:eastAsia="hr-HR"/>
        </w:rPr>
        <w:t>57.404</w:t>
      </w:r>
      <w:r w:rsidR="00080993">
        <w:rPr>
          <w:rFonts w:ascii="Times New Roman" w:eastAsia="Times New Roman" w:hAnsi="Times New Roman"/>
          <w:sz w:val="24"/>
          <w:szCs w:val="24"/>
          <w:lang w:eastAsia="hr-HR"/>
        </w:rPr>
        <w:t>,00</w:t>
      </w:r>
      <w:r w:rsidRPr="00247E61">
        <w:rPr>
          <w:rFonts w:ascii="Times New Roman" w:eastAsia="Times New Roman" w:hAnsi="Times New Roman"/>
          <w:sz w:val="24"/>
          <w:szCs w:val="24"/>
          <w:lang w:eastAsia="hr-HR"/>
        </w:rPr>
        <w:t xml:space="preserve"> €, financijske </w:t>
      </w:r>
      <w:r w:rsidRPr="00247E61">
        <w:rPr>
          <w:rFonts w:ascii="Times New Roman" w:eastAsia="Times New Roman" w:hAnsi="Times New Roman"/>
          <w:bCs/>
          <w:sz w:val="24"/>
          <w:szCs w:val="24"/>
          <w:lang w:eastAsia="hr-HR"/>
        </w:rPr>
        <w:t>rashode</w:t>
      </w:r>
      <w:r w:rsidRPr="00247E61">
        <w:rPr>
          <w:rFonts w:ascii="Times New Roman" w:eastAsia="Times New Roman" w:hAnsi="Times New Roman"/>
          <w:sz w:val="24"/>
          <w:szCs w:val="24"/>
          <w:lang w:eastAsia="hr-HR"/>
        </w:rPr>
        <w:t xml:space="preserve"> u iznosu </w:t>
      </w:r>
      <w:r w:rsidR="009A50B3">
        <w:rPr>
          <w:rFonts w:ascii="Times New Roman" w:eastAsia="Times New Roman" w:hAnsi="Times New Roman"/>
          <w:sz w:val="24"/>
          <w:szCs w:val="24"/>
          <w:lang w:eastAsia="hr-HR"/>
        </w:rPr>
        <w:t>37.728</w:t>
      </w:r>
      <w:r w:rsidR="00080993">
        <w:rPr>
          <w:rFonts w:ascii="Times New Roman" w:eastAsia="Times New Roman" w:hAnsi="Times New Roman"/>
          <w:sz w:val="24"/>
          <w:szCs w:val="24"/>
          <w:lang w:eastAsia="hr-HR"/>
        </w:rPr>
        <w:t>,00</w:t>
      </w:r>
      <w:r w:rsidRPr="00247E61">
        <w:rPr>
          <w:rFonts w:ascii="Times New Roman" w:eastAsia="Times New Roman" w:hAnsi="Times New Roman"/>
          <w:sz w:val="24"/>
          <w:szCs w:val="24"/>
          <w:lang w:eastAsia="hr-HR"/>
        </w:rPr>
        <w:t xml:space="preserve"> €, otplatu glavnice za kratkoročne i dugoročne kredite </w:t>
      </w:r>
      <w:r w:rsidR="009F6007">
        <w:rPr>
          <w:rFonts w:ascii="Times New Roman" w:eastAsia="Times New Roman" w:hAnsi="Times New Roman"/>
          <w:sz w:val="24"/>
          <w:szCs w:val="24"/>
          <w:lang w:eastAsia="hr-HR"/>
        </w:rPr>
        <w:t>1.7</w:t>
      </w:r>
      <w:r w:rsidR="009A50B3">
        <w:rPr>
          <w:rFonts w:ascii="Times New Roman" w:eastAsia="Times New Roman" w:hAnsi="Times New Roman"/>
          <w:sz w:val="24"/>
          <w:szCs w:val="24"/>
          <w:lang w:eastAsia="hr-HR"/>
        </w:rPr>
        <w:t>00.000</w:t>
      </w:r>
      <w:r w:rsidR="00080993">
        <w:rPr>
          <w:rFonts w:ascii="Times New Roman" w:eastAsia="Times New Roman" w:hAnsi="Times New Roman"/>
          <w:sz w:val="24"/>
          <w:szCs w:val="24"/>
          <w:lang w:eastAsia="hr-HR"/>
        </w:rPr>
        <w:t>,00</w:t>
      </w:r>
      <w:r w:rsidRPr="00247E61">
        <w:rPr>
          <w:rFonts w:ascii="Times New Roman" w:eastAsia="Times New Roman" w:hAnsi="Times New Roman"/>
          <w:sz w:val="24"/>
          <w:szCs w:val="24"/>
          <w:lang w:eastAsia="hr-HR"/>
        </w:rPr>
        <w:t xml:space="preserve"> € nabavka opreme </w:t>
      </w:r>
      <w:r w:rsidR="009A50B3">
        <w:rPr>
          <w:rFonts w:ascii="Times New Roman" w:eastAsia="Times New Roman" w:hAnsi="Times New Roman"/>
          <w:sz w:val="24"/>
          <w:szCs w:val="24"/>
          <w:lang w:eastAsia="hr-HR"/>
        </w:rPr>
        <w:t>43.985,</w:t>
      </w:r>
      <w:r w:rsidRPr="00247E61">
        <w:rPr>
          <w:rFonts w:ascii="Times New Roman" w:eastAsia="Times New Roman" w:hAnsi="Times New Roman"/>
          <w:sz w:val="24"/>
          <w:szCs w:val="24"/>
          <w:lang w:eastAsia="hr-HR"/>
        </w:rPr>
        <w:t xml:space="preserve">00 € </w:t>
      </w:r>
    </w:p>
    <w:p w14:paraId="472CDBAD" w14:textId="77777777" w:rsidR="00247E61" w:rsidRPr="00247E61" w:rsidRDefault="00247E61" w:rsidP="00247E61">
      <w:pPr>
        <w:spacing w:after="0" w:line="240" w:lineRule="auto"/>
        <w:jc w:val="both"/>
        <w:rPr>
          <w:rFonts w:ascii="Times New Roman" w:eastAsia="Times New Roman" w:hAnsi="Times New Roman"/>
          <w:sz w:val="24"/>
          <w:szCs w:val="24"/>
          <w:lang w:eastAsia="hr-HR"/>
        </w:rPr>
      </w:pPr>
    </w:p>
    <w:p w14:paraId="1EF45B4F" w14:textId="291F23E7" w:rsidR="00247E61" w:rsidRPr="00247E61" w:rsidRDefault="00247E61" w:rsidP="00247E61">
      <w:pPr>
        <w:spacing w:after="0" w:line="240" w:lineRule="auto"/>
        <w:jc w:val="both"/>
        <w:rPr>
          <w:rFonts w:ascii="Times New Roman" w:hAnsi="Times New Roman"/>
          <w:sz w:val="24"/>
          <w:szCs w:val="24"/>
        </w:rPr>
      </w:pPr>
      <w:r w:rsidRPr="00247E61">
        <w:rPr>
          <w:rFonts w:ascii="Times New Roman" w:hAnsi="Times New Roman"/>
          <w:b/>
          <w:sz w:val="24"/>
          <w:szCs w:val="24"/>
        </w:rPr>
        <w:t>RASHODI ZA SPORT</w:t>
      </w:r>
      <w:r w:rsidRPr="00247E61">
        <w:rPr>
          <w:rFonts w:ascii="Times New Roman" w:hAnsi="Times New Roman"/>
          <w:sz w:val="24"/>
          <w:szCs w:val="24"/>
        </w:rPr>
        <w:t xml:space="preserve"> planirani su u iznosu od </w:t>
      </w:r>
      <w:r w:rsidR="00080993">
        <w:rPr>
          <w:rFonts w:ascii="Times New Roman" w:hAnsi="Times New Roman"/>
          <w:sz w:val="24"/>
          <w:szCs w:val="24"/>
        </w:rPr>
        <w:t>35.454</w:t>
      </w:r>
      <w:r w:rsidRPr="00247E61">
        <w:rPr>
          <w:rFonts w:ascii="Times New Roman" w:hAnsi="Times New Roman"/>
          <w:sz w:val="24"/>
          <w:szCs w:val="24"/>
        </w:rPr>
        <w:t xml:space="preserve">,00 €, a odnose na uređenje i označavanje pješačkih i biciklističkih terena </w:t>
      </w:r>
      <w:r w:rsidR="009E16BF">
        <w:rPr>
          <w:rFonts w:ascii="Times New Roman" w:hAnsi="Times New Roman"/>
          <w:sz w:val="24"/>
          <w:szCs w:val="24"/>
        </w:rPr>
        <w:t>5.700,</w:t>
      </w:r>
      <w:r w:rsidRPr="00247E61">
        <w:rPr>
          <w:rFonts w:ascii="Times New Roman" w:hAnsi="Times New Roman"/>
          <w:sz w:val="24"/>
          <w:szCs w:val="24"/>
        </w:rPr>
        <w:t xml:space="preserve">00 € sukladno prijavi na dokumentacije na natječaju, uređenje sportskih objekata i terana </w:t>
      </w:r>
      <w:r w:rsidR="00080993">
        <w:rPr>
          <w:rFonts w:ascii="Times New Roman" w:hAnsi="Times New Roman"/>
          <w:sz w:val="24"/>
          <w:szCs w:val="24"/>
        </w:rPr>
        <w:t>27.654</w:t>
      </w:r>
      <w:r w:rsidRPr="00247E61">
        <w:rPr>
          <w:rFonts w:ascii="Times New Roman" w:hAnsi="Times New Roman"/>
          <w:sz w:val="24"/>
          <w:szCs w:val="24"/>
        </w:rPr>
        <w:t>,00 €, donacija sportskim udrugama i klubovima 1.3</w:t>
      </w:r>
      <w:r w:rsidR="00080993">
        <w:rPr>
          <w:rFonts w:ascii="Times New Roman" w:hAnsi="Times New Roman"/>
          <w:sz w:val="24"/>
          <w:szCs w:val="24"/>
        </w:rPr>
        <w:t>00</w:t>
      </w:r>
      <w:r w:rsidRPr="00247E61">
        <w:rPr>
          <w:rFonts w:ascii="Times New Roman" w:hAnsi="Times New Roman"/>
          <w:sz w:val="24"/>
          <w:szCs w:val="24"/>
        </w:rPr>
        <w:t xml:space="preserve">,00 €, te rashodi a ostale potrebe u sportu </w:t>
      </w:r>
      <w:r w:rsidR="009E16BF">
        <w:rPr>
          <w:rFonts w:ascii="Times New Roman" w:hAnsi="Times New Roman"/>
          <w:sz w:val="24"/>
          <w:szCs w:val="24"/>
        </w:rPr>
        <w:t>800,00</w:t>
      </w:r>
      <w:r w:rsidRPr="00247E61">
        <w:rPr>
          <w:rFonts w:ascii="Times New Roman" w:hAnsi="Times New Roman"/>
          <w:sz w:val="24"/>
          <w:szCs w:val="24"/>
        </w:rPr>
        <w:t xml:space="preserve"> € . Cilj programa je promicanje i razvoj amaterskog sporta kod građana, rekreativno bavljenje sportom, sudjelovanje klubova na natjecanjima, prvenstvima i u ligama te što veći obuhvat mladih u radu klubova.</w:t>
      </w:r>
    </w:p>
    <w:p w14:paraId="1F5FA8EA" w14:textId="77777777" w:rsidR="00247E61" w:rsidRPr="00247E61" w:rsidRDefault="00247E61" w:rsidP="00247E61">
      <w:pPr>
        <w:spacing w:after="0" w:line="240" w:lineRule="auto"/>
        <w:jc w:val="both"/>
        <w:rPr>
          <w:rFonts w:ascii="Times New Roman" w:hAnsi="Times New Roman"/>
          <w:sz w:val="24"/>
          <w:szCs w:val="24"/>
        </w:rPr>
      </w:pPr>
    </w:p>
    <w:p w14:paraId="33DFC9DD" w14:textId="1A9284B8" w:rsidR="00247E61" w:rsidRPr="00247E61" w:rsidRDefault="00247E61" w:rsidP="00247E61">
      <w:pPr>
        <w:spacing w:after="0" w:line="240" w:lineRule="auto"/>
        <w:jc w:val="both"/>
        <w:rPr>
          <w:rFonts w:ascii="Times New Roman" w:hAnsi="Times New Roman"/>
          <w:color w:val="000000" w:themeColor="text1"/>
          <w:sz w:val="24"/>
          <w:szCs w:val="24"/>
        </w:rPr>
      </w:pPr>
      <w:r w:rsidRPr="00247E61">
        <w:rPr>
          <w:rFonts w:ascii="Times New Roman" w:hAnsi="Times New Roman"/>
          <w:b/>
          <w:sz w:val="24"/>
          <w:szCs w:val="24"/>
        </w:rPr>
        <w:t>RASHODE ZA KULTURU</w:t>
      </w:r>
      <w:r w:rsidRPr="00247E61">
        <w:rPr>
          <w:rFonts w:ascii="Times New Roman" w:hAnsi="Times New Roman"/>
          <w:sz w:val="24"/>
          <w:szCs w:val="24"/>
        </w:rPr>
        <w:t xml:space="preserve"> planirani su u iznosu od </w:t>
      </w:r>
      <w:r w:rsidR="009A50B3">
        <w:rPr>
          <w:rFonts w:ascii="Times New Roman" w:hAnsi="Times New Roman"/>
          <w:sz w:val="24"/>
          <w:szCs w:val="24"/>
        </w:rPr>
        <w:t>1.681.494</w:t>
      </w:r>
      <w:r w:rsidR="009E16BF">
        <w:rPr>
          <w:rFonts w:ascii="Times New Roman" w:hAnsi="Times New Roman"/>
          <w:sz w:val="24"/>
          <w:szCs w:val="24"/>
        </w:rPr>
        <w:t>,00</w:t>
      </w:r>
      <w:r w:rsidRPr="00247E61">
        <w:rPr>
          <w:rFonts w:ascii="Times New Roman" w:hAnsi="Times New Roman"/>
          <w:sz w:val="24"/>
          <w:szCs w:val="24"/>
        </w:rPr>
        <w:t xml:space="preserve"> €, a odnose se na programe i projekte u području kulture </w:t>
      </w:r>
      <w:r w:rsidR="009A50B3">
        <w:rPr>
          <w:rFonts w:ascii="Times New Roman" w:hAnsi="Times New Roman"/>
          <w:sz w:val="24"/>
          <w:szCs w:val="24"/>
        </w:rPr>
        <w:t>8.154</w:t>
      </w:r>
      <w:r w:rsidRPr="00247E61">
        <w:rPr>
          <w:rFonts w:ascii="Times New Roman" w:hAnsi="Times New Roman"/>
          <w:sz w:val="24"/>
          <w:szCs w:val="24"/>
        </w:rPr>
        <w:t xml:space="preserve">,00 €, ostale potrebe u kulturi </w:t>
      </w:r>
      <w:r w:rsidR="009A50B3">
        <w:rPr>
          <w:rFonts w:ascii="Times New Roman" w:hAnsi="Times New Roman"/>
          <w:sz w:val="24"/>
          <w:szCs w:val="24"/>
        </w:rPr>
        <w:t>70</w:t>
      </w:r>
      <w:r w:rsidR="00080993">
        <w:rPr>
          <w:rFonts w:ascii="Times New Roman" w:hAnsi="Times New Roman"/>
          <w:sz w:val="24"/>
          <w:szCs w:val="24"/>
        </w:rPr>
        <w:t>.</w:t>
      </w:r>
      <w:r w:rsidR="009E16BF">
        <w:rPr>
          <w:rFonts w:ascii="Times New Roman" w:hAnsi="Times New Roman"/>
          <w:sz w:val="24"/>
          <w:szCs w:val="24"/>
        </w:rPr>
        <w:t>000</w:t>
      </w:r>
      <w:r w:rsidRPr="00247E61">
        <w:rPr>
          <w:rFonts w:ascii="Times New Roman" w:hAnsi="Times New Roman"/>
          <w:sz w:val="24"/>
          <w:szCs w:val="24"/>
        </w:rPr>
        <w:t xml:space="preserve">,00 €,  </w:t>
      </w:r>
      <w:r w:rsidR="00080993">
        <w:rPr>
          <w:rFonts w:ascii="Times New Roman" w:hAnsi="Times New Roman"/>
          <w:sz w:val="24"/>
          <w:szCs w:val="24"/>
        </w:rPr>
        <w:t>re</w:t>
      </w:r>
      <w:r w:rsidRPr="00247E61">
        <w:rPr>
          <w:rFonts w:ascii="Times New Roman" w:hAnsi="Times New Roman"/>
          <w:sz w:val="24"/>
          <w:szCs w:val="24"/>
        </w:rPr>
        <w:t xml:space="preserve">konstrukcija Sv.Eufemije </w:t>
      </w:r>
      <w:r w:rsidR="009A50B3">
        <w:rPr>
          <w:rFonts w:ascii="Times New Roman" w:hAnsi="Times New Roman"/>
          <w:sz w:val="24"/>
          <w:szCs w:val="24"/>
        </w:rPr>
        <w:t>103.340</w:t>
      </w:r>
      <w:r w:rsidRPr="00247E61">
        <w:rPr>
          <w:rFonts w:ascii="Times New Roman" w:hAnsi="Times New Roman"/>
          <w:sz w:val="24"/>
          <w:szCs w:val="24"/>
        </w:rPr>
        <w:t xml:space="preserve">,00 € ( izvođenje radova i konzervatorska istraživanja ), rekonstrukcija javne namjene Kašća-kulturni i turističko informativni centar Gračišće </w:t>
      </w:r>
      <w:r w:rsidR="009E16BF">
        <w:rPr>
          <w:rFonts w:ascii="Times New Roman" w:hAnsi="Times New Roman"/>
          <w:sz w:val="24"/>
          <w:szCs w:val="24"/>
        </w:rPr>
        <w:t>1.500.000</w:t>
      </w:r>
      <w:r w:rsidRPr="00247E61">
        <w:rPr>
          <w:rFonts w:ascii="Times New Roman" w:hAnsi="Times New Roman"/>
          <w:sz w:val="24"/>
          <w:szCs w:val="24"/>
        </w:rPr>
        <w:t>,00 €.</w:t>
      </w:r>
      <w:bookmarkStart w:id="12" w:name="_Toc90259090"/>
      <w:r w:rsidRPr="00247E61">
        <w:rPr>
          <w:rFonts w:ascii="Times New Roman" w:hAnsi="Times New Roman"/>
          <w:sz w:val="24"/>
          <w:szCs w:val="24"/>
        </w:rPr>
        <w:t xml:space="preserve"> </w:t>
      </w:r>
      <w:bookmarkEnd w:id="12"/>
      <w:r w:rsidRPr="00247E61">
        <w:rPr>
          <w:rFonts w:ascii="Times New Roman" w:hAnsi="Times New Roman"/>
          <w:sz w:val="24"/>
          <w:szCs w:val="24"/>
        </w:rPr>
        <w:t xml:space="preserve"> </w:t>
      </w:r>
      <w:r w:rsidRPr="00247E61">
        <w:rPr>
          <w:rFonts w:ascii="Times New Roman" w:hAnsi="Times New Roman"/>
          <w:color w:val="000000" w:themeColor="text1"/>
          <w:sz w:val="24"/>
          <w:szCs w:val="24"/>
          <w:u w:val="single"/>
        </w:rPr>
        <w:t>K</w:t>
      </w:r>
      <w:r w:rsidRPr="00247E61">
        <w:rPr>
          <w:rFonts w:ascii="Times New Roman" w:hAnsi="Times New Roman"/>
          <w:color w:val="000000" w:themeColor="text1"/>
          <w:sz w:val="24"/>
          <w:szCs w:val="24"/>
        </w:rPr>
        <w:t>roz program se omogućuje funkcioniranje  jednokratnih umjetničkih projekata koji se u kontinuitetu, uspješno, odvijaju već više godina ali i  novo prijavljene projekte, sa ciljem zadovoljavanja raznovrsnih kulturnih potreba, kao i očuvanje materijalne kulturne baštine kroz ulaganja u kapitalne projekte.</w:t>
      </w:r>
    </w:p>
    <w:p w14:paraId="2B4FE73F" w14:textId="77777777" w:rsidR="00247E61" w:rsidRPr="00247E61" w:rsidRDefault="00247E61" w:rsidP="00247E61">
      <w:pPr>
        <w:spacing w:after="0" w:line="240" w:lineRule="auto"/>
        <w:jc w:val="both"/>
        <w:rPr>
          <w:rFonts w:ascii="Times New Roman" w:hAnsi="Times New Roman"/>
          <w:color w:val="000000" w:themeColor="text1"/>
          <w:sz w:val="24"/>
          <w:szCs w:val="24"/>
        </w:rPr>
      </w:pPr>
    </w:p>
    <w:p w14:paraId="33672C10" w14:textId="3C38FD5D" w:rsidR="00247E61" w:rsidRPr="00247E61" w:rsidRDefault="00247E61" w:rsidP="00247E61">
      <w:pPr>
        <w:spacing w:after="0" w:line="240" w:lineRule="auto"/>
        <w:jc w:val="both"/>
        <w:rPr>
          <w:rFonts w:ascii="Times New Roman" w:hAnsi="Times New Roman"/>
          <w:sz w:val="24"/>
          <w:szCs w:val="24"/>
        </w:rPr>
      </w:pPr>
      <w:r w:rsidRPr="00247E61">
        <w:rPr>
          <w:rFonts w:ascii="Times New Roman" w:hAnsi="Times New Roman"/>
          <w:b/>
          <w:sz w:val="24"/>
          <w:szCs w:val="24"/>
        </w:rPr>
        <w:t>RASHODI ZA ŠKOLSTVO</w:t>
      </w:r>
      <w:r w:rsidRPr="00247E61">
        <w:rPr>
          <w:rFonts w:ascii="Times New Roman" w:hAnsi="Times New Roman"/>
          <w:sz w:val="24"/>
          <w:szCs w:val="24"/>
        </w:rPr>
        <w:t xml:space="preserve"> planirani su u iznosu od </w:t>
      </w:r>
      <w:r w:rsidR="009A50B3">
        <w:rPr>
          <w:rFonts w:ascii="Times New Roman" w:hAnsi="Times New Roman"/>
          <w:sz w:val="24"/>
          <w:szCs w:val="24"/>
        </w:rPr>
        <w:t>75.204</w:t>
      </w:r>
      <w:r w:rsidRPr="00247E61">
        <w:rPr>
          <w:rFonts w:ascii="Times New Roman" w:hAnsi="Times New Roman"/>
          <w:sz w:val="24"/>
          <w:szCs w:val="24"/>
        </w:rPr>
        <w:t xml:space="preserve">,00 €, a odnose se na stipendiranje učenika i studenata </w:t>
      </w:r>
      <w:r w:rsidR="00080993">
        <w:rPr>
          <w:rFonts w:ascii="Times New Roman" w:hAnsi="Times New Roman"/>
          <w:sz w:val="24"/>
          <w:szCs w:val="24"/>
        </w:rPr>
        <w:t>20.550</w:t>
      </w:r>
      <w:r w:rsidRPr="00247E61">
        <w:rPr>
          <w:rFonts w:ascii="Times New Roman" w:hAnsi="Times New Roman"/>
          <w:sz w:val="24"/>
          <w:szCs w:val="24"/>
        </w:rPr>
        <w:t xml:space="preserve">,00 €, potpore osnovnoj školi </w:t>
      </w:r>
      <w:r w:rsidR="009A50B3">
        <w:rPr>
          <w:rFonts w:ascii="Times New Roman" w:hAnsi="Times New Roman"/>
          <w:sz w:val="24"/>
          <w:szCs w:val="24"/>
        </w:rPr>
        <w:t>43.000</w:t>
      </w:r>
      <w:r w:rsidR="00080993">
        <w:rPr>
          <w:rFonts w:ascii="Times New Roman" w:hAnsi="Times New Roman"/>
          <w:sz w:val="24"/>
          <w:szCs w:val="24"/>
        </w:rPr>
        <w:t>,</w:t>
      </w:r>
      <w:r w:rsidRPr="00247E61">
        <w:rPr>
          <w:rFonts w:ascii="Times New Roman" w:hAnsi="Times New Roman"/>
          <w:sz w:val="24"/>
          <w:szCs w:val="24"/>
        </w:rPr>
        <w:t xml:space="preserve">00 €, investicijsko održavanje odmarališta Špadići </w:t>
      </w:r>
      <w:r w:rsidR="009A50B3">
        <w:rPr>
          <w:rFonts w:ascii="Times New Roman" w:hAnsi="Times New Roman"/>
          <w:sz w:val="24"/>
          <w:szCs w:val="24"/>
        </w:rPr>
        <w:t>3</w:t>
      </w:r>
      <w:r w:rsidR="00080993">
        <w:rPr>
          <w:rFonts w:ascii="Times New Roman" w:hAnsi="Times New Roman"/>
          <w:sz w:val="24"/>
          <w:szCs w:val="24"/>
        </w:rPr>
        <w:t>.000</w:t>
      </w:r>
      <w:r w:rsidRPr="00247E61">
        <w:rPr>
          <w:rFonts w:ascii="Times New Roman" w:hAnsi="Times New Roman"/>
          <w:sz w:val="24"/>
          <w:szCs w:val="24"/>
        </w:rPr>
        <w:t xml:space="preserve">,00 €, ostale potpore 2.654,00 €, autobusna stajališta </w:t>
      </w:r>
      <w:r w:rsidR="00080993">
        <w:rPr>
          <w:rFonts w:ascii="Times New Roman" w:hAnsi="Times New Roman"/>
          <w:sz w:val="24"/>
          <w:szCs w:val="24"/>
        </w:rPr>
        <w:t>6.000,00</w:t>
      </w:r>
      <w:r w:rsidRPr="00247E61">
        <w:rPr>
          <w:rFonts w:ascii="Times New Roman" w:hAnsi="Times New Roman"/>
          <w:sz w:val="24"/>
          <w:szCs w:val="24"/>
        </w:rPr>
        <w:t xml:space="preserve"> €</w:t>
      </w:r>
    </w:p>
    <w:p w14:paraId="181222EE" w14:textId="77777777" w:rsidR="00247E61" w:rsidRPr="00247E61" w:rsidRDefault="00247E61" w:rsidP="00247E61">
      <w:pPr>
        <w:spacing w:after="0" w:line="240" w:lineRule="auto"/>
        <w:jc w:val="both"/>
        <w:rPr>
          <w:rFonts w:ascii="Times New Roman" w:hAnsi="Times New Roman"/>
          <w:sz w:val="24"/>
          <w:szCs w:val="24"/>
        </w:rPr>
      </w:pPr>
    </w:p>
    <w:p w14:paraId="0AD2B205" w14:textId="5141648B" w:rsidR="00247E61" w:rsidRPr="00247E61" w:rsidRDefault="00247E61" w:rsidP="00247E61">
      <w:pPr>
        <w:spacing w:after="0" w:line="240" w:lineRule="auto"/>
        <w:jc w:val="both"/>
        <w:rPr>
          <w:rFonts w:ascii="Times New Roman" w:hAnsi="Times New Roman"/>
          <w:sz w:val="24"/>
          <w:szCs w:val="24"/>
        </w:rPr>
      </w:pPr>
      <w:r w:rsidRPr="00247E61">
        <w:rPr>
          <w:rFonts w:ascii="Times New Roman" w:hAnsi="Times New Roman"/>
          <w:b/>
          <w:sz w:val="24"/>
          <w:szCs w:val="24"/>
        </w:rPr>
        <w:t>RASHODE ZA PREDŠKOLSKI ODGOJ</w:t>
      </w:r>
      <w:r w:rsidRPr="00247E61">
        <w:rPr>
          <w:rFonts w:ascii="Times New Roman" w:hAnsi="Times New Roman"/>
          <w:sz w:val="24"/>
          <w:szCs w:val="24"/>
        </w:rPr>
        <w:t xml:space="preserve"> planirani su u iznosu od </w:t>
      </w:r>
      <w:r w:rsidR="00ED3E27">
        <w:rPr>
          <w:rFonts w:ascii="Times New Roman" w:hAnsi="Times New Roman"/>
          <w:sz w:val="24"/>
          <w:szCs w:val="24"/>
        </w:rPr>
        <w:t>306.552</w:t>
      </w:r>
      <w:r w:rsidRPr="00247E61">
        <w:rPr>
          <w:rFonts w:ascii="Times New Roman" w:hAnsi="Times New Roman"/>
          <w:sz w:val="24"/>
          <w:szCs w:val="24"/>
        </w:rPr>
        <w:t xml:space="preserve">,00 €, a odnose se na rashode financiranja dječjeg vrtića, zaposlenika i boravak djece u vrtiću temeljem sklopljenog Sporazuma </w:t>
      </w:r>
      <w:r w:rsidR="00ED3E27">
        <w:rPr>
          <w:rFonts w:ascii="Times New Roman" w:hAnsi="Times New Roman"/>
          <w:sz w:val="24"/>
          <w:szCs w:val="24"/>
        </w:rPr>
        <w:t>300</w:t>
      </w:r>
      <w:r w:rsidR="009E16BF">
        <w:rPr>
          <w:rFonts w:ascii="Times New Roman" w:hAnsi="Times New Roman"/>
          <w:sz w:val="24"/>
          <w:szCs w:val="24"/>
        </w:rPr>
        <w:t>.000</w:t>
      </w:r>
      <w:r w:rsidRPr="00247E61">
        <w:rPr>
          <w:rFonts w:ascii="Times New Roman" w:hAnsi="Times New Roman"/>
          <w:sz w:val="24"/>
          <w:szCs w:val="24"/>
        </w:rPr>
        <w:t xml:space="preserve">,00 €, ostale programe predškolskog odgoja </w:t>
      </w:r>
      <w:r w:rsidR="00ED3E27">
        <w:rPr>
          <w:rFonts w:ascii="Times New Roman" w:hAnsi="Times New Roman"/>
          <w:sz w:val="24"/>
          <w:szCs w:val="24"/>
        </w:rPr>
        <w:t>6</w:t>
      </w:r>
      <w:r w:rsidR="009E16BF">
        <w:rPr>
          <w:rFonts w:ascii="Times New Roman" w:hAnsi="Times New Roman"/>
          <w:sz w:val="24"/>
          <w:szCs w:val="24"/>
        </w:rPr>
        <w:t>.552</w:t>
      </w:r>
      <w:r w:rsidRPr="00247E61">
        <w:rPr>
          <w:rFonts w:ascii="Times New Roman" w:hAnsi="Times New Roman"/>
          <w:sz w:val="24"/>
          <w:szCs w:val="24"/>
        </w:rPr>
        <w:t>,00 €</w:t>
      </w:r>
    </w:p>
    <w:p w14:paraId="50042E13" w14:textId="77777777" w:rsidR="00247E61" w:rsidRPr="00247E61" w:rsidRDefault="00247E61" w:rsidP="00247E61">
      <w:pPr>
        <w:spacing w:after="0" w:line="240" w:lineRule="auto"/>
        <w:jc w:val="both"/>
        <w:rPr>
          <w:rFonts w:ascii="Times New Roman" w:hAnsi="Times New Roman"/>
          <w:sz w:val="24"/>
          <w:szCs w:val="24"/>
        </w:rPr>
      </w:pPr>
    </w:p>
    <w:p w14:paraId="37289AE2" w14:textId="77777777" w:rsidR="00ED3E27" w:rsidRDefault="00247E61" w:rsidP="00080993">
      <w:pPr>
        <w:spacing w:after="0" w:line="240" w:lineRule="auto"/>
        <w:rPr>
          <w:rFonts w:ascii="Times New Roman" w:hAnsi="Times New Roman"/>
          <w:sz w:val="24"/>
          <w:szCs w:val="24"/>
        </w:rPr>
      </w:pPr>
      <w:r w:rsidRPr="00247E61">
        <w:rPr>
          <w:rFonts w:ascii="Times New Roman" w:hAnsi="Times New Roman"/>
          <w:b/>
          <w:sz w:val="24"/>
          <w:szCs w:val="24"/>
        </w:rPr>
        <w:lastRenderedPageBreak/>
        <w:t>RASHODI ZDRAVSTVA I SOCIJALNE SKRBI</w:t>
      </w:r>
      <w:r w:rsidRPr="00247E61">
        <w:rPr>
          <w:rFonts w:ascii="Times New Roman" w:hAnsi="Times New Roman"/>
          <w:sz w:val="24"/>
          <w:szCs w:val="24"/>
        </w:rPr>
        <w:t xml:space="preserve"> planirani su u iznosu od </w:t>
      </w:r>
      <w:r w:rsidR="00ED3E27">
        <w:rPr>
          <w:rFonts w:ascii="Times New Roman" w:hAnsi="Times New Roman"/>
          <w:sz w:val="24"/>
          <w:szCs w:val="24"/>
        </w:rPr>
        <w:t>61.034</w:t>
      </w:r>
      <w:r w:rsidR="00080993">
        <w:rPr>
          <w:rFonts w:ascii="Times New Roman" w:hAnsi="Times New Roman"/>
          <w:sz w:val="24"/>
          <w:szCs w:val="24"/>
        </w:rPr>
        <w:t>,00</w:t>
      </w:r>
      <w:r w:rsidRPr="00247E61">
        <w:rPr>
          <w:rFonts w:ascii="Times New Roman" w:hAnsi="Times New Roman"/>
          <w:sz w:val="24"/>
          <w:szCs w:val="24"/>
        </w:rPr>
        <w:t xml:space="preserve"> €, a odnose se na rashode donacija ustanovama u području zdravstva </w:t>
      </w:r>
      <w:r w:rsidR="00080993">
        <w:rPr>
          <w:rFonts w:ascii="Times New Roman" w:hAnsi="Times New Roman"/>
          <w:sz w:val="24"/>
          <w:szCs w:val="24"/>
        </w:rPr>
        <w:t>9.818</w:t>
      </w:r>
      <w:r w:rsidRPr="00247E61">
        <w:rPr>
          <w:rFonts w:ascii="Times New Roman" w:hAnsi="Times New Roman"/>
          <w:sz w:val="24"/>
          <w:szCs w:val="24"/>
        </w:rPr>
        <w:t xml:space="preserve">,00 €, socijalnih potpora stanovništvu temeljem Odluke o socijalnoj skrbi </w:t>
      </w:r>
      <w:r w:rsidR="00ED3E27">
        <w:rPr>
          <w:rFonts w:ascii="Times New Roman" w:hAnsi="Times New Roman"/>
          <w:sz w:val="24"/>
          <w:szCs w:val="24"/>
        </w:rPr>
        <w:t>26.500</w:t>
      </w:r>
      <w:r w:rsidR="00080993">
        <w:rPr>
          <w:rFonts w:ascii="Times New Roman" w:hAnsi="Times New Roman"/>
          <w:sz w:val="24"/>
          <w:szCs w:val="24"/>
        </w:rPr>
        <w:t>,00</w:t>
      </w:r>
      <w:r w:rsidRPr="00247E61">
        <w:rPr>
          <w:rFonts w:ascii="Times New Roman" w:hAnsi="Times New Roman"/>
          <w:sz w:val="24"/>
          <w:szCs w:val="24"/>
        </w:rPr>
        <w:t xml:space="preserve"> € ,udruge u području socijalne skrbi i zdravstva 265,00 € te rashode u sklopu zdravstvenog programa   </w:t>
      </w:r>
      <w:r w:rsidR="00ED3E27">
        <w:rPr>
          <w:rFonts w:ascii="Times New Roman" w:hAnsi="Times New Roman"/>
          <w:sz w:val="24"/>
          <w:szCs w:val="24"/>
        </w:rPr>
        <w:t>16.451</w:t>
      </w:r>
      <w:r w:rsidR="00080993">
        <w:rPr>
          <w:rFonts w:ascii="Times New Roman" w:hAnsi="Times New Roman"/>
          <w:sz w:val="24"/>
          <w:szCs w:val="24"/>
        </w:rPr>
        <w:t>,00</w:t>
      </w:r>
      <w:r w:rsidRPr="00247E61">
        <w:rPr>
          <w:rFonts w:ascii="Times New Roman" w:hAnsi="Times New Roman"/>
          <w:sz w:val="24"/>
          <w:szCs w:val="24"/>
        </w:rPr>
        <w:t xml:space="preserve"> € ( savjetovalište za brak i obitelj, dnevni boravak ) te rashodi za deratizaciju, dezinsekciju i veterinarske usluge </w:t>
      </w:r>
      <w:r w:rsidR="00ED3E27">
        <w:rPr>
          <w:rFonts w:ascii="Times New Roman" w:hAnsi="Times New Roman"/>
          <w:sz w:val="24"/>
          <w:szCs w:val="24"/>
        </w:rPr>
        <w:t>8.000</w:t>
      </w:r>
      <w:r w:rsidR="00080993">
        <w:rPr>
          <w:rFonts w:ascii="Times New Roman" w:hAnsi="Times New Roman"/>
          <w:sz w:val="24"/>
          <w:szCs w:val="24"/>
        </w:rPr>
        <w:t>,</w:t>
      </w:r>
      <w:r w:rsidRPr="00247E61">
        <w:rPr>
          <w:rFonts w:ascii="Times New Roman" w:hAnsi="Times New Roman"/>
          <w:sz w:val="24"/>
          <w:szCs w:val="24"/>
        </w:rPr>
        <w:t>00 €</w:t>
      </w:r>
      <w:r w:rsidR="00ED3E27">
        <w:rPr>
          <w:rFonts w:ascii="Times New Roman" w:hAnsi="Times New Roman"/>
          <w:sz w:val="24"/>
          <w:szCs w:val="24"/>
        </w:rPr>
        <w:t>.</w:t>
      </w:r>
    </w:p>
    <w:p w14:paraId="5D60FE0C" w14:textId="2A23B6CD" w:rsidR="009F6007" w:rsidRDefault="00247E61" w:rsidP="00080993">
      <w:pPr>
        <w:spacing w:after="0" w:line="240" w:lineRule="auto"/>
        <w:rPr>
          <w:rFonts w:ascii="Times New Roman" w:hAnsi="Times New Roman"/>
          <w:color w:val="000000" w:themeColor="text1"/>
          <w:sz w:val="24"/>
          <w:szCs w:val="24"/>
        </w:rPr>
      </w:pPr>
      <w:r w:rsidRPr="00247E61">
        <w:rPr>
          <w:rFonts w:ascii="Times New Roman" w:hAnsi="Times New Roman"/>
          <w:color w:val="000000" w:themeColor="text1"/>
          <w:sz w:val="24"/>
          <w:szCs w:val="24"/>
        </w:rPr>
        <w:t>Cilj programa je osigurati građanima viši standard zdravstvene zaštite, te pomoći u stvaranju preduvjeta kvalitetnijeg života na područje općine. Opći cilj programa je zaštita, očuvanje i unapređenje zdravlja, dok su posebni ciljevi dostupnija zdravstvena zaštita i razvijen sustav kvalitetne zdravstvene zaštite.</w:t>
      </w:r>
    </w:p>
    <w:p w14:paraId="03B072A6" w14:textId="77777777" w:rsidR="00F62E59" w:rsidRDefault="00F62E59" w:rsidP="00080993">
      <w:pPr>
        <w:spacing w:after="0" w:line="240" w:lineRule="auto"/>
        <w:rPr>
          <w:rFonts w:ascii="Times New Roman" w:hAnsi="Times New Roman"/>
          <w:color w:val="000000" w:themeColor="text1"/>
          <w:sz w:val="24"/>
          <w:szCs w:val="24"/>
        </w:rPr>
      </w:pPr>
    </w:p>
    <w:p w14:paraId="413A4BA4" w14:textId="77777777" w:rsidR="00F62E59" w:rsidRDefault="00F62E59" w:rsidP="00080993">
      <w:pPr>
        <w:spacing w:after="0" w:line="240" w:lineRule="auto"/>
        <w:rPr>
          <w:rFonts w:ascii="Times New Roman" w:hAnsi="Times New Roman"/>
          <w:color w:val="000000" w:themeColor="text1"/>
          <w:sz w:val="24"/>
          <w:szCs w:val="24"/>
        </w:rPr>
      </w:pPr>
    </w:p>
    <w:p w14:paraId="610C4F09" w14:textId="77777777" w:rsidR="00667A48" w:rsidRDefault="00667A48" w:rsidP="00080993">
      <w:pPr>
        <w:spacing w:after="0" w:line="240" w:lineRule="auto"/>
        <w:rPr>
          <w:rFonts w:ascii="Times New Roman" w:hAnsi="Times New Roman"/>
          <w:color w:val="000000" w:themeColor="text1"/>
          <w:sz w:val="24"/>
          <w:szCs w:val="24"/>
        </w:rPr>
      </w:pPr>
    </w:p>
    <w:p w14:paraId="46DF39CA" w14:textId="77777777" w:rsidR="00667A48" w:rsidRDefault="00667A48" w:rsidP="00080993">
      <w:pPr>
        <w:spacing w:after="0" w:line="240" w:lineRule="auto"/>
        <w:rPr>
          <w:rFonts w:ascii="Times New Roman" w:hAnsi="Times New Roman"/>
          <w:color w:val="000000" w:themeColor="text1"/>
          <w:sz w:val="24"/>
          <w:szCs w:val="24"/>
        </w:rPr>
      </w:pPr>
    </w:p>
    <w:p w14:paraId="59BDDFDC" w14:textId="77777777" w:rsidR="00667A48" w:rsidRDefault="00667A48" w:rsidP="00080993">
      <w:pPr>
        <w:spacing w:after="0" w:line="240" w:lineRule="auto"/>
        <w:rPr>
          <w:rFonts w:ascii="Times New Roman" w:hAnsi="Times New Roman"/>
          <w:color w:val="000000" w:themeColor="text1"/>
          <w:sz w:val="24"/>
          <w:szCs w:val="24"/>
        </w:rPr>
      </w:pPr>
    </w:p>
    <w:p w14:paraId="4FC7E944" w14:textId="77777777" w:rsidR="00667A48" w:rsidRDefault="00667A48" w:rsidP="00080993">
      <w:pPr>
        <w:spacing w:after="0" w:line="240" w:lineRule="auto"/>
        <w:rPr>
          <w:rFonts w:ascii="Times New Roman" w:hAnsi="Times New Roman"/>
          <w:color w:val="000000" w:themeColor="text1"/>
          <w:sz w:val="24"/>
          <w:szCs w:val="24"/>
        </w:rPr>
      </w:pPr>
    </w:p>
    <w:p w14:paraId="7041F5CE" w14:textId="77777777" w:rsidR="00667A48" w:rsidRDefault="00667A48" w:rsidP="00080993">
      <w:pPr>
        <w:spacing w:after="0" w:line="240" w:lineRule="auto"/>
        <w:rPr>
          <w:rFonts w:ascii="Times New Roman" w:hAnsi="Times New Roman"/>
          <w:color w:val="000000" w:themeColor="text1"/>
          <w:sz w:val="24"/>
          <w:szCs w:val="24"/>
        </w:rPr>
      </w:pPr>
    </w:p>
    <w:p w14:paraId="192266AA" w14:textId="77777777" w:rsidR="00667A48" w:rsidRDefault="00667A48" w:rsidP="00080993">
      <w:pPr>
        <w:spacing w:after="0" w:line="240" w:lineRule="auto"/>
        <w:rPr>
          <w:rFonts w:ascii="Times New Roman" w:hAnsi="Times New Roman"/>
          <w:color w:val="000000" w:themeColor="text1"/>
          <w:sz w:val="24"/>
          <w:szCs w:val="24"/>
        </w:rPr>
      </w:pPr>
    </w:p>
    <w:p w14:paraId="6067C225" w14:textId="77777777" w:rsidR="00667A48" w:rsidRDefault="00667A48" w:rsidP="00080993">
      <w:pPr>
        <w:spacing w:after="0" w:line="240" w:lineRule="auto"/>
        <w:rPr>
          <w:rFonts w:ascii="Times New Roman" w:hAnsi="Times New Roman"/>
          <w:color w:val="000000" w:themeColor="text1"/>
          <w:sz w:val="24"/>
          <w:szCs w:val="24"/>
        </w:rPr>
      </w:pPr>
    </w:p>
    <w:p w14:paraId="381EE02E" w14:textId="77777777" w:rsidR="00667A48" w:rsidRDefault="00667A48" w:rsidP="00080993">
      <w:pPr>
        <w:spacing w:after="0" w:line="240" w:lineRule="auto"/>
        <w:rPr>
          <w:rFonts w:ascii="Times New Roman" w:hAnsi="Times New Roman"/>
          <w:color w:val="000000" w:themeColor="text1"/>
          <w:sz w:val="24"/>
          <w:szCs w:val="24"/>
        </w:rPr>
      </w:pPr>
    </w:p>
    <w:p w14:paraId="586B1810" w14:textId="77777777" w:rsidR="00667A48" w:rsidRDefault="00667A48" w:rsidP="00080993">
      <w:pPr>
        <w:spacing w:after="0" w:line="240" w:lineRule="auto"/>
        <w:rPr>
          <w:rFonts w:ascii="Times New Roman" w:hAnsi="Times New Roman"/>
          <w:color w:val="000000" w:themeColor="text1"/>
          <w:sz w:val="24"/>
          <w:szCs w:val="24"/>
        </w:rPr>
      </w:pPr>
    </w:p>
    <w:p w14:paraId="17227B7D" w14:textId="77777777" w:rsidR="00667A48" w:rsidRDefault="00667A48" w:rsidP="00080993">
      <w:pPr>
        <w:spacing w:after="0" w:line="240" w:lineRule="auto"/>
        <w:rPr>
          <w:rFonts w:ascii="Times New Roman" w:hAnsi="Times New Roman"/>
          <w:color w:val="000000" w:themeColor="text1"/>
          <w:sz w:val="24"/>
          <w:szCs w:val="24"/>
        </w:rPr>
      </w:pPr>
    </w:p>
    <w:p w14:paraId="0827CD17" w14:textId="77777777" w:rsidR="00667A48" w:rsidRDefault="00667A48" w:rsidP="00080993">
      <w:pPr>
        <w:spacing w:after="0" w:line="240" w:lineRule="auto"/>
        <w:rPr>
          <w:rFonts w:ascii="Times New Roman" w:hAnsi="Times New Roman"/>
          <w:color w:val="000000" w:themeColor="text1"/>
          <w:sz w:val="24"/>
          <w:szCs w:val="24"/>
        </w:rPr>
      </w:pPr>
    </w:p>
    <w:p w14:paraId="14856782" w14:textId="77777777" w:rsidR="00667A48" w:rsidRDefault="00667A48" w:rsidP="00080993">
      <w:pPr>
        <w:spacing w:after="0" w:line="240" w:lineRule="auto"/>
        <w:rPr>
          <w:rFonts w:ascii="Times New Roman" w:hAnsi="Times New Roman"/>
          <w:color w:val="000000" w:themeColor="text1"/>
          <w:sz w:val="24"/>
          <w:szCs w:val="24"/>
        </w:rPr>
      </w:pPr>
    </w:p>
    <w:p w14:paraId="2698A444" w14:textId="77777777" w:rsidR="00FD70E4" w:rsidRDefault="00FD70E4" w:rsidP="00080993">
      <w:pPr>
        <w:spacing w:after="0" w:line="240" w:lineRule="auto"/>
        <w:rPr>
          <w:rFonts w:ascii="Times New Roman" w:hAnsi="Times New Roman"/>
          <w:color w:val="000000" w:themeColor="text1"/>
          <w:sz w:val="24"/>
          <w:szCs w:val="24"/>
        </w:rPr>
      </w:pPr>
    </w:p>
    <w:p w14:paraId="336B6B69" w14:textId="77777777" w:rsidR="00FD70E4" w:rsidRDefault="00FD70E4" w:rsidP="00080993">
      <w:pPr>
        <w:spacing w:after="0" w:line="240" w:lineRule="auto"/>
        <w:rPr>
          <w:rFonts w:ascii="Times New Roman" w:hAnsi="Times New Roman"/>
          <w:color w:val="000000" w:themeColor="text1"/>
          <w:sz w:val="24"/>
          <w:szCs w:val="24"/>
        </w:rPr>
      </w:pPr>
    </w:p>
    <w:p w14:paraId="3242B92A" w14:textId="77777777" w:rsidR="00FD70E4" w:rsidRDefault="00FD70E4" w:rsidP="00080993">
      <w:pPr>
        <w:spacing w:after="0" w:line="240" w:lineRule="auto"/>
        <w:rPr>
          <w:rFonts w:ascii="Times New Roman" w:hAnsi="Times New Roman"/>
          <w:color w:val="000000" w:themeColor="text1"/>
          <w:sz w:val="24"/>
          <w:szCs w:val="24"/>
        </w:rPr>
      </w:pPr>
    </w:p>
    <w:p w14:paraId="05BB0271" w14:textId="77777777" w:rsidR="00FD70E4" w:rsidRDefault="00FD70E4" w:rsidP="00080993">
      <w:pPr>
        <w:spacing w:after="0" w:line="240" w:lineRule="auto"/>
        <w:rPr>
          <w:rFonts w:ascii="Times New Roman" w:hAnsi="Times New Roman"/>
          <w:color w:val="000000" w:themeColor="text1"/>
          <w:sz w:val="24"/>
          <w:szCs w:val="24"/>
        </w:rPr>
      </w:pPr>
    </w:p>
    <w:p w14:paraId="6B02C469" w14:textId="77777777" w:rsidR="00FD70E4" w:rsidRDefault="00FD70E4" w:rsidP="00080993">
      <w:pPr>
        <w:spacing w:after="0" w:line="240" w:lineRule="auto"/>
        <w:rPr>
          <w:rFonts w:ascii="Times New Roman" w:hAnsi="Times New Roman"/>
          <w:color w:val="000000" w:themeColor="text1"/>
          <w:sz w:val="24"/>
          <w:szCs w:val="24"/>
        </w:rPr>
      </w:pPr>
    </w:p>
    <w:p w14:paraId="7F4A9203" w14:textId="77777777" w:rsidR="00FD70E4" w:rsidRDefault="00FD70E4" w:rsidP="00080993">
      <w:pPr>
        <w:spacing w:after="0" w:line="240" w:lineRule="auto"/>
        <w:rPr>
          <w:rFonts w:ascii="Times New Roman" w:hAnsi="Times New Roman"/>
          <w:color w:val="000000" w:themeColor="text1"/>
          <w:sz w:val="24"/>
          <w:szCs w:val="24"/>
        </w:rPr>
      </w:pPr>
    </w:p>
    <w:p w14:paraId="5D15848A" w14:textId="77777777" w:rsidR="00FD70E4" w:rsidRDefault="00FD70E4" w:rsidP="00080993">
      <w:pPr>
        <w:spacing w:after="0" w:line="240" w:lineRule="auto"/>
        <w:rPr>
          <w:rFonts w:ascii="Times New Roman" w:hAnsi="Times New Roman"/>
          <w:color w:val="000000" w:themeColor="text1"/>
          <w:sz w:val="24"/>
          <w:szCs w:val="24"/>
        </w:rPr>
      </w:pPr>
    </w:p>
    <w:p w14:paraId="65864855" w14:textId="77777777" w:rsidR="00FD70E4" w:rsidRDefault="00FD70E4" w:rsidP="00080993">
      <w:pPr>
        <w:spacing w:after="0" w:line="240" w:lineRule="auto"/>
        <w:rPr>
          <w:rFonts w:ascii="Times New Roman" w:hAnsi="Times New Roman"/>
          <w:color w:val="000000" w:themeColor="text1"/>
          <w:sz w:val="24"/>
          <w:szCs w:val="24"/>
        </w:rPr>
      </w:pPr>
    </w:p>
    <w:p w14:paraId="553C7D40" w14:textId="77777777" w:rsidR="00FD70E4" w:rsidRDefault="00FD70E4" w:rsidP="00080993">
      <w:pPr>
        <w:spacing w:after="0" w:line="240" w:lineRule="auto"/>
        <w:rPr>
          <w:rFonts w:ascii="Times New Roman" w:hAnsi="Times New Roman"/>
          <w:color w:val="000000" w:themeColor="text1"/>
          <w:sz w:val="24"/>
          <w:szCs w:val="24"/>
        </w:rPr>
      </w:pPr>
    </w:p>
    <w:p w14:paraId="21035C2A" w14:textId="77777777" w:rsidR="00FD70E4" w:rsidRDefault="00FD70E4" w:rsidP="00080993">
      <w:pPr>
        <w:spacing w:after="0" w:line="240" w:lineRule="auto"/>
        <w:rPr>
          <w:rFonts w:ascii="Times New Roman" w:hAnsi="Times New Roman"/>
          <w:color w:val="000000" w:themeColor="text1"/>
          <w:sz w:val="24"/>
          <w:szCs w:val="24"/>
        </w:rPr>
      </w:pPr>
    </w:p>
    <w:p w14:paraId="4CE1137B" w14:textId="77777777" w:rsidR="00667A48" w:rsidRDefault="00667A48" w:rsidP="00080993">
      <w:pPr>
        <w:spacing w:after="0" w:line="240" w:lineRule="auto"/>
        <w:rPr>
          <w:rFonts w:ascii="Times New Roman" w:hAnsi="Times New Roman"/>
          <w:color w:val="000000" w:themeColor="text1"/>
          <w:sz w:val="24"/>
          <w:szCs w:val="24"/>
        </w:rPr>
      </w:pPr>
    </w:p>
    <w:p w14:paraId="4F7F92C1" w14:textId="77777777" w:rsidR="00667A48" w:rsidRDefault="00667A48" w:rsidP="00080993">
      <w:pPr>
        <w:spacing w:after="0" w:line="240" w:lineRule="auto"/>
        <w:rPr>
          <w:rFonts w:ascii="Times New Roman" w:hAnsi="Times New Roman"/>
          <w:color w:val="000000" w:themeColor="text1"/>
          <w:sz w:val="24"/>
          <w:szCs w:val="24"/>
        </w:rPr>
      </w:pPr>
    </w:p>
    <w:p w14:paraId="6A55A71C" w14:textId="77777777" w:rsidR="001B2685" w:rsidRPr="007C492B" w:rsidRDefault="001B2685" w:rsidP="001B2685">
      <w:pPr>
        <w:autoSpaceDE w:val="0"/>
        <w:autoSpaceDN w:val="0"/>
        <w:adjustRightInd w:val="0"/>
        <w:spacing w:after="0" w:line="240" w:lineRule="auto"/>
        <w:jc w:val="center"/>
        <w:rPr>
          <w:rFonts w:ascii="Times New Roman" w:hAnsi="Times New Roman"/>
          <w:b/>
          <w:bCs/>
        </w:rPr>
      </w:pPr>
      <w:r w:rsidRPr="007C492B">
        <w:rPr>
          <w:rFonts w:ascii="Times New Roman" w:hAnsi="Times New Roman"/>
          <w:b/>
          <w:bCs/>
        </w:rPr>
        <w:t>IZVJEŠĆE O</w:t>
      </w:r>
    </w:p>
    <w:p w14:paraId="72F8BEE0" w14:textId="77777777" w:rsidR="001B2685" w:rsidRPr="007C492B" w:rsidRDefault="001B2685" w:rsidP="001B2685">
      <w:pPr>
        <w:jc w:val="center"/>
        <w:rPr>
          <w:rFonts w:ascii="Times New Roman" w:hAnsi="Times New Roman"/>
          <w:b/>
          <w:bCs/>
        </w:rPr>
      </w:pPr>
      <w:r w:rsidRPr="007C492B">
        <w:rPr>
          <w:rFonts w:ascii="Times New Roman" w:hAnsi="Times New Roman"/>
          <w:b/>
          <w:bCs/>
        </w:rPr>
        <w:t>PROVEDENOM SAVJETOVANJU SA ZAINTERESIRANOM JAVNOŠĆU</w:t>
      </w:r>
    </w:p>
    <w:tbl>
      <w:tblPr>
        <w:tblStyle w:val="Reetkatablice"/>
        <w:tblW w:w="0" w:type="auto"/>
        <w:tblLook w:val="04A0" w:firstRow="1" w:lastRow="0" w:firstColumn="1" w:lastColumn="0" w:noHBand="0" w:noVBand="1"/>
      </w:tblPr>
      <w:tblGrid>
        <w:gridCol w:w="4503"/>
        <w:gridCol w:w="9717"/>
      </w:tblGrid>
      <w:tr w:rsidR="001B2685" w:rsidRPr="007C492B" w14:paraId="39CBEBD2" w14:textId="77777777" w:rsidTr="000966DD">
        <w:tc>
          <w:tcPr>
            <w:tcW w:w="4503" w:type="dxa"/>
            <w:tcBorders>
              <w:top w:val="single" w:sz="4" w:space="0" w:color="auto"/>
              <w:left w:val="single" w:sz="4" w:space="0" w:color="auto"/>
              <w:bottom w:val="single" w:sz="4" w:space="0" w:color="auto"/>
              <w:right w:val="single" w:sz="4" w:space="0" w:color="auto"/>
            </w:tcBorders>
            <w:hideMark/>
          </w:tcPr>
          <w:p w14:paraId="4BBF922F" w14:textId="77777777" w:rsidR="001B2685" w:rsidRPr="007C492B" w:rsidRDefault="001B2685" w:rsidP="000966DD">
            <w:pPr>
              <w:autoSpaceDE w:val="0"/>
              <w:autoSpaceDN w:val="0"/>
              <w:adjustRightInd w:val="0"/>
              <w:rPr>
                <w:rFonts w:ascii="Times New Roman" w:hAnsi="Times New Roman"/>
              </w:rPr>
            </w:pPr>
            <w:r w:rsidRPr="007C492B">
              <w:rPr>
                <w:rFonts w:ascii="Times New Roman" w:hAnsi="Times New Roman"/>
              </w:rPr>
              <w:t>Naslov dokumenta o kojem je savjetovanje provedeno</w:t>
            </w:r>
          </w:p>
        </w:tc>
        <w:tc>
          <w:tcPr>
            <w:tcW w:w="9717" w:type="dxa"/>
            <w:tcBorders>
              <w:top w:val="single" w:sz="4" w:space="0" w:color="auto"/>
              <w:left w:val="single" w:sz="4" w:space="0" w:color="auto"/>
              <w:bottom w:val="single" w:sz="4" w:space="0" w:color="auto"/>
              <w:right w:val="single" w:sz="4" w:space="0" w:color="auto"/>
            </w:tcBorders>
            <w:hideMark/>
          </w:tcPr>
          <w:p w14:paraId="0F57E3D4" w14:textId="77777777" w:rsidR="001B2685" w:rsidRPr="007C492B" w:rsidRDefault="001B2685" w:rsidP="000966DD">
            <w:pPr>
              <w:jc w:val="center"/>
              <w:rPr>
                <w:rFonts w:ascii="Times New Roman" w:hAnsi="Times New Roman"/>
              </w:rPr>
            </w:pPr>
            <w:r w:rsidRPr="007C492B">
              <w:rPr>
                <w:rFonts w:ascii="Times New Roman" w:hAnsi="Times New Roman"/>
                <w:b/>
              </w:rPr>
              <w:t>Prijedlog Proračuna Općine Gračišće za 20</w:t>
            </w:r>
            <w:r>
              <w:rPr>
                <w:rFonts w:ascii="Times New Roman" w:hAnsi="Times New Roman"/>
                <w:b/>
              </w:rPr>
              <w:t>26</w:t>
            </w:r>
            <w:r w:rsidRPr="007C492B">
              <w:rPr>
                <w:rFonts w:ascii="Times New Roman" w:hAnsi="Times New Roman"/>
                <w:b/>
              </w:rPr>
              <w:t>. godinu i Projekcija Proračuna za 202</w:t>
            </w:r>
            <w:r>
              <w:rPr>
                <w:rFonts w:ascii="Times New Roman" w:hAnsi="Times New Roman"/>
                <w:b/>
              </w:rPr>
              <w:t>7</w:t>
            </w:r>
            <w:r w:rsidRPr="007C492B">
              <w:rPr>
                <w:rFonts w:ascii="Times New Roman" w:hAnsi="Times New Roman"/>
                <w:b/>
              </w:rPr>
              <w:t>. i 202</w:t>
            </w:r>
            <w:r>
              <w:rPr>
                <w:rFonts w:ascii="Times New Roman" w:hAnsi="Times New Roman"/>
                <w:b/>
              </w:rPr>
              <w:t>8</w:t>
            </w:r>
            <w:r w:rsidRPr="007C492B">
              <w:rPr>
                <w:rFonts w:ascii="Times New Roman" w:hAnsi="Times New Roman"/>
                <w:b/>
              </w:rPr>
              <w:t>. godinu</w:t>
            </w:r>
          </w:p>
        </w:tc>
      </w:tr>
      <w:tr w:rsidR="001B2685" w:rsidRPr="007C492B" w14:paraId="7581FF1F" w14:textId="77777777" w:rsidTr="000966DD">
        <w:tc>
          <w:tcPr>
            <w:tcW w:w="4503" w:type="dxa"/>
            <w:tcBorders>
              <w:top w:val="single" w:sz="4" w:space="0" w:color="auto"/>
              <w:left w:val="single" w:sz="4" w:space="0" w:color="auto"/>
              <w:bottom w:val="single" w:sz="4" w:space="0" w:color="auto"/>
              <w:right w:val="single" w:sz="4" w:space="0" w:color="auto"/>
            </w:tcBorders>
            <w:hideMark/>
          </w:tcPr>
          <w:p w14:paraId="5F22ACC8" w14:textId="77777777" w:rsidR="001B2685" w:rsidRPr="007C492B" w:rsidRDefault="001B2685" w:rsidP="000966DD">
            <w:pPr>
              <w:rPr>
                <w:rFonts w:ascii="Times New Roman" w:hAnsi="Times New Roman"/>
              </w:rPr>
            </w:pPr>
            <w:r w:rsidRPr="007C492B">
              <w:rPr>
                <w:rFonts w:ascii="Times New Roman" w:hAnsi="Times New Roman"/>
              </w:rPr>
              <w:t>Vrijeme trajanja savjetovanja</w:t>
            </w:r>
          </w:p>
        </w:tc>
        <w:tc>
          <w:tcPr>
            <w:tcW w:w="9717" w:type="dxa"/>
            <w:tcBorders>
              <w:top w:val="single" w:sz="4" w:space="0" w:color="auto"/>
              <w:left w:val="single" w:sz="4" w:space="0" w:color="auto"/>
              <w:bottom w:val="single" w:sz="4" w:space="0" w:color="auto"/>
              <w:right w:val="single" w:sz="4" w:space="0" w:color="auto"/>
            </w:tcBorders>
            <w:hideMark/>
          </w:tcPr>
          <w:p w14:paraId="504B5829" w14:textId="77777777" w:rsidR="001B2685" w:rsidRPr="007C492B" w:rsidRDefault="001B2685" w:rsidP="000966DD">
            <w:pPr>
              <w:pStyle w:val="Tijeloteksta"/>
              <w:spacing w:before="120" w:after="120"/>
              <w:jc w:val="center"/>
              <w:rPr>
                <w:rFonts w:ascii="Times New Roman" w:hAnsi="Times New Roman"/>
                <w:bCs/>
                <w:sz w:val="22"/>
                <w:szCs w:val="22"/>
                <w:lang w:eastAsia="en-US"/>
              </w:rPr>
            </w:pPr>
            <w:r w:rsidRPr="007C492B">
              <w:rPr>
                <w:rFonts w:ascii="Times New Roman" w:hAnsi="Times New Roman"/>
                <w:b/>
                <w:sz w:val="22"/>
                <w:szCs w:val="22"/>
              </w:rPr>
              <w:t xml:space="preserve">Savjetovanje je provedeno u trajanju od </w:t>
            </w:r>
            <w:r>
              <w:rPr>
                <w:rFonts w:ascii="Times New Roman" w:hAnsi="Times New Roman"/>
                <w:b/>
                <w:sz w:val="22"/>
                <w:szCs w:val="22"/>
              </w:rPr>
              <w:t>06</w:t>
            </w:r>
            <w:r w:rsidRPr="007C492B">
              <w:rPr>
                <w:rStyle w:val="Naglaeno"/>
                <w:rFonts w:ascii="Times New Roman" w:hAnsi="Times New Roman"/>
                <w:sz w:val="22"/>
                <w:szCs w:val="22"/>
              </w:rPr>
              <w:t xml:space="preserve">. </w:t>
            </w:r>
            <w:r>
              <w:rPr>
                <w:rStyle w:val="Naglaeno"/>
                <w:rFonts w:ascii="Times New Roman" w:hAnsi="Times New Roman"/>
                <w:sz w:val="22"/>
                <w:szCs w:val="22"/>
              </w:rPr>
              <w:t>s</w:t>
            </w:r>
            <w:r w:rsidRPr="00FD70E4">
              <w:rPr>
                <w:rStyle w:val="Naglaeno"/>
                <w:rFonts w:ascii="Times New Roman" w:hAnsi="Times New Roman"/>
                <w:sz w:val="24"/>
              </w:rPr>
              <w:t>tudeni</w:t>
            </w:r>
            <w:r w:rsidRPr="007C492B">
              <w:rPr>
                <w:rStyle w:val="Naglaeno"/>
                <w:rFonts w:ascii="Times New Roman" w:hAnsi="Times New Roman"/>
                <w:sz w:val="22"/>
                <w:szCs w:val="22"/>
              </w:rPr>
              <w:t xml:space="preserve"> 20</w:t>
            </w:r>
            <w:r>
              <w:rPr>
                <w:rStyle w:val="Naglaeno"/>
                <w:rFonts w:ascii="Times New Roman" w:hAnsi="Times New Roman"/>
                <w:sz w:val="22"/>
                <w:szCs w:val="22"/>
              </w:rPr>
              <w:t>25. do 09</w:t>
            </w:r>
            <w:r w:rsidRPr="007C492B">
              <w:rPr>
                <w:rStyle w:val="Naglaeno"/>
                <w:rFonts w:ascii="Times New Roman" w:hAnsi="Times New Roman"/>
                <w:sz w:val="22"/>
                <w:szCs w:val="22"/>
              </w:rPr>
              <w:t xml:space="preserve">. </w:t>
            </w:r>
            <w:r>
              <w:rPr>
                <w:rStyle w:val="Naglaeno"/>
                <w:rFonts w:ascii="Times New Roman" w:hAnsi="Times New Roman"/>
                <w:sz w:val="22"/>
                <w:szCs w:val="22"/>
              </w:rPr>
              <w:t>s</w:t>
            </w:r>
            <w:r w:rsidRPr="00FD70E4">
              <w:rPr>
                <w:rStyle w:val="Naglaeno"/>
                <w:rFonts w:ascii="Times New Roman" w:hAnsi="Times New Roman"/>
                <w:sz w:val="24"/>
              </w:rPr>
              <w:t>tudenog</w:t>
            </w:r>
            <w:r w:rsidRPr="007C492B">
              <w:rPr>
                <w:rStyle w:val="Naglaeno"/>
                <w:rFonts w:ascii="Times New Roman" w:hAnsi="Times New Roman"/>
                <w:sz w:val="22"/>
                <w:szCs w:val="22"/>
              </w:rPr>
              <w:t xml:space="preserve"> 20</w:t>
            </w:r>
            <w:r>
              <w:rPr>
                <w:rStyle w:val="Naglaeno"/>
                <w:rFonts w:ascii="Times New Roman" w:hAnsi="Times New Roman"/>
                <w:sz w:val="22"/>
                <w:szCs w:val="22"/>
              </w:rPr>
              <w:t>25</w:t>
            </w:r>
            <w:r w:rsidRPr="007C492B">
              <w:rPr>
                <w:rStyle w:val="Naglaeno"/>
                <w:rFonts w:ascii="Times New Roman" w:hAnsi="Times New Roman"/>
                <w:sz w:val="22"/>
                <w:szCs w:val="22"/>
              </w:rPr>
              <w:t xml:space="preserve">. </w:t>
            </w:r>
          </w:p>
        </w:tc>
      </w:tr>
      <w:tr w:rsidR="001B2685" w:rsidRPr="007C492B" w14:paraId="48D6C3B9" w14:textId="77777777" w:rsidTr="000966DD">
        <w:tc>
          <w:tcPr>
            <w:tcW w:w="4503" w:type="dxa"/>
            <w:tcBorders>
              <w:top w:val="single" w:sz="4" w:space="0" w:color="auto"/>
              <w:left w:val="single" w:sz="4" w:space="0" w:color="auto"/>
              <w:bottom w:val="single" w:sz="4" w:space="0" w:color="auto"/>
              <w:right w:val="single" w:sz="4" w:space="0" w:color="auto"/>
            </w:tcBorders>
            <w:hideMark/>
          </w:tcPr>
          <w:p w14:paraId="17254D7D" w14:textId="77777777" w:rsidR="001B2685" w:rsidRPr="007C492B" w:rsidRDefault="001B2685" w:rsidP="000966DD">
            <w:pPr>
              <w:rPr>
                <w:rFonts w:ascii="Times New Roman" w:hAnsi="Times New Roman"/>
              </w:rPr>
            </w:pPr>
            <w:r w:rsidRPr="007C492B">
              <w:rPr>
                <w:rFonts w:ascii="Times New Roman" w:hAnsi="Times New Roman"/>
              </w:rPr>
              <w:t>Cilj savjetovanja</w:t>
            </w:r>
          </w:p>
        </w:tc>
        <w:tc>
          <w:tcPr>
            <w:tcW w:w="9717" w:type="dxa"/>
            <w:tcBorders>
              <w:top w:val="single" w:sz="4" w:space="0" w:color="auto"/>
              <w:left w:val="single" w:sz="4" w:space="0" w:color="auto"/>
              <w:bottom w:val="single" w:sz="4" w:space="0" w:color="auto"/>
              <w:right w:val="single" w:sz="4" w:space="0" w:color="auto"/>
            </w:tcBorders>
          </w:tcPr>
          <w:p w14:paraId="0D1A6664" w14:textId="77777777" w:rsidR="001B2685" w:rsidRPr="007C492B" w:rsidRDefault="001B2685" w:rsidP="000966DD">
            <w:pPr>
              <w:autoSpaceDE w:val="0"/>
              <w:autoSpaceDN w:val="0"/>
              <w:adjustRightInd w:val="0"/>
              <w:rPr>
                <w:rFonts w:ascii="Times New Roman" w:hAnsi="Times New Roman"/>
              </w:rPr>
            </w:pPr>
            <w:r w:rsidRPr="00B903FB">
              <w:rPr>
                <w:rFonts w:ascii="Times New Roman" w:hAnsi="Times New Roman"/>
              </w:rPr>
              <w:t>Cilj savjetovanja bio je dobivanje povratnih informacija od zainteresirane javnosti u vezi s</w:t>
            </w:r>
            <w:r>
              <w:rPr>
                <w:rFonts w:ascii="Times New Roman" w:hAnsi="Times New Roman"/>
              </w:rPr>
              <w:t xml:space="preserve"> </w:t>
            </w:r>
            <w:r w:rsidRPr="00B903FB">
              <w:rPr>
                <w:rFonts w:ascii="Times New Roman" w:hAnsi="Times New Roman"/>
              </w:rPr>
              <w:t>Prijedlogom Proračuna Općine Gračišće 202</w:t>
            </w:r>
            <w:r>
              <w:rPr>
                <w:rFonts w:ascii="Times New Roman" w:hAnsi="Times New Roman"/>
              </w:rPr>
              <w:t>6</w:t>
            </w:r>
            <w:r w:rsidRPr="00B903FB">
              <w:rPr>
                <w:rFonts w:ascii="Times New Roman" w:hAnsi="Times New Roman"/>
              </w:rPr>
              <w:t>. godinu i Projekcija Proračuna za 202</w:t>
            </w:r>
            <w:r>
              <w:rPr>
                <w:rFonts w:ascii="Times New Roman" w:hAnsi="Times New Roman"/>
              </w:rPr>
              <w:t>7</w:t>
            </w:r>
            <w:r w:rsidRPr="00B903FB">
              <w:rPr>
                <w:rFonts w:ascii="Times New Roman" w:hAnsi="Times New Roman"/>
              </w:rPr>
              <w:t>. i 202</w:t>
            </w:r>
            <w:r>
              <w:rPr>
                <w:rFonts w:ascii="Times New Roman" w:hAnsi="Times New Roman"/>
              </w:rPr>
              <w:t>8</w:t>
            </w:r>
            <w:r w:rsidRPr="00B903FB">
              <w:rPr>
                <w:rFonts w:ascii="Times New Roman" w:hAnsi="Times New Roman"/>
              </w:rPr>
              <w:t xml:space="preserve">. godinu </w:t>
            </w:r>
          </w:p>
        </w:tc>
      </w:tr>
      <w:tr w:rsidR="001B2685" w:rsidRPr="007C492B" w14:paraId="23FEA0A5" w14:textId="77777777" w:rsidTr="000966DD">
        <w:tc>
          <w:tcPr>
            <w:tcW w:w="4503" w:type="dxa"/>
            <w:tcBorders>
              <w:top w:val="single" w:sz="4" w:space="0" w:color="auto"/>
              <w:left w:val="single" w:sz="4" w:space="0" w:color="auto"/>
              <w:bottom w:val="single" w:sz="4" w:space="0" w:color="auto"/>
              <w:right w:val="single" w:sz="4" w:space="0" w:color="auto"/>
            </w:tcBorders>
            <w:hideMark/>
          </w:tcPr>
          <w:p w14:paraId="721F6F4A" w14:textId="77777777" w:rsidR="001B2685" w:rsidRPr="007C492B" w:rsidRDefault="001B2685" w:rsidP="000966DD">
            <w:pPr>
              <w:rPr>
                <w:rFonts w:ascii="Times New Roman" w:hAnsi="Times New Roman"/>
              </w:rPr>
            </w:pPr>
            <w:r w:rsidRPr="007C492B">
              <w:rPr>
                <w:rFonts w:ascii="Times New Roman" w:hAnsi="Times New Roman"/>
              </w:rPr>
              <w:t>Objava akta</w:t>
            </w:r>
          </w:p>
        </w:tc>
        <w:tc>
          <w:tcPr>
            <w:tcW w:w="9717" w:type="dxa"/>
            <w:tcBorders>
              <w:top w:val="single" w:sz="4" w:space="0" w:color="auto"/>
              <w:left w:val="single" w:sz="4" w:space="0" w:color="auto"/>
              <w:bottom w:val="single" w:sz="4" w:space="0" w:color="auto"/>
              <w:right w:val="single" w:sz="4" w:space="0" w:color="auto"/>
            </w:tcBorders>
          </w:tcPr>
          <w:p w14:paraId="3AFD56FB" w14:textId="77777777" w:rsidR="001B2685" w:rsidRPr="007C492B" w:rsidRDefault="001B2685" w:rsidP="000966DD">
            <w:pPr>
              <w:autoSpaceDE w:val="0"/>
              <w:autoSpaceDN w:val="0"/>
              <w:adjustRightInd w:val="0"/>
              <w:rPr>
                <w:rFonts w:ascii="Times New Roman" w:hAnsi="Times New Roman"/>
              </w:rPr>
            </w:pPr>
            <w:r w:rsidRPr="00B903FB">
              <w:rPr>
                <w:rFonts w:ascii="Times New Roman" w:hAnsi="Times New Roman"/>
              </w:rPr>
              <w:t>Prijedlog Proračuna bio je objavljen na Internetskim stranicama Općine Gračišće</w:t>
            </w:r>
            <w:r>
              <w:rPr>
                <w:rFonts w:ascii="Times New Roman" w:hAnsi="Times New Roman"/>
              </w:rPr>
              <w:t xml:space="preserve"> </w:t>
            </w:r>
            <w:r w:rsidRPr="00B903FB">
              <w:rPr>
                <w:rFonts w:ascii="Times New Roman" w:hAnsi="Times New Roman"/>
              </w:rPr>
              <w:t>www.gracisce.hr, kao i obavijest o provođenju savjetovanja</w:t>
            </w:r>
          </w:p>
        </w:tc>
      </w:tr>
      <w:tr w:rsidR="001B2685" w:rsidRPr="007C492B" w14:paraId="26F98E1A" w14:textId="77777777" w:rsidTr="000966DD">
        <w:tc>
          <w:tcPr>
            <w:tcW w:w="4503" w:type="dxa"/>
            <w:tcBorders>
              <w:top w:val="single" w:sz="4" w:space="0" w:color="auto"/>
              <w:left w:val="single" w:sz="4" w:space="0" w:color="auto"/>
              <w:bottom w:val="single" w:sz="4" w:space="0" w:color="auto"/>
              <w:right w:val="single" w:sz="4" w:space="0" w:color="auto"/>
            </w:tcBorders>
            <w:hideMark/>
          </w:tcPr>
          <w:p w14:paraId="7A659C06" w14:textId="77777777" w:rsidR="001B2685" w:rsidRPr="007C492B" w:rsidRDefault="001B2685" w:rsidP="000966DD">
            <w:pPr>
              <w:autoSpaceDE w:val="0"/>
              <w:autoSpaceDN w:val="0"/>
              <w:adjustRightInd w:val="0"/>
              <w:rPr>
                <w:rFonts w:ascii="Times New Roman" w:hAnsi="Times New Roman"/>
              </w:rPr>
            </w:pPr>
            <w:r w:rsidRPr="007C492B">
              <w:rPr>
                <w:rFonts w:ascii="Times New Roman" w:hAnsi="Times New Roman"/>
              </w:rPr>
              <w:t>Koji su predstavnici zainteresirane javnosti dostavili svoja očitovanja?</w:t>
            </w:r>
          </w:p>
        </w:tc>
        <w:tc>
          <w:tcPr>
            <w:tcW w:w="9717" w:type="dxa"/>
            <w:tcBorders>
              <w:top w:val="single" w:sz="4" w:space="0" w:color="auto"/>
              <w:left w:val="single" w:sz="4" w:space="0" w:color="auto"/>
              <w:bottom w:val="single" w:sz="4" w:space="0" w:color="auto"/>
              <w:right w:val="single" w:sz="4" w:space="0" w:color="auto"/>
            </w:tcBorders>
          </w:tcPr>
          <w:p w14:paraId="271F9A54" w14:textId="77777777" w:rsidR="001B2685" w:rsidRDefault="001B2685" w:rsidP="000966DD">
            <w:pPr>
              <w:rPr>
                <w:rFonts w:ascii="Times New Roman" w:hAnsi="Times New Roman"/>
              </w:rPr>
            </w:pPr>
            <w:r w:rsidRPr="00B903FB">
              <w:rPr>
                <w:rFonts w:ascii="Times New Roman" w:hAnsi="Times New Roman"/>
              </w:rPr>
              <w:t xml:space="preserve">Tijekom </w:t>
            </w:r>
            <w:r>
              <w:rPr>
                <w:rFonts w:ascii="Times New Roman" w:hAnsi="Times New Roman"/>
              </w:rPr>
              <w:t>javnog savjetovanja nije pristiglo nitim jedno</w:t>
            </w:r>
            <w:r w:rsidRPr="00B903FB">
              <w:rPr>
                <w:rFonts w:ascii="Times New Roman" w:hAnsi="Times New Roman"/>
              </w:rPr>
              <w:t xml:space="preserve"> očitovanj</w:t>
            </w:r>
            <w:r>
              <w:rPr>
                <w:rFonts w:ascii="Times New Roman" w:hAnsi="Times New Roman"/>
              </w:rPr>
              <w:t>a</w:t>
            </w:r>
            <w:r w:rsidRPr="00B903FB">
              <w:rPr>
                <w:rFonts w:ascii="Times New Roman" w:hAnsi="Times New Roman"/>
              </w:rPr>
              <w:t xml:space="preserve"> na Prijedlog Proračuna</w:t>
            </w:r>
            <w:r>
              <w:rPr>
                <w:rFonts w:ascii="Times New Roman" w:hAnsi="Times New Roman"/>
              </w:rPr>
              <w:t>:</w:t>
            </w:r>
          </w:p>
          <w:p w14:paraId="02703DA5" w14:textId="77777777" w:rsidR="001B2685" w:rsidRPr="009A333E" w:rsidRDefault="001B2685" w:rsidP="001B2685">
            <w:pPr>
              <w:pStyle w:val="Odlomakpopisa"/>
              <w:numPr>
                <w:ilvl w:val="0"/>
                <w:numId w:val="42"/>
              </w:numPr>
              <w:spacing w:after="200" w:line="276" w:lineRule="auto"/>
              <w:rPr>
                <w:rFonts w:ascii="Times New Roman" w:hAnsi="Times New Roman"/>
              </w:rPr>
            </w:pPr>
          </w:p>
        </w:tc>
      </w:tr>
      <w:tr w:rsidR="001B2685" w:rsidRPr="007C492B" w14:paraId="2A1D757B" w14:textId="77777777" w:rsidTr="000966DD">
        <w:tc>
          <w:tcPr>
            <w:tcW w:w="4503" w:type="dxa"/>
            <w:tcBorders>
              <w:top w:val="single" w:sz="4" w:space="0" w:color="auto"/>
              <w:left w:val="single" w:sz="4" w:space="0" w:color="auto"/>
              <w:bottom w:val="single" w:sz="4" w:space="0" w:color="auto"/>
              <w:right w:val="single" w:sz="4" w:space="0" w:color="auto"/>
            </w:tcBorders>
            <w:hideMark/>
          </w:tcPr>
          <w:p w14:paraId="4ECD46E6" w14:textId="77777777" w:rsidR="001B2685" w:rsidRPr="007C492B" w:rsidRDefault="001B2685" w:rsidP="000966DD">
            <w:pPr>
              <w:rPr>
                <w:rFonts w:ascii="Times New Roman" w:hAnsi="Times New Roman"/>
              </w:rPr>
            </w:pPr>
            <w:r w:rsidRPr="007C492B">
              <w:rPr>
                <w:rFonts w:ascii="Times New Roman" w:hAnsi="Times New Roman"/>
              </w:rPr>
              <w:t>Troškovi provedenog savjetovanja</w:t>
            </w:r>
          </w:p>
        </w:tc>
        <w:tc>
          <w:tcPr>
            <w:tcW w:w="9717" w:type="dxa"/>
            <w:tcBorders>
              <w:top w:val="single" w:sz="4" w:space="0" w:color="auto"/>
              <w:left w:val="single" w:sz="4" w:space="0" w:color="auto"/>
              <w:bottom w:val="single" w:sz="4" w:space="0" w:color="auto"/>
              <w:right w:val="single" w:sz="4" w:space="0" w:color="auto"/>
            </w:tcBorders>
          </w:tcPr>
          <w:p w14:paraId="3425D307" w14:textId="77777777" w:rsidR="001B2685" w:rsidRPr="007C492B" w:rsidRDefault="001B2685" w:rsidP="000966DD">
            <w:pPr>
              <w:rPr>
                <w:rFonts w:ascii="Times New Roman" w:hAnsi="Times New Roman"/>
              </w:rPr>
            </w:pPr>
            <w:r w:rsidRPr="00B903FB">
              <w:rPr>
                <w:rFonts w:ascii="Times New Roman" w:hAnsi="Times New Roman"/>
              </w:rPr>
              <w:t>Provedba javnog savjetovanja nije iziskivala dodatne financijske troškove</w:t>
            </w:r>
          </w:p>
        </w:tc>
      </w:tr>
    </w:tbl>
    <w:p w14:paraId="4730C387" w14:textId="77777777" w:rsidR="001B2685" w:rsidRDefault="001B2685" w:rsidP="001B2685">
      <w:pPr>
        <w:rPr>
          <w:rFonts w:ascii="Times New Roman" w:hAnsi="Times New Roman"/>
          <w:b/>
          <w:bCs/>
        </w:rPr>
      </w:pPr>
    </w:p>
    <w:p w14:paraId="34C9F5B3" w14:textId="77777777" w:rsidR="001B2685" w:rsidRPr="007C492B" w:rsidRDefault="001B2685" w:rsidP="001B2685">
      <w:pPr>
        <w:rPr>
          <w:rFonts w:ascii="Times New Roman" w:hAnsi="Times New Roman"/>
          <w:b/>
          <w:bCs/>
        </w:rPr>
      </w:pPr>
    </w:p>
    <w:p w14:paraId="42E39DD5" w14:textId="77777777" w:rsidR="001B2685" w:rsidRPr="007C492B" w:rsidRDefault="001B2685" w:rsidP="001B2685">
      <w:pPr>
        <w:autoSpaceDE w:val="0"/>
        <w:autoSpaceDN w:val="0"/>
        <w:adjustRightInd w:val="0"/>
        <w:spacing w:after="0" w:line="240" w:lineRule="auto"/>
        <w:rPr>
          <w:rFonts w:ascii="Times New Roman" w:hAnsi="Times New Roman"/>
        </w:rPr>
      </w:pPr>
      <w:r w:rsidRPr="007C492B">
        <w:rPr>
          <w:rFonts w:ascii="Times New Roman" w:hAnsi="Times New Roman"/>
        </w:rPr>
        <w:t>Izvještaj o provedenom savjetovanju objavljen je na internetskim stranicama Općine Gračišće www.gracisce.hr.</w:t>
      </w:r>
    </w:p>
    <w:p w14:paraId="312ACAFF" w14:textId="77777777" w:rsidR="001B2685" w:rsidRPr="007C492B" w:rsidRDefault="001B2685" w:rsidP="001B2685">
      <w:pPr>
        <w:autoSpaceDE w:val="0"/>
        <w:autoSpaceDN w:val="0"/>
        <w:adjustRightInd w:val="0"/>
        <w:spacing w:after="0" w:line="240" w:lineRule="auto"/>
        <w:rPr>
          <w:rFonts w:ascii="Times New Roman" w:hAnsi="Times New Roman"/>
        </w:rPr>
      </w:pPr>
    </w:p>
    <w:p w14:paraId="51BA7193" w14:textId="77777777" w:rsidR="001B2685" w:rsidRPr="009A333E" w:rsidRDefault="001B2685" w:rsidP="001B2685">
      <w:pPr>
        <w:pStyle w:val="Bezproreda"/>
        <w:rPr>
          <w:rFonts w:ascii="Times New Roman" w:hAnsi="Times New Roman"/>
        </w:rPr>
      </w:pPr>
      <w:r w:rsidRPr="009A333E">
        <w:rPr>
          <w:rFonts w:ascii="Times New Roman" w:hAnsi="Times New Roman"/>
        </w:rPr>
        <w:t>KLASA: 400-</w:t>
      </w:r>
      <w:r>
        <w:rPr>
          <w:rFonts w:ascii="Times New Roman" w:hAnsi="Times New Roman"/>
        </w:rPr>
        <w:t>02/25-01/03</w:t>
      </w:r>
    </w:p>
    <w:p w14:paraId="78A4058A" w14:textId="77777777" w:rsidR="001B2685" w:rsidRPr="009A333E" w:rsidRDefault="001B2685" w:rsidP="001B2685">
      <w:pPr>
        <w:pStyle w:val="Bezproreda"/>
        <w:rPr>
          <w:rFonts w:ascii="Times New Roman" w:hAnsi="Times New Roman"/>
        </w:rPr>
      </w:pPr>
      <w:r w:rsidRPr="009A333E">
        <w:rPr>
          <w:rFonts w:ascii="Times New Roman" w:hAnsi="Times New Roman"/>
        </w:rPr>
        <w:t>URBROJ: 2163</w:t>
      </w:r>
      <w:r>
        <w:rPr>
          <w:rFonts w:ascii="Times New Roman" w:hAnsi="Times New Roman"/>
        </w:rPr>
        <w:t>-17-01-01-25-8</w:t>
      </w:r>
    </w:p>
    <w:p w14:paraId="477589FA" w14:textId="77777777" w:rsidR="001B2685" w:rsidRDefault="001B2685" w:rsidP="001B2685">
      <w:pPr>
        <w:pStyle w:val="Bezproreda"/>
        <w:rPr>
          <w:rFonts w:ascii="Times New Roman" w:hAnsi="Times New Roman"/>
        </w:rPr>
      </w:pPr>
      <w:r w:rsidRPr="009A333E">
        <w:rPr>
          <w:rFonts w:ascii="Times New Roman" w:hAnsi="Times New Roman"/>
        </w:rPr>
        <w:t xml:space="preserve">Gračišće, </w:t>
      </w:r>
      <w:r>
        <w:rPr>
          <w:rFonts w:ascii="Times New Roman" w:hAnsi="Times New Roman"/>
        </w:rPr>
        <w:t>09. studenog 2025.</w:t>
      </w:r>
    </w:p>
    <w:p w14:paraId="033B05A1" w14:textId="77777777" w:rsidR="001B2685" w:rsidRDefault="001B2685" w:rsidP="001B2685">
      <w:pPr>
        <w:pStyle w:val="Bezproreda"/>
        <w:jc w:val="right"/>
        <w:rPr>
          <w:rFonts w:ascii="Times New Roman" w:hAnsi="Times New Roman"/>
          <w:b/>
          <w:bCs/>
        </w:rPr>
      </w:pPr>
      <w:r w:rsidRPr="00B279C5">
        <w:rPr>
          <w:rFonts w:ascii="Times New Roman" w:hAnsi="Times New Roman"/>
          <w:b/>
          <w:bCs/>
        </w:rPr>
        <w:t>Načelnik Općine Gračišće</w:t>
      </w:r>
    </w:p>
    <w:p w14:paraId="0A53A1BF" w14:textId="29FDFF75" w:rsidR="001B2685" w:rsidRPr="00B279C5" w:rsidRDefault="001B2685" w:rsidP="001B2685">
      <w:pPr>
        <w:pStyle w:val="Bezproreda"/>
        <w:jc w:val="right"/>
        <w:rPr>
          <w:rFonts w:ascii="Times New Roman" w:hAnsi="Times New Roman"/>
          <w:b/>
          <w:bCs/>
        </w:rPr>
      </w:pPr>
      <w:r w:rsidRPr="00B279C5">
        <w:rPr>
          <w:rFonts w:ascii="Times New Roman" w:hAnsi="Times New Roman"/>
          <w:b/>
          <w:bCs/>
        </w:rPr>
        <w:t>Ivan Jeromela</w:t>
      </w:r>
      <w:r>
        <w:rPr>
          <w:rFonts w:ascii="Times New Roman" w:hAnsi="Times New Roman"/>
          <w:b/>
          <w:bCs/>
        </w:rPr>
        <w:t>, v.r.</w:t>
      </w:r>
      <w:r w:rsidRPr="00B279C5">
        <w:rPr>
          <w:rFonts w:ascii="Times New Roman" w:hAnsi="Times New Roman"/>
          <w:b/>
          <w:bCs/>
        </w:rPr>
        <w:t xml:space="preserve"> </w:t>
      </w:r>
    </w:p>
    <w:p w14:paraId="3C158A63" w14:textId="67956BCE" w:rsidR="00F62E59" w:rsidRPr="00080993" w:rsidRDefault="00F62E59" w:rsidP="001B2685">
      <w:pPr>
        <w:autoSpaceDE w:val="0"/>
        <w:autoSpaceDN w:val="0"/>
        <w:adjustRightInd w:val="0"/>
        <w:spacing w:after="0" w:line="240" w:lineRule="auto"/>
        <w:jc w:val="center"/>
        <w:rPr>
          <w:rFonts w:ascii="Times New Roman" w:hAnsi="Times New Roman"/>
          <w:sz w:val="24"/>
          <w:szCs w:val="24"/>
        </w:rPr>
      </w:pPr>
    </w:p>
    <w:sectPr w:rsidR="00F62E59" w:rsidRPr="00080993" w:rsidSect="001E4C52">
      <w:footerReference w:type="default" r:id="rId11"/>
      <w:pgSz w:w="16838" w:h="11906" w:orient="landscape"/>
      <w:pgMar w:top="993" w:right="678"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D3976" w14:textId="77777777" w:rsidR="00F60576" w:rsidRDefault="00F60576" w:rsidP="00B42F75">
      <w:pPr>
        <w:spacing w:after="0" w:line="240" w:lineRule="auto"/>
      </w:pPr>
      <w:r>
        <w:separator/>
      </w:r>
    </w:p>
  </w:endnote>
  <w:endnote w:type="continuationSeparator" w:id="0">
    <w:p w14:paraId="308E8E87" w14:textId="77777777" w:rsidR="00F60576" w:rsidRDefault="00F60576" w:rsidP="00B4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EE"/>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mo">
    <w:altName w:val="Times New Roman"/>
    <w:panose1 w:val="00000000000000000000"/>
    <w:charset w:val="00"/>
    <w:family w:val="roman"/>
    <w:notTrueType/>
    <w:pitch w:val="default"/>
  </w:font>
  <w:font w:name="Arial,Bold">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497841"/>
      <w:docPartObj>
        <w:docPartGallery w:val="Page Numbers (Bottom of Page)"/>
        <w:docPartUnique/>
      </w:docPartObj>
    </w:sdtPr>
    <w:sdtEndPr>
      <w:rPr>
        <w:noProof/>
      </w:rPr>
    </w:sdtEndPr>
    <w:sdtContent>
      <w:p w14:paraId="73A393AD" w14:textId="77777777" w:rsidR="00B25A7B" w:rsidRDefault="00B25A7B">
        <w:pPr>
          <w:pStyle w:val="Podnoje"/>
          <w:jc w:val="right"/>
        </w:pPr>
      </w:p>
      <w:p w14:paraId="6565375A" w14:textId="31DA1962" w:rsidR="00B25A7B" w:rsidRDefault="00272858" w:rsidP="00272858">
        <w:pPr>
          <w:pStyle w:val="Podnoje"/>
          <w:tabs>
            <w:tab w:val="left" w:pos="2265"/>
            <w:tab w:val="right" w:pos="14004"/>
          </w:tabs>
        </w:pPr>
        <w:r>
          <w:tab/>
        </w:r>
        <w:r>
          <w:tab/>
        </w:r>
        <w:r>
          <w:tab/>
        </w:r>
        <w:r>
          <w:tab/>
        </w:r>
        <w:r w:rsidR="00B25A7B">
          <w:fldChar w:fldCharType="begin"/>
        </w:r>
        <w:r w:rsidR="00B25A7B">
          <w:instrText xml:space="preserve"> PAGE   \* MERGEFORMAT </w:instrText>
        </w:r>
        <w:r w:rsidR="00B25A7B">
          <w:fldChar w:fldCharType="separate"/>
        </w:r>
        <w:r w:rsidR="00410879">
          <w:rPr>
            <w:noProof/>
          </w:rPr>
          <w:t>2</w:t>
        </w:r>
        <w:r w:rsidR="00B25A7B">
          <w:rPr>
            <w:noProof/>
          </w:rPr>
          <w:fldChar w:fldCharType="end"/>
        </w:r>
      </w:p>
    </w:sdtContent>
  </w:sdt>
  <w:p w14:paraId="770959EC" w14:textId="77777777" w:rsidR="00B25A7B" w:rsidRDefault="00B25A7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EDC0" w14:textId="77777777" w:rsidR="00F60576" w:rsidRDefault="00F60576" w:rsidP="00B42F75">
      <w:pPr>
        <w:spacing w:after="0" w:line="240" w:lineRule="auto"/>
      </w:pPr>
      <w:r>
        <w:separator/>
      </w:r>
    </w:p>
  </w:footnote>
  <w:footnote w:type="continuationSeparator" w:id="0">
    <w:p w14:paraId="68CD57FA" w14:textId="77777777" w:rsidR="00F60576" w:rsidRDefault="00F60576" w:rsidP="00B42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12474A9"/>
    <w:multiLevelType w:val="hybridMultilevel"/>
    <w:tmpl w:val="C6822262"/>
    <w:lvl w:ilvl="0" w:tplc="B94E63F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 w15:restartNumberingAfterBreak="0">
    <w:nsid w:val="01F302EB"/>
    <w:multiLevelType w:val="hybridMultilevel"/>
    <w:tmpl w:val="5D68C1A6"/>
    <w:lvl w:ilvl="0" w:tplc="4B72C54A">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28B3614"/>
    <w:multiLevelType w:val="hybridMultilevel"/>
    <w:tmpl w:val="3D7416F0"/>
    <w:lvl w:ilvl="0" w:tplc="FFF63FE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2FD5E27"/>
    <w:multiLevelType w:val="hybridMultilevel"/>
    <w:tmpl w:val="613473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426587A"/>
    <w:multiLevelType w:val="hybridMultilevel"/>
    <w:tmpl w:val="C6822262"/>
    <w:lvl w:ilvl="0" w:tplc="B94E63F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08014347"/>
    <w:multiLevelType w:val="hybridMultilevel"/>
    <w:tmpl w:val="550E5D22"/>
    <w:lvl w:ilvl="0" w:tplc="6BA4DA9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0901286D"/>
    <w:multiLevelType w:val="hybridMultilevel"/>
    <w:tmpl w:val="376A387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14663417"/>
    <w:multiLevelType w:val="hybridMultilevel"/>
    <w:tmpl w:val="BFC8F47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1A2528B3"/>
    <w:multiLevelType w:val="hybridMultilevel"/>
    <w:tmpl w:val="376A387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1ADB7269"/>
    <w:multiLevelType w:val="hybridMultilevel"/>
    <w:tmpl w:val="4A12F834"/>
    <w:lvl w:ilvl="0" w:tplc="23A6E16A">
      <w:start w:val="6"/>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2" w15:restartNumberingAfterBreak="0">
    <w:nsid w:val="1CBA3716"/>
    <w:multiLevelType w:val="hybridMultilevel"/>
    <w:tmpl w:val="376A38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DBD04AF"/>
    <w:multiLevelType w:val="hybridMultilevel"/>
    <w:tmpl w:val="376A387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228C0C34"/>
    <w:multiLevelType w:val="hybridMultilevel"/>
    <w:tmpl w:val="0E9483B2"/>
    <w:lvl w:ilvl="0" w:tplc="1EDE7CB8">
      <w:start w:val="1"/>
      <w:numFmt w:val="upperLetter"/>
      <w:lvlText w:val="%1)"/>
      <w:lvlJc w:val="left"/>
      <w:pPr>
        <w:ind w:left="644" w:hanging="360"/>
      </w:pPr>
      <w:rPr>
        <w:rFonts w:ascii="Calibri" w:eastAsia="Calibri" w:hAnsi="Calibri" w:hint="default"/>
        <w:sz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2E6C16E6"/>
    <w:multiLevelType w:val="hybridMultilevel"/>
    <w:tmpl w:val="51E06A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332FAC"/>
    <w:multiLevelType w:val="hybridMultilevel"/>
    <w:tmpl w:val="376A387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36A7750E"/>
    <w:multiLevelType w:val="hybridMultilevel"/>
    <w:tmpl w:val="87C88A1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38744E"/>
    <w:multiLevelType w:val="hybridMultilevel"/>
    <w:tmpl w:val="C6822262"/>
    <w:lvl w:ilvl="0" w:tplc="B94E63F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9" w15:restartNumberingAfterBreak="0">
    <w:nsid w:val="38BB1CB7"/>
    <w:multiLevelType w:val="hybridMultilevel"/>
    <w:tmpl w:val="376A387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96A688A"/>
    <w:multiLevelType w:val="hybridMultilevel"/>
    <w:tmpl w:val="B87278E2"/>
    <w:lvl w:ilvl="0" w:tplc="42B47C56">
      <w:start w:val="1"/>
      <w:numFmt w:val="bullet"/>
      <w:lvlText w:val=""/>
      <w:lvlJc w:val="left"/>
      <w:pPr>
        <w:tabs>
          <w:tab w:val="num" w:pos="802"/>
        </w:tabs>
        <w:ind w:left="802" w:hanging="377"/>
      </w:pPr>
      <w:rPr>
        <w:rFonts w:ascii="Symbol" w:hAnsi="Symbol" w:hint="default"/>
      </w:rPr>
    </w:lvl>
    <w:lvl w:ilvl="1" w:tplc="041A0019">
      <w:start w:val="1"/>
      <w:numFmt w:val="bullet"/>
      <w:lvlText w:val="o"/>
      <w:lvlJc w:val="left"/>
      <w:pPr>
        <w:tabs>
          <w:tab w:val="num" w:pos="1581"/>
        </w:tabs>
        <w:ind w:left="1581" w:hanging="360"/>
      </w:pPr>
      <w:rPr>
        <w:rFonts w:ascii="Courier New" w:hAnsi="Courier New" w:cs="Courier New" w:hint="default"/>
      </w:rPr>
    </w:lvl>
    <w:lvl w:ilvl="2" w:tplc="041A001B">
      <w:start w:val="1"/>
      <w:numFmt w:val="bullet"/>
      <w:lvlText w:val=""/>
      <w:lvlJc w:val="left"/>
      <w:pPr>
        <w:tabs>
          <w:tab w:val="num" w:pos="2301"/>
        </w:tabs>
        <w:ind w:left="2301" w:hanging="360"/>
      </w:pPr>
      <w:rPr>
        <w:rFonts w:ascii="Wingdings" w:hAnsi="Wingdings" w:hint="default"/>
      </w:rPr>
    </w:lvl>
    <w:lvl w:ilvl="3" w:tplc="041A000F">
      <w:start w:val="1"/>
      <w:numFmt w:val="bullet"/>
      <w:lvlText w:val=""/>
      <w:lvlJc w:val="left"/>
      <w:pPr>
        <w:tabs>
          <w:tab w:val="num" w:pos="3021"/>
        </w:tabs>
        <w:ind w:left="3021" w:hanging="360"/>
      </w:pPr>
      <w:rPr>
        <w:rFonts w:ascii="Symbol" w:hAnsi="Symbol" w:hint="default"/>
      </w:rPr>
    </w:lvl>
    <w:lvl w:ilvl="4" w:tplc="041A0019">
      <w:start w:val="1"/>
      <w:numFmt w:val="bullet"/>
      <w:lvlText w:val="o"/>
      <w:lvlJc w:val="left"/>
      <w:pPr>
        <w:tabs>
          <w:tab w:val="num" w:pos="3741"/>
        </w:tabs>
        <w:ind w:left="3741" w:hanging="360"/>
      </w:pPr>
      <w:rPr>
        <w:rFonts w:ascii="Courier New" w:hAnsi="Courier New" w:cs="Courier New" w:hint="default"/>
      </w:rPr>
    </w:lvl>
    <w:lvl w:ilvl="5" w:tplc="041A001B">
      <w:start w:val="1"/>
      <w:numFmt w:val="bullet"/>
      <w:lvlText w:val=""/>
      <w:lvlJc w:val="left"/>
      <w:pPr>
        <w:tabs>
          <w:tab w:val="num" w:pos="4461"/>
        </w:tabs>
        <w:ind w:left="4461" w:hanging="360"/>
      </w:pPr>
      <w:rPr>
        <w:rFonts w:ascii="Wingdings" w:hAnsi="Wingdings" w:hint="default"/>
      </w:rPr>
    </w:lvl>
    <w:lvl w:ilvl="6" w:tplc="041A000F">
      <w:start w:val="1"/>
      <w:numFmt w:val="bullet"/>
      <w:lvlText w:val=""/>
      <w:lvlJc w:val="left"/>
      <w:pPr>
        <w:tabs>
          <w:tab w:val="num" w:pos="5181"/>
        </w:tabs>
        <w:ind w:left="5181" w:hanging="360"/>
      </w:pPr>
      <w:rPr>
        <w:rFonts w:ascii="Symbol" w:hAnsi="Symbol" w:hint="default"/>
      </w:rPr>
    </w:lvl>
    <w:lvl w:ilvl="7" w:tplc="041A0019">
      <w:start w:val="1"/>
      <w:numFmt w:val="bullet"/>
      <w:lvlText w:val="o"/>
      <w:lvlJc w:val="left"/>
      <w:pPr>
        <w:tabs>
          <w:tab w:val="num" w:pos="5901"/>
        </w:tabs>
        <w:ind w:left="5901" w:hanging="360"/>
      </w:pPr>
      <w:rPr>
        <w:rFonts w:ascii="Courier New" w:hAnsi="Courier New" w:cs="Courier New" w:hint="default"/>
      </w:rPr>
    </w:lvl>
    <w:lvl w:ilvl="8" w:tplc="041A001B">
      <w:start w:val="1"/>
      <w:numFmt w:val="bullet"/>
      <w:lvlText w:val=""/>
      <w:lvlJc w:val="left"/>
      <w:pPr>
        <w:tabs>
          <w:tab w:val="num" w:pos="6621"/>
        </w:tabs>
        <w:ind w:left="6621" w:hanging="360"/>
      </w:pPr>
      <w:rPr>
        <w:rFonts w:ascii="Wingdings" w:hAnsi="Wingdings" w:hint="default"/>
      </w:rPr>
    </w:lvl>
  </w:abstractNum>
  <w:abstractNum w:abstractNumId="21" w15:restartNumberingAfterBreak="0">
    <w:nsid w:val="3AF57842"/>
    <w:multiLevelType w:val="hybridMultilevel"/>
    <w:tmpl w:val="61BAB4C2"/>
    <w:lvl w:ilvl="0" w:tplc="C72C5E9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5731B2B"/>
    <w:multiLevelType w:val="hybridMultilevel"/>
    <w:tmpl w:val="B7E8CAD0"/>
    <w:lvl w:ilvl="0" w:tplc="03A8C20C">
      <w:start w:val="1"/>
      <w:numFmt w:val="bullet"/>
      <w:lvlText w:val="-"/>
      <w:lvlJc w:val="left"/>
      <w:pPr>
        <w:tabs>
          <w:tab w:val="num" w:pos="720"/>
        </w:tabs>
        <w:ind w:left="720" w:hanging="360"/>
      </w:pPr>
      <w:rPr>
        <w:rFonts w:ascii="Garamond" w:eastAsia="Times New Roman" w:hAnsi="Garamond"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F6CED"/>
    <w:multiLevelType w:val="hybridMultilevel"/>
    <w:tmpl w:val="F99EDE7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F2C0D2E"/>
    <w:multiLevelType w:val="hybridMultilevel"/>
    <w:tmpl w:val="70304DCE"/>
    <w:lvl w:ilvl="0" w:tplc="12C0AF3E">
      <w:start w:val="1"/>
      <w:numFmt w:val="bullet"/>
      <w:lvlText w:val="-"/>
      <w:lvlJc w:val="left"/>
      <w:pPr>
        <w:ind w:left="1080" w:hanging="360"/>
      </w:pPr>
      <w:rPr>
        <w:rFonts w:ascii="Tahoma" w:eastAsia="Calibri" w:hAnsi="Tahoma" w:cs="Tahoma"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4F8D0D54"/>
    <w:multiLevelType w:val="hybridMultilevel"/>
    <w:tmpl w:val="376A387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55962E1E"/>
    <w:multiLevelType w:val="hybridMultilevel"/>
    <w:tmpl w:val="A0E871FA"/>
    <w:lvl w:ilvl="0" w:tplc="D40C5F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AE260BA"/>
    <w:multiLevelType w:val="hybridMultilevel"/>
    <w:tmpl w:val="376A387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5BA8785C"/>
    <w:multiLevelType w:val="hybridMultilevel"/>
    <w:tmpl w:val="6E2276A4"/>
    <w:lvl w:ilvl="0" w:tplc="0AA8124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BBD1846"/>
    <w:multiLevelType w:val="hybridMultilevel"/>
    <w:tmpl w:val="C6822262"/>
    <w:lvl w:ilvl="0" w:tplc="B94E63F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0" w15:restartNumberingAfterBreak="0">
    <w:nsid w:val="5C70796B"/>
    <w:multiLevelType w:val="hybridMultilevel"/>
    <w:tmpl w:val="C7EE8B2A"/>
    <w:lvl w:ilvl="0" w:tplc="D0FE161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1217F2D"/>
    <w:multiLevelType w:val="hybridMultilevel"/>
    <w:tmpl w:val="376A387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65D15A53"/>
    <w:multiLevelType w:val="hybridMultilevel"/>
    <w:tmpl w:val="7DA0F058"/>
    <w:lvl w:ilvl="0" w:tplc="5C3E244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6DB231D"/>
    <w:multiLevelType w:val="hybridMultilevel"/>
    <w:tmpl w:val="1BFCEB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73473F7"/>
    <w:multiLevelType w:val="hybridMultilevel"/>
    <w:tmpl w:val="55E47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27E2C9B"/>
    <w:multiLevelType w:val="hybridMultilevel"/>
    <w:tmpl w:val="916C644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024253"/>
    <w:multiLevelType w:val="hybridMultilevel"/>
    <w:tmpl w:val="376A387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7BE44008"/>
    <w:multiLevelType w:val="hybridMultilevel"/>
    <w:tmpl w:val="E0223A8A"/>
    <w:lvl w:ilvl="0" w:tplc="98404754">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94723114">
    <w:abstractNumId w:val="26"/>
  </w:num>
  <w:num w:numId="2" w16cid:durableId="1861043030">
    <w:abstractNumId w:val="23"/>
  </w:num>
  <w:num w:numId="3" w16cid:durableId="1899855020">
    <w:abstractNumId w:val="18"/>
  </w:num>
  <w:num w:numId="4" w16cid:durableId="457408406">
    <w:abstractNumId w:val="29"/>
  </w:num>
  <w:num w:numId="5" w16cid:durableId="1984430091">
    <w:abstractNumId w:val="6"/>
  </w:num>
  <w:num w:numId="6" w16cid:durableId="1042553186">
    <w:abstractNumId w:val="5"/>
  </w:num>
  <w:num w:numId="7" w16cid:durableId="953290466">
    <w:abstractNumId w:val="24"/>
  </w:num>
  <w:num w:numId="8" w16cid:durableId="656881542">
    <w:abstractNumId w:val="7"/>
  </w:num>
  <w:num w:numId="9" w16cid:durableId="1740709497">
    <w:abstractNumId w:val="3"/>
  </w:num>
  <w:num w:numId="10" w16cid:durableId="1521973972">
    <w:abstractNumId w:val="28"/>
  </w:num>
  <w:num w:numId="11" w16cid:durableId="1978535580">
    <w:abstractNumId w:val="35"/>
  </w:num>
  <w:num w:numId="12" w16cid:durableId="1342706711">
    <w:abstractNumId w:val="22"/>
  </w:num>
  <w:num w:numId="13" w16cid:durableId="567308404">
    <w:abstractNumId w:val="12"/>
  </w:num>
  <w:num w:numId="14" w16cid:durableId="444808760">
    <w:abstractNumId w:val="20"/>
  </w:num>
  <w:num w:numId="15" w16cid:durableId="10312225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4954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709423">
    <w:abstractNumId w:val="22"/>
  </w:num>
  <w:num w:numId="18" w16cid:durableId="101071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7450881">
    <w:abstractNumId w:val="31"/>
  </w:num>
  <w:num w:numId="20" w16cid:durableId="4097344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7652973">
    <w:abstractNumId w:val="36"/>
  </w:num>
  <w:num w:numId="22" w16cid:durableId="8273267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9028084">
    <w:abstractNumId w:val="16"/>
  </w:num>
  <w:num w:numId="24" w16cid:durableId="1346815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279602">
    <w:abstractNumId w:val="19"/>
  </w:num>
  <w:num w:numId="26" w16cid:durableId="1978105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294928">
    <w:abstractNumId w:val="27"/>
  </w:num>
  <w:num w:numId="28" w16cid:durableId="1075280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7122146">
    <w:abstractNumId w:val="8"/>
  </w:num>
  <w:num w:numId="30" w16cid:durableId="167987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3347966">
    <w:abstractNumId w:val="25"/>
  </w:num>
  <w:num w:numId="32" w16cid:durableId="14464589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3249110">
    <w:abstractNumId w:val="13"/>
  </w:num>
  <w:num w:numId="34" w16cid:durableId="1435323278">
    <w:abstractNumId w:val="10"/>
  </w:num>
  <w:num w:numId="35" w16cid:durableId="1676684391">
    <w:abstractNumId w:val="2"/>
  </w:num>
  <w:num w:numId="36" w16cid:durableId="113330522">
    <w:abstractNumId w:val="21"/>
  </w:num>
  <w:num w:numId="37" w16cid:durableId="1917283611">
    <w:abstractNumId w:val="33"/>
  </w:num>
  <w:num w:numId="38" w16cid:durableId="1929458439">
    <w:abstractNumId w:val="15"/>
  </w:num>
  <w:num w:numId="39" w16cid:durableId="2681264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0535362">
    <w:abstractNumId w:val="34"/>
  </w:num>
  <w:num w:numId="41" w16cid:durableId="2074615127">
    <w:abstractNumId w:val="9"/>
  </w:num>
  <w:num w:numId="42" w16cid:durableId="1795322634">
    <w:abstractNumId w:val="32"/>
  </w:num>
  <w:num w:numId="43" w16cid:durableId="294726136">
    <w:abstractNumId w:val="37"/>
  </w:num>
  <w:num w:numId="44" w16cid:durableId="1116603357">
    <w:abstractNumId w:val="30"/>
  </w:num>
  <w:num w:numId="45" w16cid:durableId="935674161">
    <w:abstractNumId w:val="17"/>
  </w:num>
  <w:num w:numId="46" w16cid:durableId="581912879">
    <w:abstractNumId w:val="0"/>
  </w:num>
  <w:num w:numId="47" w16cid:durableId="1558322442">
    <w:abstractNumId w:val="1"/>
  </w:num>
  <w:num w:numId="48" w16cid:durableId="1415858607">
    <w:abstractNumId w:val="11"/>
  </w:num>
  <w:num w:numId="49" w16cid:durableId="583295122">
    <w:abstractNumId w:val="14"/>
  </w:num>
  <w:num w:numId="50" w16cid:durableId="1311057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2F"/>
    <w:rsid w:val="000003BF"/>
    <w:rsid w:val="00012CD2"/>
    <w:rsid w:val="0003498F"/>
    <w:rsid w:val="00037757"/>
    <w:rsid w:val="00054CE7"/>
    <w:rsid w:val="00067A08"/>
    <w:rsid w:val="0007245E"/>
    <w:rsid w:val="000737C9"/>
    <w:rsid w:val="0007737A"/>
    <w:rsid w:val="00080993"/>
    <w:rsid w:val="000859EC"/>
    <w:rsid w:val="00087B79"/>
    <w:rsid w:val="00090D0D"/>
    <w:rsid w:val="00091E4A"/>
    <w:rsid w:val="000958A2"/>
    <w:rsid w:val="000A276B"/>
    <w:rsid w:val="000A7C4F"/>
    <w:rsid w:val="000B0C5A"/>
    <w:rsid w:val="000B1A14"/>
    <w:rsid w:val="000B1C85"/>
    <w:rsid w:val="000B59B9"/>
    <w:rsid w:val="000C14BF"/>
    <w:rsid w:val="000D194D"/>
    <w:rsid w:val="000E2655"/>
    <w:rsid w:val="000E3C64"/>
    <w:rsid w:val="000F42FE"/>
    <w:rsid w:val="00100B2D"/>
    <w:rsid w:val="00105E15"/>
    <w:rsid w:val="00112F8F"/>
    <w:rsid w:val="0011695D"/>
    <w:rsid w:val="00134049"/>
    <w:rsid w:val="001343DA"/>
    <w:rsid w:val="00135923"/>
    <w:rsid w:val="00143403"/>
    <w:rsid w:val="00144FED"/>
    <w:rsid w:val="001465B3"/>
    <w:rsid w:val="00146E7C"/>
    <w:rsid w:val="00161E3A"/>
    <w:rsid w:val="00164888"/>
    <w:rsid w:val="001A0C9A"/>
    <w:rsid w:val="001B160A"/>
    <w:rsid w:val="001B2685"/>
    <w:rsid w:val="001B75A4"/>
    <w:rsid w:val="001B7E2D"/>
    <w:rsid w:val="001C5B46"/>
    <w:rsid w:val="001D133D"/>
    <w:rsid w:val="001D426B"/>
    <w:rsid w:val="001D7511"/>
    <w:rsid w:val="001E02E1"/>
    <w:rsid w:val="001E4C52"/>
    <w:rsid w:val="001E720E"/>
    <w:rsid w:val="001E7FE1"/>
    <w:rsid w:val="001F0854"/>
    <w:rsid w:val="002005D9"/>
    <w:rsid w:val="002007A5"/>
    <w:rsid w:val="00210481"/>
    <w:rsid w:val="002126A4"/>
    <w:rsid w:val="00213117"/>
    <w:rsid w:val="00224C72"/>
    <w:rsid w:val="00240A6E"/>
    <w:rsid w:val="00247E61"/>
    <w:rsid w:val="00253124"/>
    <w:rsid w:val="00256DC2"/>
    <w:rsid w:val="002577F3"/>
    <w:rsid w:val="00257F08"/>
    <w:rsid w:val="00261235"/>
    <w:rsid w:val="0026260F"/>
    <w:rsid w:val="00267E8B"/>
    <w:rsid w:val="00272858"/>
    <w:rsid w:val="00272CE6"/>
    <w:rsid w:val="0028076C"/>
    <w:rsid w:val="002870D5"/>
    <w:rsid w:val="002876E4"/>
    <w:rsid w:val="00287AE6"/>
    <w:rsid w:val="00294D30"/>
    <w:rsid w:val="00296B92"/>
    <w:rsid w:val="002B0C08"/>
    <w:rsid w:val="002B3757"/>
    <w:rsid w:val="002C0516"/>
    <w:rsid w:val="002D13CE"/>
    <w:rsid w:val="002D4BDF"/>
    <w:rsid w:val="002D5190"/>
    <w:rsid w:val="002E5287"/>
    <w:rsid w:val="002E60B6"/>
    <w:rsid w:val="002E7C2F"/>
    <w:rsid w:val="002F16CE"/>
    <w:rsid w:val="003021F3"/>
    <w:rsid w:val="0030502D"/>
    <w:rsid w:val="003150A8"/>
    <w:rsid w:val="0031561E"/>
    <w:rsid w:val="0031653D"/>
    <w:rsid w:val="00320E41"/>
    <w:rsid w:val="003234F8"/>
    <w:rsid w:val="003314D2"/>
    <w:rsid w:val="00333229"/>
    <w:rsid w:val="00334E16"/>
    <w:rsid w:val="00342551"/>
    <w:rsid w:val="00346162"/>
    <w:rsid w:val="003517BF"/>
    <w:rsid w:val="00361490"/>
    <w:rsid w:val="00376D55"/>
    <w:rsid w:val="0039330A"/>
    <w:rsid w:val="003A0892"/>
    <w:rsid w:val="003A43D8"/>
    <w:rsid w:val="003B028A"/>
    <w:rsid w:val="003B0B3D"/>
    <w:rsid w:val="003C14E2"/>
    <w:rsid w:val="003C3505"/>
    <w:rsid w:val="003D6E1E"/>
    <w:rsid w:val="003F020A"/>
    <w:rsid w:val="003F3344"/>
    <w:rsid w:val="003F446B"/>
    <w:rsid w:val="00400D85"/>
    <w:rsid w:val="00400DE1"/>
    <w:rsid w:val="00406830"/>
    <w:rsid w:val="00410879"/>
    <w:rsid w:val="004118DC"/>
    <w:rsid w:val="00411FAB"/>
    <w:rsid w:val="00413F3F"/>
    <w:rsid w:val="004200C8"/>
    <w:rsid w:val="00425582"/>
    <w:rsid w:val="00426E51"/>
    <w:rsid w:val="00430C45"/>
    <w:rsid w:val="004332AD"/>
    <w:rsid w:val="004523D8"/>
    <w:rsid w:val="00455686"/>
    <w:rsid w:val="0045597A"/>
    <w:rsid w:val="00457C2C"/>
    <w:rsid w:val="00460CEB"/>
    <w:rsid w:val="004674B5"/>
    <w:rsid w:val="00480037"/>
    <w:rsid w:val="0048183C"/>
    <w:rsid w:val="004861F8"/>
    <w:rsid w:val="00490C6C"/>
    <w:rsid w:val="0049570B"/>
    <w:rsid w:val="004A2251"/>
    <w:rsid w:val="004A38CD"/>
    <w:rsid w:val="004A3D3C"/>
    <w:rsid w:val="004B17C8"/>
    <w:rsid w:val="004B6706"/>
    <w:rsid w:val="004D50E5"/>
    <w:rsid w:val="004D77AC"/>
    <w:rsid w:val="004E1FCD"/>
    <w:rsid w:val="004E5714"/>
    <w:rsid w:val="004F0A88"/>
    <w:rsid w:val="004F2E3F"/>
    <w:rsid w:val="00502085"/>
    <w:rsid w:val="00504806"/>
    <w:rsid w:val="00511DCB"/>
    <w:rsid w:val="00512CDA"/>
    <w:rsid w:val="005220A4"/>
    <w:rsid w:val="005230DF"/>
    <w:rsid w:val="00530263"/>
    <w:rsid w:val="005320F1"/>
    <w:rsid w:val="0053231F"/>
    <w:rsid w:val="00540556"/>
    <w:rsid w:val="00556150"/>
    <w:rsid w:val="005565DD"/>
    <w:rsid w:val="00560B17"/>
    <w:rsid w:val="005617B3"/>
    <w:rsid w:val="005679A5"/>
    <w:rsid w:val="00577684"/>
    <w:rsid w:val="005853BD"/>
    <w:rsid w:val="00596709"/>
    <w:rsid w:val="005A15D5"/>
    <w:rsid w:val="005A3A6A"/>
    <w:rsid w:val="005A4426"/>
    <w:rsid w:val="005A4925"/>
    <w:rsid w:val="005B0E42"/>
    <w:rsid w:val="005C7907"/>
    <w:rsid w:val="005E6170"/>
    <w:rsid w:val="005F6652"/>
    <w:rsid w:val="0061081C"/>
    <w:rsid w:val="00610ADF"/>
    <w:rsid w:val="00613E5D"/>
    <w:rsid w:val="006146C6"/>
    <w:rsid w:val="00620BB5"/>
    <w:rsid w:val="00627B4C"/>
    <w:rsid w:val="0063740B"/>
    <w:rsid w:val="00641A49"/>
    <w:rsid w:val="006517A2"/>
    <w:rsid w:val="00655500"/>
    <w:rsid w:val="0066430D"/>
    <w:rsid w:val="006673FF"/>
    <w:rsid w:val="00667A48"/>
    <w:rsid w:val="00676B5A"/>
    <w:rsid w:val="00684A66"/>
    <w:rsid w:val="006938B6"/>
    <w:rsid w:val="00693C17"/>
    <w:rsid w:val="006948A0"/>
    <w:rsid w:val="006B1155"/>
    <w:rsid w:val="006B5259"/>
    <w:rsid w:val="006B6D84"/>
    <w:rsid w:val="006C2E27"/>
    <w:rsid w:val="006C5158"/>
    <w:rsid w:val="006C6727"/>
    <w:rsid w:val="006D2046"/>
    <w:rsid w:val="006E7A91"/>
    <w:rsid w:val="006F2B26"/>
    <w:rsid w:val="00702AE2"/>
    <w:rsid w:val="00707FE3"/>
    <w:rsid w:val="00711CD8"/>
    <w:rsid w:val="00717DDF"/>
    <w:rsid w:val="00722B12"/>
    <w:rsid w:val="00735ECE"/>
    <w:rsid w:val="00741BE9"/>
    <w:rsid w:val="00755407"/>
    <w:rsid w:val="00765F9E"/>
    <w:rsid w:val="00772B03"/>
    <w:rsid w:val="00780983"/>
    <w:rsid w:val="00782473"/>
    <w:rsid w:val="007836F3"/>
    <w:rsid w:val="00784634"/>
    <w:rsid w:val="007B08DA"/>
    <w:rsid w:val="007B528C"/>
    <w:rsid w:val="007C0F3E"/>
    <w:rsid w:val="007C218B"/>
    <w:rsid w:val="007C492B"/>
    <w:rsid w:val="007C71F7"/>
    <w:rsid w:val="007D1B2E"/>
    <w:rsid w:val="007E227A"/>
    <w:rsid w:val="007E4E74"/>
    <w:rsid w:val="007E65F1"/>
    <w:rsid w:val="007F1122"/>
    <w:rsid w:val="007F5921"/>
    <w:rsid w:val="007F6B87"/>
    <w:rsid w:val="007F70EF"/>
    <w:rsid w:val="008026FF"/>
    <w:rsid w:val="00803203"/>
    <w:rsid w:val="00805A8F"/>
    <w:rsid w:val="008071D1"/>
    <w:rsid w:val="0081036C"/>
    <w:rsid w:val="0081259A"/>
    <w:rsid w:val="008327F3"/>
    <w:rsid w:val="00832CDB"/>
    <w:rsid w:val="0083748C"/>
    <w:rsid w:val="00840797"/>
    <w:rsid w:val="00850E28"/>
    <w:rsid w:val="00853865"/>
    <w:rsid w:val="00854DEA"/>
    <w:rsid w:val="00857E34"/>
    <w:rsid w:val="00863A46"/>
    <w:rsid w:val="008648FC"/>
    <w:rsid w:val="008734A8"/>
    <w:rsid w:val="00886DF9"/>
    <w:rsid w:val="008A0330"/>
    <w:rsid w:val="008A3E15"/>
    <w:rsid w:val="008A4FF4"/>
    <w:rsid w:val="008A5FDB"/>
    <w:rsid w:val="008B238F"/>
    <w:rsid w:val="008C1683"/>
    <w:rsid w:val="008C28B6"/>
    <w:rsid w:val="008D279F"/>
    <w:rsid w:val="008D516B"/>
    <w:rsid w:val="008D52E4"/>
    <w:rsid w:val="008D551D"/>
    <w:rsid w:val="008D6400"/>
    <w:rsid w:val="008D7706"/>
    <w:rsid w:val="008E2C50"/>
    <w:rsid w:val="008E61CA"/>
    <w:rsid w:val="008E6626"/>
    <w:rsid w:val="008E76D3"/>
    <w:rsid w:val="008F4336"/>
    <w:rsid w:val="008F5D43"/>
    <w:rsid w:val="009011C2"/>
    <w:rsid w:val="00910422"/>
    <w:rsid w:val="00912914"/>
    <w:rsid w:val="00913207"/>
    <w:rsid w:val="009156FF"/>
    <w:rsid w:val="00921758"/>
    <w:rsid w:val="00925014"/>
    <w:rsid w:val="00925622"/>
    <w:rsid w:val="00934319"/>
    <w:rsid w:val="009400A2"/>
    <w:rsid w:val="00940925"/>
    <w:rsid w:val="009467D3"/>
    <w:rsid w:val="00952E3E"/>
    <w:rsid w:val="009579B6"/>
    <w:rsid w:val="00960199"/>
    <w:rsid w:val="00962304"/>
    <w:rsid w:val="00965596"/>
    <w:rsid w:val="0098701C"/>
    <w:rsid w:val="00990AE2"/>
    <w:rsid w:val="00994C10"/>
    <w:rsid w:val="00995C82"/>
    <w:rsid w:val="0099672F"/>
    <w:rsid w:val="009A06B3"/>
    <w:rsid w:val="009A50B3"/>
    <w:rsid w:val="009A7AA3"/>
    <w:rsid w:val="009A7C63"/>
    <w:rsid w:val="009B1BC8"/>
    <w:rsid w:val="009B6111"/>
    <w:rsid w:val="009C1B49"/>
    <w:rsid w:val="009D3EB5"/>
    <w:rsid w:val="009E0521"/>
    <w:rsid w:val="009E07D3"/>
    <w:rsid w:val="009E16BF"/>
    <w:rsid w:val="009E7B27"/>
    <w:rsid w:val="009F59A9"/>
    <w:rsid w:val="009F5A86"/>
    <w:rsid w:val="009F6007"/>
    <w:rsid w:val="009F6470"/>
    <w:rsid w:val="009F7734"/>
    <w:rsid w:val="00A024BB"/>
    <w:rsid w:val="00A16568"/>
    <w:rsid w:val="00A34A95"/>
    <w:rsid w:val="00A35689"/>
    <w:rsid w:val="00A62119"/>
    <w:rsid w:val="00A62485"/>
    <w:rsid w:val="00A7139B"/>
    <w:rsid w:val="00A76813"/>
    <w:rsid w:val="00A83197"/>
    <w:rsid w:val="00A869B5"/>
    <w:rsid w:val="00A92E3A"/>
    <w:rsid w:val="00A9714D"/>
    <w:rsid w:val="00AA29B1"/>
    <w:rsid w:val="00AA7839"/>
    <w:rsid w:val="00AB3B75"/>
    <w:rsid w:val="00AB79D7"/>
    <w:rsid w:val="00AD4626"/>
    <w:rsid w:val="00AD569C"/>
    <w:rsid w:val="00AE16A9"/>
    <w:rsid w:val="00AE3573"/>
    <w:rsid w:val="00AE68BE"/>
    <w:rsid w:val="00B012C8"/>
    <w:rsid w:val="00B077D5"/>
    <w:rsid w:val="00B07E54"/>
    <w:rsid w:val="00B15F43"/>
    <w:rsid w:val="00B166F4"/>
    <w:rsid w:val="00B16A3D"/>
    <w:rsid w:val="00B16B8C"/>
    <w:rsid w:val="00B25A7B"/>
    <w:rsid w:val="00B3043E"/>
    <w:rsid w:val="00B34843"/>
    <w:rsid w:val="00B3576F"/>
    <w:rsid w:val="00B42F75"/>
    <w:rsid w:val="00B503E5"/>
    <w:rsid w:val="00B611AC"/>
    <w:rsid w:val="00B70B43"/>
    <w:rsid w:val="00B724A4"/>
    <w:rsid w:val="00B74BF0"/>
    <w:rsid w:val="00B776CE"/>
    <w:rsid w:val="00B91AF6"/>
    <w:rsid w:val="00B942F6"/>
    <w:rsid w:val="00BA5270"/>
    <w:rsid w:val="00BB1AB6"/>
    <w:rsid w:val="00BC0866"/>
    <w:rsid w:val="00BC179C"/>
    <w:rsid w:val="00BC4833"/>
    <w:rsid w:val="00BD0EFE"/>
    <w:rsid w:val="00BD57C9"/>
    <w:rsid w:val="00BD7E1D"/>
    <w:rsid w:val="00BF2CC2"/>
    <w:rsid w:val="00BF4AF5"/>
    <w:rsid w:val="00C02786"/>
    <w:rsid w:val="00C02C43"/>
    <w:rsid w:val="00C20655"/>
    <w:rsid w:val="00C22369"/>
    <w:rsid w:val="00C32321"/>
    <w:rsid w:val="00C32E4D"/>
    <w:rsid w:val="00C40CB9"/>
    <w:rsid w:val="00C40CFE"/>
    <w:rsid w:val="00C512E5"/>
    <w:rsid w:val="00C56436"/>
    <w:rsid w:val="00C60801"/>
    <w:rsid w:val="00C61E22"/>
    <w:rsid w:val="00C72436"/>
    <w:rsid w:val="00C7319C"/>
    <w:rsid w:val="00C766E9"/>
    <w:rsid w:val="00C93FC0"/>
    <w:rsid w:val="00C96EF3"/>
    <w:rsid w:val="00CA186F"/>
    <w:rsid w:val="00CB0454"/>
    <w:rsid w:val="00CB522F"/>
    <w:rsid w:val="00CC0028"/>
    <w:rsid w:val="00CC5A4A"/>
    <w:rsid w:val="00CD2E83"/>
    <w:rsid w:val="00D03F4C"/>
    <w:rsid w:val="00D058C3"/>
    <w:rsid w:val="00D11D14"/>
    <w:rsid w:val="00D14BEC"/>
    <w:rsid w:val="00D23971"/>
    <w:rsid w:val="00D34759"/>
    <w:rsid w:val="00D4015E"/>
    <w:rsid w:val="00D62D8A"/>
    <w:rsid w:val="00D66338"/>
    <w:rsid w:val="00D67421"/>
    <w:rsid w:val="00D84C62"/>
    <w:rsid w:val="00D93321"/>
    <w:rsid w:val="00DA2311"/>
    <w:rsid w:val="00DA63FE"/>
    <w:rsid w:val="00DA69DF"/>
    <w:rsid w:val="00DA6FC3"/>
    <w:rsid w:val="00DB0BFF"/>
    <w:rsid w:val="00DB2291"/>
    <w:rsid w:val="00DB32F9"/>
    <w:rsid w:val="00DB3570"/>
    <w:rsid w:val="00DB568C"/>
    <w:rsid w:val="00DB6CCC"/>
    <w:rsid w:val="00DC2FB1"/>
    <w:rsid w:val="00DC597A"/>
    <w:rsid w:val="00DE1EB5"/>
    <w:rsid w:val="00DE4031"/>
    <w:rsid w:val="00DE4766"/>
    <w:rsid w:val="00DE54A5"/>
    <w:rsid w:val="00DE6D82"/>
    <w:rsid w:val="00DE716C"/>
    <w:rsid w:val="00DF0D56"/>
    <w:rsid w:val="00E017F0"/>
    <w:rsid w:val="00E02174"/>
    <w:rsid w:val="00E1244B"/>
    <w:rsid w:val="00E15BFF"/>
    <w:rsid w:val="00E21DB3"/>
    <w:rsid w:val="00E249C6"/>
    <w:rsid w:val="00E4074F"/>
    <w:rsid w:val="00E40D65"/>
    <w:rsid w:val="00E420C7"/>
    <w:rsid w:val="00E4789B"/>
    <w:rsid w:val="00E47ECE"/>
    <w:rsid w:val="00E51F87"/>
    <w:rsid w:val="00E52EAF"/>
    <w:rsid w:val="00E564A1"/>
    <w:rsid w:val="00E62736"/>
    <w:rsid w:val="00E633CF"/>
    <w:rsid w:val="00E777A6"/>
    <w:rsid w:val="00E8164E"/>
    <w:rsid w:val="00E8544F"/>
    <w:rsid w:val="00E90940"/>
    <w:rsid w:val="00EA1C6A"/>
    <w:rsid w:val="00EA77E1"/>
    <w:rsid w:val="00EB6704"/>
    <w:rsid w:val="00EC04ED"/>
    <w:rsid w:val="00EC286A"/>
    <w:rsid w:val="00ED3E27"/>
    <w:rsid w:val="00EE5366"/>
    <w:rsid w:val="00EE5D83"/>
    <w:rsid w:val="00EF0635"/>
    <w:rsid w:val="00F00336"/>
    <w:rsid w:val="00F00EF1"/>
    <w:rsid w:val="00F07E00"/>
    <w:rsid w:val="00F149D3"/>
    <w:rsid w:val="00F259E8"/>
    <w:rsid w:val="00F37617"/>
    <w:rsid w:val="00F42037"/>
    <w:rsid w:val="00F4564B"/>
    <w:rsid w:val="00F54106"/>
    <w:rsid w:val="00F60576"/>
    <w:rsid w:val="00F62E59"/>
    <w:rsid w:val="00F63CF5"/>
    <w:rsid w:val="00F709ED"/>
    <w:rsid w:val="00F84783"/>
    <w:rsid w:val="00F93750"/>
    <w:rsid w:val="00F95F11"/>
    <w:rsid w:val="00FA0306"/>
    <w:rsid w:val="00FA0E96"/>
    <w:rsid w:val="00FA3FD9"/>
    <w:rsid w:val="00FA6FB4"/>
    <w:rsid w:val="00FB1D51"/>
    <w:rsid w:val="00FB29C8"/>
    <w:rsid w:val="00FB356A"/>
    <w:rsid w:val="00FB413D"/>
    <w:rsid w:val="00FB4CBF"/>
    <w:rsid w:val="00FC32A4"/>
    <w:rsid w:val="00FD0C83"/>
    <w:rsid w:val="00FD3D34"/>
    <w:rsid w:val="00FD70E4"/>
    <w:rsid w:val="00FD7C6E"/>
    <w:rsid w:val="00FD7E87"/>
    <w:rsid w:val="00FE1B1C"/>
    <w:rsid w:val="00FE21D1"/>
    <w:rsid w:val="00FF46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0BCE"/>
  <w15:docId w15:val="{CD0AEAD1-A137-458F-8DF0-E7E88800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A6A"/>
    <w:rPr>
      <w:rFonts w:ascii="Calibri" w:eastAsia="Calibri" w:hAnsi="Calibri" w:cs="Times New Roman"/>
    </w:rPr>
  </w:style>
  <w:style w:type="paragraph" w:styleId="Naslov1">
    <w:name w:val="heading 1"/>
    <w:basedOn w:val="Normal"/>
    <w:next w:val="Normal"/>
    <w:link w:val="Naslov1Char"/>
    <w:qFormat/>
    <w:rsid w:val="0028076C"/>
    <w:pPr>
      <w:keepNext/>
      <w:spacing w:after="0" w:line="240" w:lineRule="auto"/>
      <w:jc w:val="both"/>
      <w:outlineLvl w:val="0"/>
    </w:pPr>
    <w:rPr>
      <w:rFonts w:ascii="Arial" w:eastAsia="Times New Roman" w:hAnsi="Arial"/>
      <w:b/>
      <w:bCs/>
      <w:sz w:val="24"/>
      <w:szCs w:val="24"/>
      <w:lang w:val="x-none" w:eastAsia="x-none"/>
    </w:rPr>
  </w:style>
  <w:style w:type="paragraph" w:styleId="Naslov2">
    <w:name w:val="heading 2"/>
    <w:basedOn w:val="Normal"/>
    <w:next w:val="Normal"/>
    <w:link w:val="Naslov2Char"/>
    <w:qFormat/>
    <w:rsid w:val="0028076C"/>
    <w:pPr>
      <w:keepNext/>
      <w:spacing w:before="240" w:after="60" w:line="240" w:lineRule="auto"/>
      <w:outlineLvl w:val="1"/>
    </w:pPr>
    <w:rPr>
      <w:rFonts w:ascii="Arial" w:eastAsia="Times New Roman" w:hAnsi="Arial" w:cs="Arial"/>
      <w:b/>
      <w:bCs/>
      <w:iCs/>
      <w:sz w:val="24"/>
      <w:szCs w:val="28"/>
      <w:lang w:eastAsia="hr-HR"/>
    </w:rPr>
  </w:style>
  <w:style w:type="paragraph" w:styleId="Naslov3">
    <w:name w:val="heading 3"/>
    <w:basedOn w:val="Normal"/>
    <w:next w:val="Normal"/>
    <w:link w:val="Naslov3Char"/>
    <w:uiPriority w:val="9"/>
    <w:semiHidden/>
    <w:unhideWhenUsed/>
    <w:qFormat/>
    <w:rsid w:val="002B0C08"/>
    <w:pPr>
      <w:keepNext/>
      <w:keepLines/>
      <w:spacing w:before="40" w:after="0"/>
      <w:outlineLvl w:val="2"/>
    </w:pPr>
    <w:rPr>
      <w:rFonts w:asciiTheme="majorHAnsi" w:eastAsiaTheme="majorEastAsia" w:hAnsiTheme="majorHAnsi" w:cstheme="majorBidi"/>
      <w:color w:val="746325" w:themeColor="accent1" w:themeShade="7F"/>
      <w:sz w:val="24"/>
      <w:szCs w:val="24"/>
    </w:rPr>
  </w:style>
  <w:style w:type="paragraph" w:styleId="Naslov4">
    <w:name w:val="heading 4"/>
    <w:basedOn w:val="Normal"/>
    <w:next w:val="Normal"/>
    <w:link w:val="Naslov4Char"/>
    <w:uiPriority w:val="9"/>
    <w:semiHidden/>
    <w:unhideWhenUsed/>
    <w:qFormat/>
    <w:rsid w:val="002B0C08"/>
    <w:pPr>
      <w:keepNext/>
      <w:keepLines/>
      <w:spacing w:before="40" w:after="0"/>
      <w:outlineLvl w:val="3"/>
    </w:pPr>
    <w:rPr>
      <w:rFonts w:asciiTheme="majorHAnsi" w:eastAsiaTheme="majorEastAsia" w:hAnsiTheme="majorHAnsi" w:cstheme="majorBidi"/>
      <w:i/>
      <w:iCs/>
      <w:color w:val="AE9638" w:themeColor="accent1" w:themeShade="BF"/>
    </w:rPr>
  </w:style>
  <w:style w:type="paragraph" w:styleId="Naslov5">
    <w:name w:val="heading 5"/>
    <w:basedOn w:val="Normal"/>
    <w:next w:val="Normal"/>
    <w:link w:val="Naslov5Char"/>
    <w:uiPriority w:val="9"/>
    <w:semiHidden/>
    <w:unhideWhenUsed/>
    <w:qFormat/>
    <w:rsid w:val="002B0C08"/>
    <w:pPr>
      <w:keepNext/>
      <w:keepLines/>
      <w:spacing w:before="40" w:after="0"/>
      <w:outlineLvl w:val="4"/>
    </w:pPr>
    <w:rPr>
      <w:rFonts w:asciiTheme="majorHAnsi" w:eastAsiaTheme="majorEastAsia" w:hAnsiTheme="majorHAnsi" w:cstheme="majorBidi"/>
      <w:color w:val="AE9638"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70B43"/>
    <w:pPr>
      <w:spacing w:after="0" w:line="240" w:lineRule="auto"/>
    </w:pPr>
    <w:rPr>
      <w:rFonts w:ascii="Calibri" w:eastAsia="Calibri" w:hAnsi="Calibri" w:cs="Times New Roman"/>
    </w:rPr>
  </w:style>
  <w:style w:type="paragraph" w:styleId="Odlomakpopisa">
    <w:name w:val="List Paragraph"/>
    <w:basedOn w:val="Normal"/>
    <w:uiPriority w:val="34"/>
    <w:qFormat/>
    <w:rsid w:val="00B70B43"/>
    <w:pPr>
      <w:spacing w:after="0" w:line="240" w:lineRule="auto"/>
      <w:ind w:left="720"/>
      <w:contextualSpacing/>
    </w:pPr>
    <w:rPr>
      <w:rFonts w:eastAsia="Times New Roman"/>
      <w:sz w:val="20"/>
      <w:szCs w:val="20"/>
      <w:lang w:eastAsia="hr-HR"/>
    </w:rPr>
  </w:style>
  <w:style w:type="table" w:styleId="Reetkatablice">
    <w:name w:val="Table Grid"/>
    <w:basedOn w:val="Obinatablica"/>
    <w:uiPriority w:val="59"/>
    <w:rsid w:val="00333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8478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84783"/>
    <w:rPr>
      <w:rFonts w:ascii="Tahoma" w:eastAsia="Calibri" w:hAnsi="Tahoma" w:cs="Tahoma"/>
      <w:sz w:val="16"/>
      <w:szCs w:val="16"/>
    </w:rPr>
  </w:style>
  <w:style w:type="numbering" w:customStyle="1" w:styleId="NoList1">
    <w:name w:val="No List1"/>
    <w:next w:val="Bezpopisa"/>
    <w:uiPriority w:val="99"/>
    <w:semiHidden/>
    <w:unhideWhenUsed/>
    <w:rsid w:val="009C1B49"/>
  </w:style>
  <w:style w:type="paragraph" w:styleId="Tijeloteksta">
    <w:name w:val="Body Text"/>
    <w:basedOn w:val="Normal"/>
    <w:link w:val="TijelotekstaChar"/>
    <w:rsid w:val="009C1B49"/>
    <w:pPr>
      <w:spacing w:after="0" w:line="240" w:lineRule="auto"/>
      <w:jc w:val="both"/>
    </w:pPr>
    <w:rPr>
      <w:rFonts w:ascii="Garamond" w:eastAsia="Times New Roman" w:hAnsi="Garamond"/>
      <w:sz w:val="28"/>
      <w:szCs w:val="24"/>
      <w:lang w:eastAsia="hr-HR"/>
    </w:rPr>
  </w:style>
  <w:style w:type="character" w:customStyle="1" w:styleId="TijelotekstaChar">
    <w:name w:val="Tijelo teksta Char"/>
    <w:basedOn w:val="Zadanifontodlomka"/>
    <w:link w:val="Tijeloteksta"/>
    <w:rsid w:val="009C1B49"/>
    <w:rPr>
      <w:rFonts w:ascii="Garamond" w:eastAsia="Times New Roman" w:hAnsi="Garamond" w:cs="Times New Roman"/>
      <w:sz w:val="28"/>
      <w:szCs w:val="24"/>
      <w:lang w:eastAsia="hr-HR"/>
    </w:rPr>
  </w:style>
  <w:style w:type="character" w:styleId="Hiperveza">
    <w:name w:val="Hyperlink"/>
    <w:basedOn w:val="Zadanifontodlomka"/>
    <w:uiPriority w:val="99"/>
    <w:semiHidden/>
    <w:unhideWhenUsed/>
    <w:rsid w:val="007836F3"/>
    <w:rPr>
      <w:color w:val="0000FF"/>
      <w:u w:val="single"/>
    </w:rPr>
  </w:style>
  <w:style w:type="character" w:styleId="SlijeenaHiperveza">
    <w:name w:val="FollowedHyperlink"/>
    <w:basedOn w:val="Zadanifontodlomka"/>
    <w:uiPriority w:val="99"/>
    <w:semiHidden/>
    <w:unhideWhenUsed/>
    <w:rsid w:val="007836F3"/>
    <w:rPr>
      <w:color w:val="800080"/>
      <w:u w:val="single"/>
    </w:rPr>
  </w:style>
  <w:style w:type="paragraph" w:customStyle="1" w:styleId="xl63">
    <w:name w:val="xl63"/>
    <w:basedOn w:val="Normal"/>
    <w:rsid w:val="007836F3"/>
    <w:pPr>
      <w:shd w:val="clear" w:color="000000" w:fill="C0C0C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4">
    <w:name w:val="xl64"/>
    <w:basedOn w:val="Normal"/>
    <w:rsid w:val="007836F3"/>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65">
    <w:name w:val="xl65"/>
    <w:basedOn w:val="Normal"/>
    <w:rsid w:val="007836F3"/>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66">
    <w:name w:val="xl66"/>
    <w:basedOn w:val="Normal"/>
    <w:rsid w:val="007836F3"/>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67">
    <w:name w:val="xl67"/>
    <w:basedOn w:val="Normal"/>
    <w:rsid w:val="007836F3"/>
    <w:pPr>
      <w:shd w:val="clear" w:color="000000" w:fill="FFFF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8">
    <w:name w:val="xl68"/>
    <w:basedOn w:val="Normal"/>
    <w:rsid w:val="007836F3"/>
    <w:pPr>
      <w:shd w:val="clear" w:color="000000" w:fill="FFFF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9">
    <w:name w:val="xl69"/>
    <w:basedOn w:val="Normal"/>
    <w:rsid w:val="007836F3"/>
    <w:pPr>
      <w:shd w:val="clear" w:color="000000" w:fill="FFFF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0">
    <w:name w:val="xl70"/>
    <w:basedOn w:val="Normal"/>
    <w:rsid w:val="007836F3"/>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1">
    <w:name w:val="xl71"/>
    <w:basedOn w:val="Normal"/>
    <w:rsid w:val="007836F3"/>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2">
    <w:name w:val="xl72"/>
    <w:basedOn w:val="Normal"/>
    <w:rsid w:val="007836F3"/>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3">
    <w:name w:val="xl73"/>
    <w:basedOn w:val="Normal"/>
    <w:rsid w:val="007836F3"/>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4">
    <w:name w:val="xl74"/>
    <w:basedOn w:val="Normal"/>
    <w:rsid w:val="007836F3"/>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5">
    <w:name w:val="xl75"/>
    <w:basedOn w:val="Normal"/>
    <w:rsid w:val="007836F3"/>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6">
    <w:name w:val="xl76"/>
    <w:basedOn w:val="Normal"/>
    <w:rsid w:val="007836F3"/>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7">
    <w:name w:val="xl77"/>
    <w:basedOn w:val="Normal"/>
    <w:rsid w:val="007836F3"/>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8">
    <w:name w:val="xl78"/>
    <w:basedOn w:val="Normal"/>
    <w:rsid w:val="007836F3"/>
    <w:pPr>
      <w:shd w:val="clear" w:color="000000" w:fill="3C3C9E"/>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9">
    <w:name w:val="xl79"/>
    <w:basedOn w:val="Normal"/>
    <w:rsid w:val="007836F3"/>
    <w:pPr>
      <w:shd w:val="clear" w:color="000000" w:fill="3C3C9E"/>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0">
    <w:name w:val="xl80"/>
    <w:basedOn w:val="Normal"/>
    <w:rsid w:val="007836F3"/>
    <w:pPr>
      <w:shd w:val="clear" w:color="000000" w:fill="3C3C9E"/>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1">
    <w:name w:val="xl81"/>
    <w:basedOn w:val="Normal"/>
    <w:rsid w:val="007836F3"/>
    <w:pPr>
      <w:shd w:val="clear" w:color="000000" w:fill="5050A8"/>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2">
    <w:name w:val="xl82"/>
    <w:basedOn w:val="Normal"/>
    <w:rsid w:val="007836F3"/>
    <w:pPr>
      <w:shd w:val="clear" w:color="000000" w:fill="5050A8"/>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3">
    <w:name w:val="xl83"/>
    <w:basedOn w:val="Normal"/>
    <w:rsid w:val="007836F3"/>
    <w:pPr>
      <w:shd w:val="clear" w:color="000000" w:fill="5050A8"/>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4">
    <w:name w:val="xl84"/>
    <w:basedOn w:val="Normal"/>
    <w:rsid w:val="007836F3"/>
    <w:pPr>
      <w:shd w:val="clear" w:color="000000" w:fill="6464B2"/>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5">
    <w:name w:val="xl85"/>
    <w:basedOn w:val="Normal"/>
    <w:rsid w:val="007836F3"/>
    <w:pPr>
      <w:shd w:val="clear" w:color="000000" w:fill="6464B2"/>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6">
    <w:name w:val="xl86"/>
    <w:basedOn w:val="Normal"/>
    <w:rsid w:val="007836F3"/>
    <w:pPr>
      <w:shd w:val="clear" w:color="000000" w:fill="6464B2"/>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7">
    <w:name w:val="xl87"/>
    <w:basedOn w:val="Normal"/>
    <w:rsid w:val="007836F3"/>
    <w:pPr>
      <w:shd w:val="clear" w:color="000000" w:fill="AAD5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8">
    <w:name w:val="xl88"/>
    <w:basedOn w:val="Normal"/>
    <w:rsid w:val="007836F3"/>
    <w:pPr>
      <w:shd w:val="clear" w:color="000000" w:fill="AAD5FF"/>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9">
    <w:name w:val="xl89"/>
    <w:basedOn w:val="Normal"/>
    <w:rsid w:val="007836F3"/>
    <w:pPr>
      <w:shd w:val="clear" w:color="000000" w:fill="AAD5FF"/>
      <w:spacing w:before="100" w:beforeAutospacing="1" w:after="100" w:afterAutospacing="1" w:line="240" w:lineRule="auto"/>
    </w:pPr>
    <w:rPr>
      <w:rFonts w:ascii="Times New Roman" w:eastAsia="Times New Roman" w:hAnsi="Times New Roman"/>
      <w:b/>
      <w:bCs/>
      <w:sz w:val="24"/>
      <w:szCs w:val="24"/>
      <w:lang w:eastAsia="hr-HR"/>
    </w:rPr>
  </w:style>
  <w:style w:type="table" w:styleId="Svijetlipopis">
    <w:name w:val="Light List"/>
    <w:basedOn w:val="Obinatablica"/>
    <w:uiPriority w:val="61"/>
    <w:rsid w:val="008E76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osjenanje-Isticanje1">
    <w:name w:val="Light Shading Accent 1"/>
    <w:basedOn w:val="Obinatablica"/>
    <w:uiPriority w:val="60"/>
    <w:rsid w:val="008E76D3"/>
    <w:pPr>
      <w:spacing w:after="0" w:line="240" w:lineRule="auto"/>
    </w:pPr>
    <w:rPr>
      <w:color w:val="AE9638" w:themeColor="accent1" w:themeShade="BF"/>
    </w:rPr>
    <w:tblPr>
      <w:tblStyleRowBandSize w:val="1"/>
      <w:tblStyleColBandSize w:val="1"/>
      <w:tblBorders>
        <w:top w:val="single" w:sz="8" w:space="0" w:color="CEB966" w:themeColor="accent1"/>
        <w:bottom w:val="single" w:sz="8" w:space="0" w:color="CEB966" w:themeColor="accent1"/>
      </w:tblBorders>
    </w:tblPr>
    <w:tblStylePr w:type="firstRow">
      <w:pPr>
        <w:spacing w:before="0" w:after="0" w:line="240" w:lineRule="auto"/>
      </w:pPr>
      <w:rPr>
        <w:b/>
        <w:bCs/>
      </w:rPr>
      <w:tblPr/>
      <w:tcPr>
        <w:tcBorders>
          <w:top w:val="single" w:sz="8" w:space="0" w:color="CEB966" w:themeColor="accent1"/>
          <w:left w:val="nil"/>
          <w:bottom w:val="single" w:sz="8" w:space="0" w:color="CEB966" w:themeColor="accent1"/>
          <w:right w:val="nil"/>
          <w:insideH w:val="nil"/>
          <w:insideV w:val="nil"/>
        </w:tcBorders>
      </w:tcPr>
    </w:tblStylePr>
    <w:tblStylePr w:type="lastRow">
      <w:pPr>
        <w:spacing w:before="0" w:after="0" w:line="240" w:lineRule="auto"/>
      </w:pPr>
      <w:rPr>
        <w:b/>
        <w:bCs/>
      </w:rPr>
      <w:tblPr/>
      <w:tcPr>
        <w:tcBorders>
          <w:top w:val="single" w:sz="8" w:space="0" w:color="CEB966" w:themeColor="accent1"/>
          <w:left w:val="nil"/>
          <w:bottom w:val="single" w:sz="8" w:space="0" w:color="CEB9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DD9" w:themeFill="accent1" w:themeFillTint="3F"/>
      </w:tcPr>
    </w:tblStylePr>
    <w:tblStylePr w:type="band1Horz">
      <w:tblPr/>
      <w:tcPr>
        <w:tcBorders>
          <w:left w:val="nil"/>
          <w:right w:val="nil"/>
          <w:insideH w:val="nil"/>
          <w:insideV w:val="nil"/>
        </w:tcBorders>
        <w:shd w:val="clear" w:color="auto" w:fill="F3EDD9" w:themeFill="accent1" w:themeFillTint="3F"/>
      </w:tcPr>
    </w:tblStylePr>
  </w:style>
  <w:style w:type="numbering" w:customStyle="1" w:styleId="NoList2">
    <w:name w:val="No List2"/>
    <w:next w:val="Bezpopisa"/>
    <w:uiPriority w:val="99"/>
    <w:semiHidden/>
    <w:unhideWhenUsed/>
    <w:rsid w:val="00B942F6"/>
  </w:style>
  <w:style w:type="paragraph" w:customStyle="1" w:styleId="EMPTYCELLSTYLE">
    <w:name w:val="EMPTY_CELL_STYLE"/>
    <w:basedOn w:val="DefaultStyle"/>
    <w:qFormat/>
    <w:rsid w:val="00B942F6"/>
    <w:rPr>
      <w:sz w:val="1"/>
    </w:rPr>
  </w:style>
  <w:style w:type="paragraph" w:customStyle="1" w:styleId="glava">
    <w:name w:val="glava"/>
    <w:qFormat/>
    <w:rsid w:val="00B942F6"/>
    <w:pPr>
      <w:spacing w:after="0" w:line="240" w:lineRule="auto"/>
    </w:pPr>
    <w:rPr>
      <w:rFonts w:ascii="Arimo" w:eastAsia="Arimo" w:hAnsi="Arimo" w:cs="Arimo"/>
      <w:b/>
      <w:color w:val="FFFFFF"/>
      <w:sz w:val="20"/>
      <w:szCs w:val="20"/>
      <w:lang w:eastAsia="hr-HR"/>
    </w:rPr>
  </w:style>
  <w:style w:type="paragraph" w:customStyle="1" w:styleId="rgp1">
    <w:name w:val="rgp1"/>
    <w:qFormat/>
    <w:rsid w:val="00B942F6"/>
    <w:pPr>
      <w:spacing w:after="0" w:line="240" w:lineRule="auto"/>
    </w:pPr>
    <w:rPr>
      <w:rFonts w:ascii="Arimo" w:eastAsia="Arimo" w:hAnsi="Arimo" w:cs="Arimo"/>
      <w:sz w:val="20"/>
      <w:szCs w:val="20"/>
      <w:lang w:eastAsia="hr-HR"/>
    </w:rPr>
  </w:style>
  <w:style w:type="paragraph" w:customStyle="1" w:styleId="rgp2">
    <w:name w:val="rgp2"/>
    <w:qFormat/>
    <w:rsid w:val="00B942F6"/>
    <w:pPr>
      <w:spacing w:after="0" w:line="240" w:lineRule="auto"/>
    </w:pPr>
    <w:rPr>
      <w:rFonts w:ascii="Arimo" w:eastAsia="Arimo" w:hAnsi="Arimo" w:cs="Arimo"/>
      <w:sz w:val="20"/>
      <w:szCs w:val="20"/>
      <w:lang w:eastAsia="hr-HR"/>
    </w:rPr>
  </w:style>
  <w:style w:type="paragraph" w:customStyle="1" w:styleId="rgp3">
    <w:name w:val="rgp3"/>
    <w:qFormat/>
    <w:rsid w:val="00B942F6"/>
    <w:pPr>
      <w:spacing w:after="0" w:line="240" w:lineRule="auto"/>
    </w:pPr>
    <w:rPr>
      <w:rFonts w:ascii="Arimo" w:eastAsia="Arimo" w:hAnsi="Arimo" w:cs="Arimo"/>
      <w:sz w:val="20"/>
      <w:szCs w:val="20"/>
      <w:lang w:eastAsia="hr-HR"/>
    </w:rPr>
  </w:style>
  <w:style w:type="paragraph" w:customStyle="1" w:styleId="prog1">
    <w:name w:val="prog1"/>
    <w:qFormat/>
    <w:rsid w:val="00B942F6"/>
    <w:pPr>
      <w:spacing w:after="0" w:line="240" w:lineRule="auto"/>
    </w:pPr>
    <w:rPr>
      <w:rFonts w:ascii="Arimo" w:eastAsia="Arimo" w:hAnsi="Arimo" w:cs="Arimo"/>
      <w:sz w:val="20"/>
      <w:szCs w:val="20"/>
      <w:lang w:eastAsia="hr-HR"/>
    </w:rPr>
  </w:style>
  <w:style w:type="paragraph" w:customStyle="1" w:styleId="prog2">
    <w:name w:val="prog2"/>
    <w:qFormat/>
    <w:rsid w:val="00B942F6"/>
    <w:pPr>
      <w:spacing w:after="0" w:line="240" w:lineRule="auto"/>
    </w:pPr>
    <w:rPr>
      <w:rFonts w:ascii="Arimo" w:eastAsia="Arimo" w:hAnsi="Arimo" w:cs="Arimo"/>
      <w:sz w:val="20"/>
      <w:szCs w:val="20"/>
      <w:lang w:eastAsia="hr-HR"/>
    </w:rPr>
  </w:style>
  <w:style w:type="paragraph" w:customStyle="1" w:styleId="prog3">
    <w:name w:val="prog3"/>
    <w:qFormat/>
    <w:rsid w:val="00B942F6"/>
    <w:pPr>
      <w:spacing w:after="0" w:line="240" w:lineRule="auto"/>
    </w:pPr>
    <w:rPr>
      <w:rFonts w:ascii="Arimo" w:eastAsia="Arimo" w:hAnsi="Arimo" w:cs="Arimo"/>
      <w:sz w:val="20"/>
      <w:szCs w:val="20"/>
      <w:lang w:eastAsia="hr-HR"/>
    </w:rPr>
  </w:style>
  <w:style w:type="paragraph" w:customStyle="1" w:styleId="odj1">
    <w:name w:val="odj1"/>
    <w:qFormat/>
    <w:rsid w:val="00B942F6"/>
    <w:pPr>
      <w:spacing w:after="0" w:line="240" w:lineRule="auto"/>
    </w:pPr>
    <w:rPr>
      <w:rFonts w:ascii="Arimo" w:eastAsia="Arimo" w:hAnsi="Arimo" w:cs="Arimo"/>
      <w:sz w:val="20"/>
      <w:szCs w:val="20"/>
      <w:lang w:eastAsia="hr-HR"/>
    </w:rPr>
  </w:style>
  <w:style w:type="paragraph" w:customStyle="1" w:styleId="odj2">
    <w:name w:val="odj2"/>
    <w:qFormat/>
    <w:rsid w:val="00B942F6"/>
    <w:pPr>
      <w:spacing w:after="0" w:line="240" w:lineRule="auto"/>
    </w:pPr>
    <w:rPr>
      <w:rFonts w:ascii="Arimo" w:eastAsia="Arimo" w:hAnsi="Arimo" w:cs="Arimo"/>
      <w:sz w:val="20"/>
      <w:szCs w:val="20"/>
      <w:lang w:eastAsia="hr-HR"/>
    </w:rPr>
  </w:style>
  <w:style w:type="paragraph" w:customStyle="1" w:styleId="odj3">
    <w:name w:val="odj3"/>
    <w:qFormat/>
    <w:rsid w:val="00B942F6"/>
    <w:pPr>
      <w:spacing w:after="0" w:line="240" w:lineRule="auto"/>
    </w:pPr>
    <w:rPr>
      <w:rFonts w:ascii="Arimo" w:eastAsia="Arimo" w:hAnsi="Arimo" w:cs="Arimo"/>
      <w:sz w:val="20"/>
      <w:szCs w:val="20"/>
      <w:lang w:eastAsia="hr-HR"/>
    </w:rPr>
  </w:style>
  <w:style w:type="paragraph" w:customStyle="1" w:styleId="fun1">
    <w:name w:val="fun1"/>
    <w:qFormat/>
    <w:rsid w:val="00B942F6"/>
    <w:pPr>
      <w:spacing w:after="0" w:line="240" w:lineRule="auto"/>
    </w:pPr>
    <w:rPr>
      <w:rFonts w:ascii="Arimo" w:eastAsia="Arimo" w:hAnsi="Arimo" w:cs="Arimo"/>
      <w:sz w:val="20"/>
      <w:szCs w:val="20"/>
      <w:lang w:eastAsia="hr-HR"/>
    </w:rPr>
  </w:style>
  <w:style w:type="paragraph" w:customStyle="1" w:styleId="fun2">
    <w:name w:val="fun2"/>
    <w:qFormat/>
    <w:rsid w:val="00B942F6"/>
    <w:pPr>
      <w:spacing w:after="0" w:line="240" w:lineRule="auto"/>
    </w:pPr>
    <w:rPr>
      <w:rFonts w:ascii="Arimo" w:eastAsia="Arimo" w:hAnsi="Arimo" w:cs="Arimo"/>
      <w:sz w:val="20"/>
      <w:szCs w:val="20"/>
      <w:lang w:eastAsia="hr-HR"/>
    </w:rPr>
  </w:style>
  <w:style w:type="paragraph" w:customStyle="1" w:styleId="fun3">
    <w:name w:val="fun3"/>
    <w:qFormat/>
    <w:rsid w:val="00B942F6"/>
    <w:pPr>
      <w:spacing w:after="0" w:line="240" w:lineRule="auto"/>
    </w:pPr>
    <w:rPr>
      <w:rFonts w:ascii="Arimo" w:eastAsia="Arimo" w:hAnsi="Arimo" w:cs="Arimo"/>
      <w:sz w:val="20"/>
      <w:szCs w:val="20"/>
      <w:lang w:eastAsia="hr-HR"/>
    </w:rPr>
  </w:style>
  <w:style w:type="paragraph" w:customStyle="1" w:styleId="izv1">
    <w:name w:val="izv1"/>
    <w:qFormat/>
    <w:rsid w:val="00B942F6"/>
    <w:pPr>
      <w:spacing w:after="0" w:line="240" w:lineRule="auto"/>
    </w:pPr>
    <w:rPr>
      <w:rFonts w:ascii="Arimo" w:eastAsia="Arimo" w:hAnsi="Arimo" w:cs="Arimo"/>
      <w:sz w:val="20"/>
      <w:szCs w:val="20"/>
      <w:lang w:eastAsia="hr-HR"/>
    </w:rPr>
  </w:style>
  <w:style w:type="paragraph" w:customStyle="1" w:styleId="izv2">
    <w:name w:val="izv2"/>
    <w:qFormat/>
    <w:rsid w:val="00B942F6"/>
    <w:pPr>
      <w:spacing w:after="0" w:line="240" w:lineRule="auto"/>
    </w:pPr>
    <w:rPr>
      <w:rFonts w:ascii="Arimo" w:eastAsia="Arimo" w:hAnsi="Arimo" w:cs="Arimo"/>
      <w:sz w:val="20"/>
      <w:szCs w:val="20"/>
      <w:lang w:eastAsia="hr-HR"/>
    </w:rPr>
  </w:style>
  <w:style w:type="paragraph" w:customStyle="1" w:styleId="izv3">
    <w:name w:val="izv3"/>
    <w:qFormat/>
    <w:rsid w:val="00B942F6"/>
    <w:pPr>
      <w:spacing w:after="0" w:line="240" w:lineRule="auto"/>
    </w:pPr>
    <w:rPr>
      <w:rFonts w:ascii="Arimo" w:eastAsia="Arimo" w:hAnsi="Arimo" w:cs="Arimo"/>
      <w:sz w:val="20"/>
      <w:szCs w:val="20"/>
      <w:lang w:eastAsia="hr-HR"/>
    </w:rPr>
  </w:style>
  <w:style w:type="paragraph" w:customStyle="1" w:styleId="kor1">
    <w:name w:val="kor1"/>
    <w:qFormat/>
    <w:rsid w:val="00B942F6"/>
    <w:pPr>
      <w:spacing w:after="0" w:line="240" w:lineRule="auto"/>
    </w:pPr>
    <w:rPr>
      <w:rFonts w:ascii="Arimo" w:eastAsia="Arimo" w:hAnsi="Arimo" w:cs="Arimo"/>
      <w:sz w:val="20"/>
      <w:szCs w:val="20"/>
      <w:lang w:eastAsia="hr-HR"/>
    </w:rPr>
  </w:style>
  <w:style w:type="paragraph" w:customStyle="1" w:styleId="DefaultStyle">
    <w:name w:val="DefaultStyle"/>
    <w:qFormat/>
    <w:rsid w:val="00B942F6"/>
    <w:pPr>
      <w:spacing w:after="0" w:line="240" w:lineRule="auto"/>
    </w:pPr>
    <w:rPr>
      <w:rFonts w:ascii="Arimo" w:eastAsia="Arimo" w:hAnsi="Arimo" w:cs="Arimo"/>
      <w:sz w:val="20"/>
      <w:szCs w:val="20"/>
      <w:lang w:eastAsia="hr-HR"/>
    </w:rPr>
  </w:style>
  <w:style w:type="paragraph" w:customStyle="1" w:styleId="glavaa">
    <w:name w:val="glavaa"/>
    <w:basedOn w:val="DefaultStyle"/>
    <w:qFormat/>
    <w:rsid w:val="00B942F6"/>
    <w:rPr>
      <w:color w:val="FFFFFF"/>
    </w:rPr>
  </w:style>
  <w:style w:type="paragraph" w:customStyle="1" w:styleId="rgp1a">
    <w:name w:val="rgp1a"/>
    <w:basedOn w:val="DefaultStyle"/>
    <w:qFormat/>
    <w:rsid w:val="00B942F6"/>
    <w:rPr>
      <w:color w:val="FFFFFF"/>
    </w:rPr>
  </w:style>
  <w:style w:type="paragraph" w:customStyle="1" w:styleId="rgp2a">
    <w:name w:val="rgp2a"/>
    <w:basedOn w:val="DefaultStyle"/>
    <w:qFormat/>
    <w:rsid w:val="00B942F6"/>
    <w:rPr>
      <w:color w:val="FFFFFF"/>
    </w:rPr>
  </w:style>
  <w:style w:type="paragraph" w:customStyle="1" w:styleId="rgp3a">
    <w:name w:val="rgp3a"/>
    <w:basedOn w:val="DefaultStyle"/>
    <w:qFormat/>
    <w:rsid w:val="00B942F6"/>
    <w:rPr>
      <w:color w:val="FFFFFF"/>
    </w:rPr>
  </w:style>
  <w:style w:type="paragraph" w:customStyle="1" w:styleId="prog1a">
    <w:name w:val="prog1a"/>
    <w:basedOn w:val="DefaultStyle"/>
    <w:qFormat/>
    <w:rsid w:val="00B942F6"/>
    <w:rPr>
      <w:color w:val="FFFFFF"/>
    </w:rPr>
  </w:style>
  <w:style w:type="paragraph" w:customStyle="1" w:styleId="prog2a">
    <w:name w:val="prog2a"/>
    <w:basedOn w:val="DefaultStyle"/>
    <w:qFormat/>
    <w:rsid w:val="00B942F6"/>
    <w:rPr>
      <w:color w:val="FFFFFF"/>
    </w:rPr>
  </w:style>
  <w:style w:type="paragraph" w:customStyle="1" w:styleId="prog3a">
    <w:name w:val="prog3a"/>
    <w:basedOn w:val="DefaultStyle"/>
    <w:qFormat/>
    <w:rsid w:val="00B942F6"/>
    <w:rPr>
      <w:color w:val="FFFFFF"/>
    </w:rPr>
  </w:style>
  <w:style w:type="paragraph" w:customStyle="1" w:styleId="izv1a">
    <w:name w:val="izv1a"/>
    <w:basedOn w:val="DefaultStyle"/>
    <w:qFormat/>
    <w:rsid w:val="00B942F6"/>
    <w:rPr>
      <w:color w:val="FFFFFF"/>
    </w:rPr>
  </w:style>
  <w:style w:type="paragraph" w:customStyle="1" w:styleId="izv2a">
    <w:name w:val="izv2a"/>
    <w:basedOn w:val="DefaultStyle"/>
    <w:qFormat/>
    <w:rsid w:val="00B942F6"/>
    <w:rPr>
      <w:color w:val="FFFFFF"/>
    </w:rPr>
  </w:style>
  <w:style w:type="paragraph" w:customStyle="1" w:styleId="izv3a">
    <w:name w:val="izv3a"/>
    <w:basedOn w:val="DefaultStyle"/>
    <w:qFormat/>
    <w:rsid w:val="00B942F6"/>
    <w:rPr>
      <w:color w:val="FFFFFF"/>
    </w:rPr>
  </w:style>
  <w:style w:type="paragraph" w:customStyle="1" w:styleId="kor1a">
    <w:name w:val="kor1a"/>
    <w:basedOn w:val="DefaultStyle"/>
    <w:qFormat/>
    <w:rsid w:val="00B942F6"/>
    <w:rPr>
      <w:color w:val="FFFFFF"/>
    </w:rPr>
  </w:style>
  <w:style w:type="paragraph" w:customStyle="1" w:styleId="odj1a">
    <w:name w:val="odj1a"/>
    <w:basedOn w:val="DefaultStyle"/>
    <w:qFormat/>
    <w:rsid w:val="00B942F6"/>
    <w:rPr>
      <w:color w:val="FFFFFF"/>
    </w:rPr>
  </w:style>
  <w:style w:type="paragraph" w:customStyle="1" w:styleId="odj2a">
    <w:name w:val="odj2a"/>
    <w:basedOn w:val="DefaultStyle"/>
    <w:qFormat/>
    <w:rsid w:val="00B942F6"/>
    <w:rPr>
      <w:color w:val="FFFFFF"/>
    </w:rPr>
  </w:style>
  <w:style w:type="paragraph" w:customStyle="1" w:styleId="odj3a">
    <w:name w:val="odj3a"/>
    <w:basedOn w:val="DefaultStyle"/>
    <w:qFormat/>
    <w:rsid w:val="00B942F6"/>
    <w:rPr>
      <w:color w:val="FFFFFF"/>
    </w:rPr>
  </w:style>
  <w:style w:type="paragraph" w:customStyle="1" w:styleId="fun1a">
    <w:name w:val="fun1a"/>
    <w:basedOn w:val="DefaultStyle"/>
    <w:qFormat/>
    <w:rsid w:val="00B942F6"/>
    <w:rPr>
      <w:color w:val="FFFFFF"/>
    </w:rPr>
  </w:style>
  <w:style w:type="paragraph" w:customStyle="1" w:styleId="fun2a">
    <w:name w:val="fun2a"/>
    <w:basedOn w:val="DefaultStyle"/>
    <w:qFormat/>
    <w:rsid w:val="00B942F6"/>
    <w:rPr>
      <w:color w:val="FFFFFF"/>
    </w:rPr>
  </w:style>
  <w:style w:type="paragraph" w:customStyle="1" w:styleId="fun3a">
    <w:name w:val="fun3a"/>
    <w:basedOn w:val="DefaultStyle"/>
    <w:qFormat/>
    <w:rsid w:val="00B942F6"/>
    <w:rPr>
      <w:color w:val="FFFFFF"/>
    </w:rPr>
  </w:style>
  <w:style w:type="paragraph" w:customStyle="1" w:styleId="UvjetniStil">
    <w:name w:val="UvjetniStil"/>
    <w:basedOn w:val="DefaultStyle"/>
    <w:qFormat/>
    <w:rsid w:val="00B942F6"/>
  </w:style>
  <w:style w:type="paragraph" w:customStyle="1" w:styleId="TipHeaderStil">
    <w:name w:val="TipHeaderStil"/>
    <w:qFormat/>
    <w:rsid w:val="00B942F6"/>
    <w:pPr>
      <w:spacing w:after="0" w:line="240" w:lineRule="auto"/>
    </w:pPr>
    <w:rPr>
      <w:rFonts w:ascii="Times New Roman" w:eastAsia="Times New Roman" w:hAnsi="Times New Roman" w:cs="Times New Roman"/>
      <w:sz w:val="20"/>
      <w:szCs w:val="20"/>
      <w:lang w:eastAsia="hr-HR"/>
    </w:rPr>
  </w:style>
  <w:style w:type="paragraph" w:customStyle="1" w:styleId="TipHeaderStil1">
    <w:name w:val="TipHeaderStil|1"/>
    <w:qFormat/>
    <w:rsid w:val="00B942F6"/>
    <w:pPr>
      <w:spacing w:after="0" w:line="240" w:lineRule="auto"/>
    </w:pPr>
    <w:rPr>
      <w:rFonts w:ascii="Times New Roman" w:eastAsia="Times New Roman" w:hAnsi="Times New Roman" w:cs="Times New Roman"/>
      <w:sz w:val="20"/>
      <w:szCs w:val="20"/>
      <w:lang w:eastAsia="hr-HR"/>
    </w:rPr>
  </w:style>
  <w:style w:type="paragraph" w:customStyle="1" w:styleId="UvjetniStil10">
    <w:name w:val="UvjetniStil|10"/>
    <w:qFormat/>
    <w:rsid w:val="00B942F6"/>
    <w:pPr>
      <w:spacing w:after="0" w:line="240" w:lineRule="auto"/>
    </w:pPr>
    <w:rPr>
      <w:rFonts w:ascii="Arimo" w:eastAsia="Arimo" w:hAnsi="Arimo" w:cs="Arimo"/>
      <w:b/>
      <w:sz w:val="20"/>
      <w:szCs w:val="20"/>
      <w:lang w:eastAsia="hr-HR"/>
    </w:rPr>
  </w:style>
  <w:style w:type="paragraph" w:customStyle="1" w:styleId="xl90">
    <w:name w:val="xl90"/>
    <w:basedOn w:val="Normal"/>
    <w:rsid w:val="00B942F6"/>
    <w:pPr>
      <w:pBdr>
        <w:bottom w:val="single" w:sz="8" w:space="0" w:color="000000"/>
      </w:pBdr>
      <w:shd w:val="clear" w:color="000000" w:fill="FFFFFF"/>
      <w:spacing w:before="100" w:beforeAutospacing="1" w:after="100" w:afterAutospacing="1" w:line="240" w:lineRule="auto"/>
    </w:pPr>
    <w:rPr>
      <w:rFonts w:ascii="Arimo" w:eastAsia="Times New Roman" w:hAnsi="Arimo"/>
      <w:b/>
      <w:bCs/>
      <w:color w:val="000000"/>
      <w:sz w:val="16"/>
      <w:szCs w:val="16"/>
      <w:lang w:eastAsia="hr-HR"/>
    </w:rPr>
  </w:style>
  <w:style w:type="paragraph" w:customStyle="1" w:styleId="xl91">
    <w:name w:val="xl91"/>
    <w:basedOn w:val="Normal"/>
    <w:rsid w:val="00B942F6"/>
    <w:pPr>
      <w:pBdr>
        <w:bottom w:val="single" w:sz="8" w:space="0" w:color="000000"/>
      </w:pBdr>
      <w:shd w:val="clear" w:color="000000" w:fill="FFFFFF"/>
      <w:spacing w:before="100" w:beforeAutospacing="1" w:after="100" w:afterAutospacing="1" w:line="240" w:lineRule="auto"/>
      <w:jc w:val="right"/>
    </w:pPr>
    <w:rPr>
      <w:rFonts w:ascii="Arimo" w:eastAsia="Times New Roman" w:hAnsi="Arimo"/>
      <w:b/>
      <w:bCs/>
      <w:color w:val="000000"/>
      <w:sz w:val="16"/>
      <w:szCs w:val="16"/>
      <w:lang w:eastAsia="hr-HR"/>
    </w:rPr>
  </w:style>
  <w:style w:type="paragraph" w:customStyle="1" w:styleId="xl92">
    <w:name w:val="xl92"/>
    <w:basedOn w:val="Normal"/>
    <w:rsid w:val="00B942F6"/>
    <w:pPr>
      <w:pBdr>
        <w:bottom w:val="single" w:sz="8" w:space="0" w:color="000000"/>
      </w:pBdr>
      <w:shd w:val="clear" w:color="000000" w:fill="FFFFFF"/>
      <w:spacing w:before="100" w:beforeAutospacing="1" w:after="100" w:afterAutospacing="1" w:line="240" w:lineRule="auto"/>
      <w:jc w:val="right"/>
    </w:pPr>
    <w:rPr>
      <w:rFonts w:ascii="Arimo" w:eastAsia="Times New Roman" w:hAnsi="Arimo"/>
      <w:b/>
      <w:bCs/>
      <w:color w:val="000000"/>
      <w:sz w:val="16"/>
      <w:szCs w:val="16"/>
      <w:lang w:eastAsia="hr-HR"/>
    </w:rPr>
  </w:style>
  <w:style w:type="paragraph" w:customStyle="1" w:styleId="xl93">
    <w:name w:val="xl93"/>
    <w:basedOn w:val="Normal"/>
    <w:rsid w:val="00B942F6"/>
    <w:pPr>
      <w:shd w:val="clear" w:color="000000" w:fill="505050"/>
      <w:spacing w:before="100" w:beforeAutospacing="1" w:after="100" w:afterAutospacing="1" w:line="240" w:lineRule="auto"/>
      <w:textAlignment w:val="center"/>
    </w:pPr>
    <w:rPr>
      <w:rFonts w:ascii="Arimo" w:eastAsia="Times New Roman" w:hAnsi="Arimo"/>
      <w:b/>
      <w:bCs/>
      <w:color w:val="FFFFFF"/>
      <w:sz w:val="16"/>
      <w:szCs w:val="16"/>
      <w:lang w:eastAsia="hr-HR"/>
    </w:rPr>
  </w:style>
  <w:style w:type="paragraph" w:customStyle="1" w:styleId="xl94">
    <w:name w:val="xl94"/>
    <w:basedOn w:val="Normal"/>
    <w:rsid w:val="00B942F6"/>
    <w:pPr>
      <w:shd w:val="clear" w:color="000000" w:fill="505050"/>
      <w:spacing w:before="100" w:beforeAutospacing="1" w:after="100" w:afterAutospacing="1" w:line="240" w:lineRule="auto"/>
      <w:textAlignment w:val="center"/>
    </w:pPr>
    <w:rPr>
      <w:rFonts w:ascii="Arimo" w:eastAsia="Times New Roman" w:hAnsi="Arimo"/>
      <w:b/>
      <w:bCs/>
      <w:color w:val="FFFFFF"/>
      <w:sz w:val="16"/>
      <w:szCs w:val="16"/>
      <w:lang w:eastAsia="hr-HR"/>
    </w:rPr>
  </w:style>
  <w:style w:type="paragraph" w:customStyle="1" w:styleId="xl95">
    <w:name w:val="xl95"/>
    <w:basedOn w:val="Normal"/>
    <w:rsid w:val="00B942F6"/>
    <w:pPr>
      <w:shd w:val="clear" w:color="000000" w:fill="505050"/>
      <w:spacing w:before="100" w:beforeAutospacing="1" w:after="100" w:afterAutospacing="1" w:line="240" w:lineRule="auto"/>
      <w:jc w:val="right"/>
      <w:textAlignment w:val="center"/>
    </w:pPr>
    <w:rPr>
      <w:rFonts w:ascii="Arimo" w:eastAsia="Times New Roman" w:hAnsi="Arimo"/>
      <w:b/>
      <w:bCs/>
      <w:color w:val="FFFFFF"/>
      <w:sz w:val="16"/>
      <w:szCs w:val="16"/>
      <w:lang w:eastAsia="hr-HR"/>
    </w:rPr>
  </w:style>
  <w:style w:type="paragraph" w:customStyle="1" w:styleId="xl96">
    <w:name w:val="xl96"/>
    <w:basedOn w:val="Normal"/>
    <w:rsid w:val="00B942F6"/>
    <w:pPr>
      <w:shd w:val="clear" w:color="000000" w:fill="505050"/>
      <w:spacing w:before="100" w:beforeAutospacing="1" w:after="100" w:afterAutospacing="1" w:line="240" w:lineRule="auto"/>
      <w:jc w:val="right"/>
      <w:textAlignment w:val="center"/>
    </w:pPr>
    <w:rPr>
      <w:rFonts w:ascii="Arimo" w:eastAsia="Times New Roman" w:hAnsi="Arimo"/>
      <w:b/>
      <w:bCs/>
      <w:color w:val="FFFFFF"/>
      <w:sz w:val="16"/>
      <w:szCs w:val="16"/>
      <w:lang w:eastAsia="hr-HR"/>
    </w:rPr>
  </w:style>
  <w:style w:type="paragraph" w:customStyle="1" w:styleId="xl97">
    <w:name w:val="xl97"/>
    <w:basedOn w:val="Normal"/>
    <w:rsid w:val="00B942F6"/>
    <w:pPr>
      <w:shd w:val="clear" w:color="000000" w:fill="000080"/>
      <w:spacing w:before="100" w:beforeAutospacing="1" w:after="100" w:afterAutospacing="1" w:line="240" w:lineRule="auto"/>
      <w:textAlignment w:val="center"/>
    </w:pPr>
    <w:rPr>
      <w:rFonts w:ascii="Arimo" w:eastAsia="Times New Roman" w:hAnsi="Arimo"/>
      <w:color w:val="FFFFFF"/>
      <w:sz w:val="16"/>
      <w:szCs w:val="16"/>
      <w:lang w:eastAsia="hr-HR"/>
    </w:rPr>
  </w:style>
  <w:style w:type="paragraph" w:customStyle="1" w:styleId="xl98">
    <w:name w:val="xl98"/>
    <w:basedOn w:val="Normal"/>
    <w:rsid w:val="00B942F6"/>
    <w:pPr>
      <w:shd w:val="clear" w:color="000000" w:fill="000080"/>
      <w:spacing w:before="100" w:beforeAutospacing="1" w:after="100" w:afterAutospacing="1" w:line="240" w:lineRule="auto"/>
      <w:textAlignment w:val="center"/>
    </w:pPr>
    <w:rPr>
      <w:rFonts w:ascii="Arimo" w:eastAsia="Times New Roman" w:hAnsi="Arimo"/>
      <w:color w:val="FFFFFF"/>
      <w:sz w:val="16"/>
      <w:szCs w:val="16"/>
      <w:lang w:eastAsia="hr-HR"/>
    </w:rPr>
  </w:style>
  <w:style w:type="paragraph" w:customStyle="1" w:styleId="xl99">
    <w:name w:val="xl99"/>
    <w:basedOn w:val="Normal"/>
    <w:rsid w:val="00B942F6"/>
    <w:pPr>
      <w:shd w:val="clear" w:color="000000" w:fill="000080"/>
      <w:spacing w:before="100" w:beforeAutospacing="1" w:after="100" w:afterAutospacing="1" w:line="240" w:lineRule="auto"/>
      <w:jc w:val="right"/>
      <w:textAlignment w:val="center"/>
    </w:pPr>
    <w:rPr>
      <w:rFonts w:ascii="Arimo" w:eastAsia="Times New Roman" w:hAnsi="Arimo"/>
      <w:color w:val="FFFFFF"/>
      <w:sz w:val="16"/>
      <w:szCs w:val="16"/>
      <w:lang w:eastAsia="hr-HR"/>
    </w:rPr>
  </w:style>
  <w:style w:type="paragraph" w:customStyle="1" w:styleId="xl100">
    <w:name w:val="xl100"/>
    <w:basedOn w:val="Normal"/>
    <w:rsid w:val="00B942F6"/>
    <w:pPr>
      <w:shd w:val="clear" w:color="000000" w:fill="000080"/>
      <w:spacing w:before="100" w:beforeAutospacing="1" w:after="100" w:afterAutospacing="1" w:line="240" w:lineRule="auto"/>
      <w:jc w:val="right"/>
      <w:textAlignment w:val="center"/>
    </w:pPr>
    <w:rPr>
      <w:rFonts w:ascii="Arimo" w:eastAsia="Times New Roman" w:hAnsi="Arimo"/>
      <w:color w:val="FFFFFF"/>
      <w:sz w:val="16"/>
      <w:szCs w:val="16"/>
      <w:lang w:eastAsia="hr-HR"/>
    </w:rPr>
  </w:style>
  <w:style w:type="paragraph" w:customStyle="1" w:styleId="xl101">
    <w:name w:val="xl101"/>
    <w:basedOn w:val="Normal"/>
    <w:rsid w:val="00B942F6"/>
    <w:pPr>
      <w:shd w:val="clear" w:color="000000" w:fill="FFFFFF"/>
      <w:spacing w:before="100" w:beforeAutospacing="1" w:after="100" w:afterAutospacing="1" w:line="240" w:lineRule="auto"/>
      <w:jc w:val="right"/>
      <w:textAlignment w:val="top"/>
    </w:pPr>
    <w:rPr>
      <w:rFonts w:ascii="Arimo" w:eastAsia="Times New Roman" w:hAnsi="Arimo"/>
      <w:b/>
      <w:bCs/>
      <w:color w:val="000000"/>
      <w:sz w:val="16"/>
      <w:szCs w:val="16"/>
      <w:lang w:eastAsia="hr-HR"/>
    </w:rPr>
  </w:style>
  <w:style w:type="paragraph" w:customStyle="1" w:styleId="xl102">
    <w:name w:val="xl102"/>
    <w:basedOn w:val="Normal"/>
    <w:rsid w:val="00B942F6"/>
    <w:pPr>
      <w:shd w:val="clear" w:color="000000" w:fill="FFFFFF"/>
      <w:spacing w:before="100" w:beforeAutospacing="1" w:after="100" w:afterAutospacing="1" w:line="240" w:lineRule="auto"/>
      <w:jc w:val="right"/>
      <w:textAlignment w:val="top"/>
    </w:pPr>
    <w:rPr>
      <w:rFonts w:ascii="Arimo" w:eastAsia="Times New Roman" w:hAnsi="Arimo"/>
      <w:b/>
      <w:bCs/>
      <w:color w:val="000000"/>
      <w:sz w:val="16"/>
      <w:szCs w:val="16"/>
      <w:lang w:eastAsia="hr-HR"/>
    </w:rPr>
  </w:style>
  <w:style w:type="paragraph" w:customStyle="1" w:styleId="xl103">
    <w:name w:val="xl103"/>
    <w:basedOn w:val="Normal"/>
    <w:rsid w:val="00B942F6"/>
    <w:pPr>
      <w:shd w:val="clear" w:color="000000" w:fill="FEDE01"/>
      <w:spacing w:before="100" w:beforeAutospacing="1" w:after="100" w:afterAutospacing="1" w:line="240" w:lineRule="auto"/>
      <w:textAlignment w:val="center"/>
    </w:pPr>
    <w:rPr>
      <w:rFonts w:ascii="Arimo" w:eastAsia="Times New Roman" w:hAnsi="Arimo"/>
      <w:color w:val="000000"/>
      <w:sz w:val="16"/>
      <w:szCs w:val="16"/>
      <w:lang w:eastAsia="hr-HR"/>
    </w:rPr>
  </w:style>
  <w:style w:type="paragraph" w:customStyle="1" w:styleId="xl104">
    <w:name w:val="xl104"/>
    <w:basedOn w:val="Normal"/>
    <w:rsid w:val="00B942F6"/>
    <w:pPr>
      <w:shd w:val="clear" w:color="000000" w:fill="FEDE01"/>
      <w:spacing w:before="100" w:beforeAutospacing="1" w:after="100" w:afterAutospacing="1" w:line="240" w:lineRule="auto"/>
      <w:textAlignment w:val="center"/>
    </w:pPr>
    <w:rPr>
      <w:rFonts w:ascii="Arimo" w:eastAsia="Times New Roman" w:hAnsi="Arimo"/>
      <w:color w:val="000000"/>
      <w:sz w:val="16"/>
      <w:szCs w:val="16"/>
      <w:lang w:eastAsia="hr-HR"/>
    </w:rPr>
  </w:style>
  <w:style w:type="paragraph" w:customStyle="1" w:styleId="xl105">
    <w:name w:val="xl105"/>
    <w:basedOn w:val="Normal"/>
    <w:rsid w:val="00B942F6"/>
    <w:pPr>
      <w:shd w:val="clear" w:color="000000" w:fill="FEDE01"/>
      <w:spacing w:before="100" w:beforeAutospacing="1" w:after="100" w:afterAutospacing="1" w:line="240" w:lineRule="auto"/>
      <w:jc w:val="right"/>
      <w:textAlignment w:val="center"/>
    </w:pPr>
    <w:rPr>
      <w:rFonts w:ascii="Arimo" w:eastAsia="Times New Roman" w:hAnsi="Arimo"/>
      <w:color w:val="000000"/>
      <w:sz w:val="16"/>
      <w:szCs w:val="16"/>
      <w:lang w:eastAsia="hr-HR"/>
    </w:rPr>
  </w:style>
  <w:style w:type="paragraph" w:customStyle="1" w:styleId="xl106">
    <w:name w:val="xl106"/>
    <w:basedOn w:val="Normal"/>
    <w:rsid w:val="00B942F6"/>
    <w:pPr>
      <w:shd w:val="clear" w:color="000000" w:fill="FEDE01"/>
      <w:spacing w:before="100" w:beforeAutospacing="1" w:after="100" w:afterAutospacing="1" w:line="240" w:lineRule="auto"/>
      <w:jc w:val="right"/>
      <w:textAlignment w:val="center"/>
    </w:pPr>
    <w:rPr>
      <w:rFonts w:ascii="Arimo" w:eastAsia="Times New Roman" w:hAnsi="Arimo"/>
      <w:color w:val="000000"/>
      <w:sz w:val="16"/>
      <w:szCs w:val="16"/>
      <w:lang w:eastAsia="hr-HR"/>
    </w:rPr>
  </w:style>
  <w:style w:type="paragraph" w:customStyle="1" w:styleId="xl107">
    <w:name w:val="xl107"/>
    <w:basedOn w:val="Normal"/>
    <w:rsid w:val="00B942F6"/>
    <w:pPr>
      <w:pBdr>
        <w:top w:val="single" w:sz="8"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08">
    <w:name w:val="xl108"/>
    <w:basedOn w:val="Normal"/>
    <w:rsid w:val="00B942F6"/>
    <w:pPr>
      <w:shd w:val="clear" w:color="000000" w:fill="9CA9FE"/>
      <w:spacing w:before="100" w:beforeAutospacing="1" w:after="100" w:afterAutospacing="1" w:line="240" w:lineRule="auto"/>
      <w:textAlignment w:val="center"/>
    </w:pPr>
    <w:rPr>
      <w:rFonts w:ascii="Arimo" w:eastAsia="Times New Roman" w:hAnsi="Arimo"/>
      <w:color w:val="000000"/>
      <w:sz w:val="16"/>
      <w:szCs w:val="16"/>
      <w:lang w:eastAsia="hr-HR"/>
    </w:rPr>
  </w:style>
  <w:style w:type="paragraph" w:customStyle="1" w:styleId="xl109">
    <w:name w:val="xl109"/>
    <w:basedOn w:val="Normal"/>
    <w:rsid w:val="00B942F6"/>
    <w:pPr>
      <w:shd w:val="clear" w:color="000000" w:fill="9CA9FE"/>
      <w:spacing w:before="100" w:beforeAutospacing="1" w:after="100" w:afterAutospacing="1" w:line="240" w:lineRule="auto"/>
      <w:textAlignment w:val="center"/>
    </w:pPr>
    <w:rPr>
      <w:rFonts w:ascii="Arimo" w:eastAsia="Times New Roman" w:hAnsi="Arimo"/>
      <w:color w:val="000000"/>
      <w:sz w:val="16"/>
      <w:szCs w:val="16"/>
      <w:lang w:eastAsia="hr-HR"/>
    </w:rPr>
  </w:style>
  <w:style w:type="paragraph" w:customStyle="1" w:styleId="xl110">
    <w:name w:val="xl110"/>
    <w:basedOn w:val="Normal"/>
    <w:rsid w:val="00B942F6"/>
    <w:pPr>
      <w:shd w:val="clear" w:color="000000" w:fill="9CA9FE"/>
      <w:spacing w:before="100" w:beforeAutospacing="1" w:after="100" w:afterAutospacing="1" w:line="240" w:lineRule="auto"/>
      <w:jc w:val="right"/>
      <w:textAlignment w:val="center"/>
    </w:pPr>
    <w:rPr>
      <w:rFonts w:ascii="Arimo" w:eastAsia="Times New Roman" w:hAnsi="Arimo"/>
      <w:color w:val="000000"/>
      <w:sz w:val="16"/>
      <w:szCs w:val="16"/>
      <w:lang w:eastAsia="hr-HR"/>
    </w:rPr>
  </w:style>
  <w:style w:type="paragraph" w:customStyle="1" w:styleId="xl111">
    <w:name w:val="xl111"/>
    <w:basedOn w:val="Normal"/>
    <w:rsid w:val="00B942F6"/>
    <w:pPr>
      <w:shd w:val="clear" w:color="000000" w:fill="9CA9FE"/>
      <w:spacing w:before="100" w:beforeAutospacing="1" w:after="100" w:afterAutospacing="1" w:line="240" w:lineRule="auto"/>
      <w:jc w:val="right"/>
      <w:textAlignment w:val="center"/>
    </w:pPr>
    <w:rPr>
      <w:rFonts w:ascii="Arimo" w:eastAsia="Times New Roman" w:hAnsi="Arimo"/>
      <w:color w:val="000000"/>
      <w:sz w:val="16"/>
      <w:szCs w:val="16"/>
      <w:lang w:eastAsia="hr-HR"/>
    </w:rPr>
  </w:style>
  <w:style w:type="paragraph" w:customStyle="1" w:styleId="xl112">
    <w:name w:val="xl112"/>
    <w:basedOn w:val="Normal"/>
    <w:rsid w:val="00B942F6"/>
    <w:pPr>
      <w:shd w:val="clear" w:color="000000" w:fill="C1C1FF"/>
      <w:spacing w:before="100" w:beforeAutospacing="1" w:after="100" w:afterAutospacing="1" w:line="240" w:lineRule="auto"/>
      <w:textAlignment w:val="center"/>
    </w:pPr>
    <w:rPr>
      <w:rFonts w:ascii="Arimo" w:eastAsia="Times New Roman" w:hAnsi="Arimo"/>
      <w:color w:val="000000"/>
      <w:sz w:val="16"/>
      <w:szCs w:val="16"/>
      <w:lang w:eastAsia="hr-HR"/>
    </w:rPr>
  </w:style>
  <w:style w:type="paragraph" w:customStyle="1" w:styleId="xl113">
    <w:name w:val="xl113"/>
    <w:basedOn w:val="Normal"/>
    <w:rsid w:val="00B942F6"/>
    <w:pPr>
      <w:shd w:val="clear" w:color="000000" w:fill="C1C1FF"/>
      <w:spacing w:before="100" w:beforeAutospacing="1" w:after="100" w:afterAutospacing="1" w:line="240" w:lineRule="auto"/>
      <w:textAlignment w:val="center"/>
    </w:pPr>
    <w:rPr>
      <w:rFonts w:ascii="Arimo" w:eastAsia="Times New Roman" w:hAnsi="Arimo"/>
      <w:color w:val="000000"/>
      <w:sz w:val="16"/>
      <w:szCs w:val="16"/>
      <w:lang w:eastAsia="hr-HR"/>
    </w:rPr>
  </w:style>
  <w:style w:type="paragraph" w:customStyle="1" w:styleId="xl114">
    <w:name w:val="xl114"/>
    <w:basedOn w:val="Normal"/>
    <w:rsid w:val="00B942F6"/>
    <w:pPr>
      <w:shd w:val="clear" w:color="000000" w:fill="C1C1FF"/>
      <w:spacing w:before="100" w:beforeAutospacing="1" w:after="100" w:afterAutospacing="1" w:line="240" w:lineRule="auto"/>
      <w:jc w:val="right"/>
      <w:textAlignment w:val="center"/>
    </w:pPr>
    <w:rPr>
      <w:rFonts w:ascii="Arimo" w:eastAsia="Times New Roman" w:hAnsi="Arimo"/>
      <w:color w:val="000000"/>
      <w:sz w:val="16"/>
      <w:szCs w:val="16"/>
      <w:lang w:eastAsia="hr-HR"/>
    </w:rPr>
  </w:style>
  <w:style w:type="paragraph" w:customStyle="1" w:styleId="xl115">
    <w:name w:val="xl115"/>
    <w:basedOn w:val="Normal"/>
    <w:rsid w:val="00B942F6"/>
    <w:pPr>
      <w:shd w:val="clear" w:color="000000" w:fill="C1C1FF"/>
      <w:spacing w:before="100" w:beforeAutospacing="1" w:after="100" w:afterAutospacing="1" w:line="240" w:lineRule="auto"/>
      <w:jc w:val="right"/>
      <w:textAlignment w:val="center"/>
    </w:pPr>
    <w:rPr>
      <w:rFonts w:ascii="Arimo" w:eastAsia="Times New Roman" w:hAnsi="Arimo"/>
      <w:color w:val="000000"/>
      <w:sz w:val="16"/>
      <w:szCs w:val="16"/>
      <w:lang w:eastAsia="hr-HR"/>
    </w:rPr>
  </w:style>
  <w:style w:type="paragraph" w:customStyle="1" w:styleId="xl116">
    <w:name w:val="xl116"/>
    <w:basedOn w:val="Normal"/>
    <w:rsid w:val="00B942F6"/>
    <w:pPr>
      <w:shd w:val="clear" w:color="000000" w:fill="E1E1FF"/>
      <w:spacing w:before="100" w:beforeAutospacing="1" w:after="100" w:afterAutospacing="1" w:line="240" w:lineRule="auto"/>
      <w:textAlignment w:val="center"/>
    </w:pPr>
    <w:rPr>
      <w:rFonts w:ascii="Arimo" w:eastAsia="Times New Roman" w:hAnsi="Arimo"/>
      <w:color w:val="000000"/>
      <w:sz w:val="16"/>
      <w:szCs w:val="16"/>
      <w:lang w:eastAsia="hr-HR"/>
    </w:rPr>
  </w:style>
  <w:style w:type="paragraph" w:customStyle="1" w:styleId="xl117">
    <w:name w:val="xl117"/>
    <w:basedOn w:val="Normal"/>
    <w:rsid w:val="00B942F6"/>
    <w:pPr>
      <w:shd w:val="clear" w:color="000000" w:fill="E1E1FF"/>
      <w:spacing w:before="100" w:beforeAutospacing="1" w:after="100" w:afterAutospacing="1" w:line="240" w:lineRule="auto"/>
      <w:textAlignment w:val="center"/>
    </w:pPr>
    <w:rPr>
      <w:rFonts w:ascii="Arimo" w:eastAsia="Times New Roman" w:hAnsi="Arimo"/>
      <w:color w:val="000000"/>
      <w:sz w:val="16"/>
      <w:szCs w:val="16"/>
      <w:lang w:eastAsia="hr-HR"/>
    </w:rPr>
  </w:style>
  <w:style w:type="paragraph" w:customStyle="1" w:styleId="xl118">
    <w:name w:val="xl118"/>
    <w:basedOn w:val="Normal"/>
    <w:rsid w:val="00B942F6"/>
    <w:pPr>
      <w:shd w:val="clear" w:color="000000" w:fill="E1E1FF"/>
      <w:spacing w:before="100" w:beforeAutospacing="1" w:after="100" w:afterAutospacing="1" w:line="240" w:lineRule="auto"/>
      <w:jc w:val="right"/>
      <w:textAlignment w:val="center"/>
    </w:pPr>
    <w:rPr>
      <w:rFonts w:ascii="Arimo" w:eastAsia="Times New Roman" w:hAnsi="Arimo"/>
      <w:color w:val="000000"/>
      <w:sz w:val="16"/>
      <w:szCs w:val="16"/>
      <w:lang w:eastAsia="hr-HR"/>
    </w:rPr>
  </w:style>
  <w:style w:type="paragraph" w:customStyle="1" w:styleId="xl119">
    <w:name w:val="xl119"/>
    <w:basedOn w:val="Normal"/>
    <w:rsid w:val="00B942F6"/>
    <w:pPr>
      <w:shd w:val="clear" w:color="000000" w:fill="E1E1FF"/>
      <w:spacing w:before="100" w:beforeAutospacing="1" w:after="100" w:afterAutospacing="1" w:line="240" w:lineRule="auto"/>
      <w:jc w:val="right"/>
      <w:textAlignment w:val="center"/>
    </w:pPr>
    <w:rPr>
      <w:rFonts w:ascii="Arimo" w:eastAsia="Times New Roman" w:hAnsi="Arimo"/>
      <w:color w:val="000000"/>
      <w:sz w:val="16"/>
      <w:szCs w:val="16"/>
      <w:lang w:eastAsia="hr-HR"/>
    </w:rPr>
  </w:style>
  <w:style w:type="paragraph" w:customStyle="1" w:styleId="xl120">
    <w:name w:val="xl120"/>
    <w:basedOn w:val="Normal"/>
    <w:rsid w:val="00B942F6"/>
    <w:pPr>
      <w:shd w:val="clear" w:color="000000" w:fill="5BADFF"/>
      <w:spacing w:before="100" w:beforeAutospacing="1" w:after="100" w:afterAutospacing="1" w:line="240" w:lineRule="auto"/>
      <w:textAlignment w:val="center"/>
    </w:pPr>
    <w:rPr>
      <w:rFonts w:ascii="Arimo" w:eastAsia="Times New Roman" w:hAnsi="Arimo"/>
      <w:color w:val="000000"/>
      <w:sz w:val="16"/>
      <w:szCs w:val="16"/>
      <w:lang w:eastAsia="hr-HR"/>
    </w:rPr>
  </w:style>
  <w:style w:type="paragraph" w:customStyle="1" w:styleId="xl121">
    <w:name w:val="xl121"/>
    <w:basedOn w:val="Normal"/>
    <w:rsid w:val="00B942F6"/>
    <w:pPr>
      <w:shd w:val="clear" w:color="000000" w:fill="5BADFF"/>
      <w:spacing w:before="100" w:beforeAutospacing="1" w:after="100" w:afterAutospacing="1" w:line="240" w:lineRule="auto"/>
      <w:textAlignment w:val="center"/>
    </w:pPr>
    <w:rPr>
      <w:rFonts w:ascii="Arimo" w:eastAsia="Times New Roman" w:hAnsi="Arimo"/>
      <w:color w:val="000000"/>
      <w:sz w:val="16"/>
      <w:szCs w:val="16"/>
      <w:lang w:eastAsia="hr-HR"/>
    </w:rPr>
  </w:style>
  <w:style w:type="paragraph" w:customStyle="1" w:styleId="xl122">
    <w:name w:val="xl122"/>
    <w:basedOn w:val="Normal"/>
    <w:rsid w:val="00B942F6"/>
    <w:pPr>
      <w:shd w:val="clear" w:color="000000" w:fill="5BADFF"/>
      <w:spacing w:before="100" w:beforeAutospacing="1" w:after="100" w:afterAutospacing="1" w:line="240" w:lineRule="auto"/>
      <w:jc w:val="right"/>
      <w:textAlignment w:val="center"/>
    </w:pPr>
    <w:rPr>
      <w:rFonts w:ascii="Arimo" w:eastAsia="Times New Roman" w:hAnsi="Arimo"/>
      <w:color w:val="000000"/>
      <w:sz w:val="16"/>
      <w:szCs w:val="16"/>
      <w:lang w:eastAsia="hr-HR"/>
    </w:rPr>
  </w:style>
  <w:style w:type="paragraph" w:customStyle="1" w:styleId="xl123">
    <w:name w:val="xl123"/>
    <w:basedOn w:val="Normal"/>
    <w:rsid w:val="00B942F6"/>
    <w:pPr>
      <w:shd w:val="clear" w:color="000000" w:fill="5BADFF"/>
      <w:spacing w:before="100" w:beforeAutospacing="1" w:after="100" w:afterAutospacing="1" w:line="240" w:lineRule="auto"/>
      <w:jc w:val="right"/>
      <w:textAlignment w:val="center"/>
    </w:pPr>
    <w:rPr>
      <w:rFonts w:ascii="Arimo" w:eastAsia="Times New Roman" w:hAnsi="Arimo"/>
      <w:color w:val="000000"/>
      <w:sz w:val="16"/>
      <w:szCs w:val="16"/>
      <w:lang w:eastAsia="hr-HR"/>
    </w:rPr>
  </w:style>
  <w:style w:type="paragraph" w:customStyle="1" w:styleId="xl124">
    <w:name w:val="xl124"/>
    <w:basedOn w:val="Normal"/>
    <w:rsid w:val="00B942F6"/>
    <w:pPr>
      <w:shd w:val="clear" w:color="000000" w:fill="64CDFF"/>
      <w:spacing w:before="100" w:beforeAutospacing="1" w:after="100" w:afterAutospacing="1" w:line="240" w:lineRule="auto"/>
      <w:textAlignment w:val="center"/>
    </w:pPr>
    <w:rPr>
      <w:rFonts w:ascii="Arimo" w:eastAsia="Times New Roman" w:hAnsi="Arimo"/>
      <w:color w:val="000000"/>
      <w:sz w:val="16"/>
      <w:szCs w:val="16"/>
      <w:lang w:eastAsia="hr-HR"/>
    </w:rPr>
  </w:style>
  <w:style w:type="paragraph" w:customStyle="1" w:styleId="xl125">
    <w:name w:val="xl125"/>
    <w:basedOn w:val="Normal"/>
    <w:rsid w:val="00B942F6"/>
    <w:pPr>
      <w:shd w:val="clear" w:color="000000" w:fill="64CDFF"/>
      <w:spacing w:before="100" w:beforeAutospacing="1" w:after="100" w:afterAutospacing="1" w:line="240" w:lineRule="auto"/>
      <w:textAlignment w:val="center"/>
    </w:pPr>
    <w:rPr>
      <w:rFonts w:ascii="Arimo" w:eastAsia="Times New Roman" w:hAnsi="Arimo"/>
      <w:color w:val="000000"/>
      <w:sz w:val="16"/>
      <w:szCs w:val="16"/>
      <w:lang w:eastAsia="hr-HR"/>
    </w:rPr>
  </w:style>
  <w:style w:type="paragraph" w:customStyle="1" w:styleId="xl126">
    <w:name w:val="xl126"/>
    <w:basedOn w:val="Normal"/>
    <w:rsid w:val="00B942F6"/>
    <w:pPr>
      <w:shd w:val="clear" w:color="000000" w:fill="64CDFF"/>
      <w:spacing w:before="100" w:beforeAutospacing="1" w:after="100" w:afterAutospacing="1" w:line="240" w:lineRule="auto"/>
      <w:jc w:val="right"/>
      <w:textAlignment w:val="center"/>
    </w:pPr>
    <w:rPr>
      <w:rFonts w:ascii="Arimo" w:eastAsia="Times New Roman" w:hAnsi="Arimo"/>
      <w:color w:val="000000"/>
      <w:sz w:val="16"/>
      <w:szCs w:val="16"/>
      <w:lang w:eastAsia="hr-HR"/>
    </w:rPr>
  </w:style>
  <w:style w:type="paragraph" w:customStyle="1" w:styleId="xl127">
    <w:name w:val="xl127"/>
    <w:basedOn w:val="Normal"/>
    <w:rsid w:val="00B942F6"/>
    <w:pPr>
      <w:shd w:val="clear" w:color="000000" w:fill="64CDFF"/>
      <w:spacing w:before="100" w:beforeAutospacing="1" w:after="100" w:afterAutospacing="1" w:line="240" w:lineRule="auto"/>
      <w:jc w:val="right"/>
      <w:textAlignment w:val="center"/>
    </w:pPr>
    <w:rPr>
      <w:rFonts w:ascii="Arimo" w:eastAsia="Times New Roman" w:hAnsi="Arimo"/>
      <w:color w:val="000000"/>
      <w:sz w:val="16"/>
      <w:szCs w:val="16"/>
      <w:lang w:eastAsia="hr-HR"/>
    </w:rPr>
  </w:style>
  <w:style w:type="paragraph" w:customStyle="1" w:styleId="xl128">
    <w:name w:val="xl128"/>
    <w:basedOn w:val="Normal"/>
    <w:rsid w:val="00B942F6"/>
    <w:pPr>
      <w:shd w:val="clear" w:color="000000" w:fill="B9E9FF"/>
      <w:spacing w:before="100" w:beforeAutospacing="1" w:after="100" w:afterAutospacing="1" w:line="240" w:lineRule="auto"/>
      <w:textAlignment w:val="center"/>
    </w:pPr>
    <w:rPr>
      <w:rFonts w:ascii="Arimo" w:eastAsia="Times New Roman" w:hAnsi="Arimo"/>
      <w:color w:val="000000"/>
      <w:sz w:val="16"/>
      <w:szCs w:val="16"/>
      <w:lang w:eastAsia="hr-HR"/>
    </w:rPr>
  </w:style>
  <w:style w:type="paragraph" w:customStyle="1" w:styleId="xl129">
    <w:name w:val="xl129"/>
    <w:basedOn w:val="Normal"/>
    <w:rsid w:val="00B942F6"/>
    <w:pPr>
      <w:shd w:val="clear" w:color="000000" w:fill="B9E9FF"/>
      <w:spacing w:before="100" w:beforeAutospacing="1" w:after="100" w:afterAutospacing="1" w:line="240" w:lineRule="auto"/>
      <w:textAlignment w:val="center"/>
    </w:pPr>
    <w:rPr>
      <w:rFonts w:ascii="Arimo" w:eastAsia="Times New Roman" w:hAnsi="Arimo"/>
      <w:color w:val="000000"/>
      <w:sz w:val="16"/>
      <w:szCs w:val="16"/>
      <w:lang w:eastAsia="hr-HR"/>
    </w:rPr>
  </w:style>
  <w:style w:type="paragraph" w:customStyle="1" w:styleId="xl130">
    <w:name w:val="xl130"/>
    <w:basedOn w:val="Normal"/>
    <w:rsid w:val="00B942F6"/>
    <w:pPr>
      <w:shd w:val="clear" w:color="000000" w:fill="B9E9FF"/>
      <w:spacing w:before="100" w:beforeAutospacing="1" w:after="100" w:afterAutospacing="1" w:line="240" w:lineRule="auto"/>
      <w:jc w:val="right"/>
      <w:textAlignment w:val="center"/>
    </w:pPr>
    <w:rPr>
      <w:rFonts w:ascii="Arimo" w:eastAsia="Times New Roman" w:hAnsi="Arimo"/>
      <w:color w:val="000000"/>
      <w:sz w:val="16"/>
      <w:szCs w:val="16"/>
      <w:lang w:eastAsia="hr-HR"/>
    </w:rPr>
  </w:style>
  <w:style w:type="paragraph" w:customStyle="1" w:styleId="xl131">
    <w:name w:val="xl131"/>
    <w:basedOn w:val="Normal"/>
    <w:rsid w:val="00B942F6"/>
    <w:pPr>
      <w:shd w:val="clear" w:color="000000" w:fill="B9E9FF"/>
      <w:spacing w:before="100" w:beforeAutospacing="1" w:after="100" w:afterAutospacing="1" w:line="240" w:lineRule="auto"/>
      <w:jc w:val="right"/>
      <w:textAlignment w:val="center"/>
    </w:pPr>
    <w:rPr>
      <w:rFonts w:ascii="Arimo" w:eastAsia="Times New Roman" w:hAnsi="Arimo"/>
      <w:color w:val="000000"/>
      <w:sz w:val="16"/>
      <w:szCs w:val="16"/>
      <w:lang w:eastAsia="hr-HR"/>
    </w:rPr>
  </w:style>
  <w:style w:type="paragraph" w:styleId="StandardWeb">
    <w:name w:val="Normal (Web)"/>
    <w:basedOn w:val="Normal"/>
    <w:uiPriority w:val="99"/>
    <w:unhideWhenUsed/>
    <w:rsid w:val="008E61CA"/>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
    <w:name w:val="t-9-8"/>
    <w:basedOn w:val="Normal"/>
    <w:uiPriority w:val="99"/>
    <w:rsid w:val="008E61CA"/>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uiPriority w:val="99"/>
    <w:rsid w:val="008E61CA"/>
    <w:pPr>
      <w:autoSpaceDE w:val="0"/>
      <w:autoSpaceDN w:val="0"/>
      <w:adjustRightInd w:val="0"/>
      <w:spacing w:after="0" w:line="240" w:lineRule="auto"/>
    </w:pPr>
    <w:rPr>
      <w:rFonts w:ascii="Calibri" w:eastAsia="Times New Roman" w:hAnsi="Calibri" w:cs="Calibri"/>
      <w:color w:val="000000"/>
      <w:sz w:val="24"/>
      <w:szCs w:val="24"/>
      <w:lang w:eastAsia="hr-HR"/>
    </w:rPr>
  </w:style>
  <w:style w:type="character" w:customStyle="1" w:styleId="tijelotakstaChar">
    <w:name w:val="tijelo taksta Char"/>
    <w:link w:val="tijelotaksta"/>
    <w:locked/>
    <w:rsid w:val="008E61CA"/>
    <w:rPr>
      <w:rFonts w:ascii="Calibri" w:hAnsi="Calibri"/>
      <w:sz w:val="24"/>
      <w:szCs w:val="24"/>
    </w:rPr>
  </w:style>
  <w:style w:type="paragraph" w:customStyle="1" w:styleId="tijelotaksta">
    <w:name w:val="tijelo taksta"/>
    <w:basedOn w:val="Normal"/>
    <w:link w:val="tijelotakstaChar"/>
    <w:qFormat/>
    <w:rsid w:val="008E61CA"/>
    <w:pPr>
      <w:spacing w:after="0" w:line="240" w:lineRule="auto"/>
      <w:jc w:val="both"/>
    </w:pPr>
    <w:rPr>
      <w:rFonts w:eastAsiaTheme="minorHAnsi" w:cstheme="minorBidi"/>
      <w:sz w:val="24"/>
      <w:szCs w:val="24"/>
    </w:rPr>
  </w:style>
  <w:style w:type="character" w:styleId="Naglaeno">
    <w:name w:val="Strong"/>
    <w:basedOn w:val="Zadanifontodlomka"/>
    <w:uiPriority w:val="22"/>
    <w:qFormat/>
    <w:rsid w:val="008E61CA"/>
    <w:rPr>
      <w:b/>
      <w:bCs/>
    </w:rPr>
  </w:style>
  <w:style w:type="paragraph" w:styleId="Zaglavlje">
    <w:name w:val="header"/>
    <w:basedOn w:val="Normal"/>
    <w:link w:val="ZaglavljeChar"/>
    <w:uiPriority w:val="99"/>
    <w:unhideWhenUsed/>
    <w:rsid w:val="00B42F75"/>
    <w:pPr>
      <w:tabs>
        <w:tab w:val="center" w:pos="4536"/>
        <w:tab w:val="right" w:pos="9072"/>
      </w:tabs>
    </w:pPr>
  </w:style>
  <w:style w:type="character" w:customStyle="1" w:styleId="ZaglavljeChar">
    <w:name w:val="Zaglavlje Char"/>
    <w:basedOn w:val="Zadanifontodlomka"/>
    <w:link w:val="Zaglavlje"/>
    <w:uiPriority w:val="99"/>
    <w:rsid w:val="00B42F75"/>
    <w:rPr>
      <w:rFonts w:ascii="Calibri" w:eastAsia="Calibri" w:hAnsi="Calibri" w:cs="Times New Roman"/>
    </w:rPr>
  </w:style>
  <w:style w:type="paragraph" w:styleId="Podnoje">
    <w:name w:val="footer"/>
    <w:basedOn w:val="Normal"/>
    <w:link w:val="PodnojeChar"/>
    <w:uiPriority w:val="99"/>
    <w:unhideWhenUsed/>
    <w:rsid w:val="00B42F75"/>
    <w:pPr>
      <w:tabs>
        <w:tab w:val="center" w:pos="4536"/>
        <w:tab w:val="right" w:pos="9072"/>
      </w:tabs>
    </w:pPr>
  </w:style>
  <w:style w:type="character" w:customStyle="1" w:styleId="PodnojeChar">
    <w:name w:val="Podnožje Char"/>
    <w:basedOn w:val="Zadanifontodlomka"/>
    <w:link w:val="Podnoje"/>
    <w:uiPriority w:val="99"/>
    <w:rsid w:val="00B42F75"/>
    <w:rPr>
      <w:rFonts w:ascii="Calibri" w:eastAsia="Calibri" w:hAnsi="Calibri" w:cs="Times New Roman"/>
    </w:rPr>
  </w:style>
  <w:style w:type="paragraph" w:customStyle="1" w:styleId="UvjetniStil11">
    <w:name w:val="UvjetniStil|11"/>
    <w:qFormat/>
    <w:rsid w:val="00037757"/>
    <w:pPr>
      <w:spacing w:after="0" w:line="240" w:lineRule="auto"/>
    </w:pPr>
    <w:rPr>
      <w:rFonts w:ascii="Arimo" w:eastAsia="Arimo" w:hAnsi="Arimo" w:cs="Arimo"/>
      <w:b/>
      <w:color w:val="FFFFFF"/>
      <w:sz w:val="20"/>
      <w:szCs w:val="20"/>
      <w:lang w:eastAsia="hr-HR"/>
    </w:rPr>
  </w:style>
  <w:style w:type="character" w:customStyle="1" w:styleId="Naslov1Char">
    <w:name w:val="Naslov 1 Char"/>
    <w:basedOn w:val="Zadanifontodlomka"/>
    <w:link w:val="Naslov1"/>
    <w:rsid w:val="0028076C"/>
    <w:rPr>
      <w:rFonts w:ascii="Arial" w:eastAsia="Times New Roman" w:hAnsi="Arial" w:cs="Times New Roman"/>
      <w:b/>
      <w:bCs/>
      <w:sz w:val="24"/>
      <w:szCs w:val="24"/>
      <w:lang w:val="x-none" w:eastAsia="x-none"/>
    </w:rPr>
  </w:style>
  <w:style w:type="character" w:customStyle="1" w:styleId="Naslov2Char">
    <w:name w:val="Naslov 2 Char"/>
    <w:basedOn w:val="Zadanifontodlomka"/>
    <w:link w:val="Naslov2"/>
    <w:rsid w:val="0028076C"/>
    <w:rPr>
      <w:rFonts w:ascii="Arial" w:eastAsia="Times New Roman" w:hAnsi="Arial" w:cs="Arial"/>
      <w:b/>
      <w:bCs/>
      <w:iCs/>
      <w:sz w:val="24"/>
      <w:szCs w:val="28"/>
      <w:lang w:eastAsia="hr-HR"/>
    </w:rPr>
  </w:style>
  <w:style w:type="numbering" w:customStyle="1" w:styleId="NoList3">
    <w:name w:val="No List3"/>
    <w:next w:val="Bezpopisa"/>
    <w:uiPriority w:val="99"/>
    <w:semiHidden/>
    <w:unhideWhenUsed/>
    <w:rsid w:val="000859EC"/>
  </w:style>
  <w:style w:type="paragraph" w:customStyle="1" w:styleId="msonormal0">
    <w:name w:val="msonormal"/>
    <w:basedOn w:val="Normal"/>
    <w:rsid w:val="000859EC"/>
    <w:pPr>
      <w:spacing w:before="100" w:beforeAutospacing="1" w:after="100" w:afterAutospacing="1" w:line="240" w:lineRule="auto"/>
    </w:pPr>
    <w:rPr>
      <w:rFonts w:ascii="Times New Roman" w:eastAsia="Times New Roman" w:hAnsi="Times New Roman"/>
      <w:sz w:val="24"/>
      <w:szCs w:val="24"/>
      <w:lang w:eastAsia="hr-HR"/>
    </w:rPr>
  </w:style>
  <w:style w:type="paragraph" w:styleId="Naglaencitat">
    <w:name w:val="Intense Quote"/>
    <w:basedOn w:val="Normal"/>
    <w:next w:val="Normal"/>
    <w:link w:val="NaglaencitatChar"/>
    <w:uiPriority w:val="30"/>
    <w:qFormat/>
    <w:rsid w:val="000859EC"/>
    <w:pPr>
      <w:pBdr>
        <w:top w:val="single" w:sz="4" w:space="10" w:color="CEB966" w:themeColor="accent1"/>
        <w:bottom w:val="single" w:sz="4" w:space="10" w:color="CEB966" w:themeColor="accent1"/>
      </w:pBdr>
      <w:spacing w:before="360" w:after="360"/>
      <w:ind w:left="864" w:right="864"/>
      <w:jc w:val="center"/>
    </w:pPr>
    <w:rPr>
      <w:i/>
      <w:iCs/>
      <w:color w:val="CEB966" w:themeColor="accent1"/>
    </w:rPr>
  </w:style>
  <w:style w:type="character" w:customStyle="1" w:styleId="NaglaencitatChar">
    <w:name w:val="Naglašen citat Char"/>
    <w:basedOn w:val="Zadanifontodlomka"/>
    <w:link w:val="Naglaencitat"/>
    <w:uiPriority w:val="30"/>
    <w:rsid w:val="000859EC"/>
    <w:rPr>
      <w:rFonts w:ascii="Calibri" w:eastAsia="Calibri" w:hAnsi="Calibri" w:cs="Times New Roman"/>
      <w:i/>
      <w:iCs/>
      <w:color w:val="CEB966" w:themeColor="accent1"/>
    </w:rPr>
  </w:style>
  <w:style w:type="numbering" w:customStyle="1" w:styleId="NoList4">
    <w:name w:val="No List4"/>
    <w:next w:val="Bezpopisa"/>
    <w:uiPriority w:val="99"/>
    <w:semiHidden/>
    <w:unhideWhenUsed/>
    <w:rsid w:val="002126A4"/>
  </w:style>
  <w:style w:type="character" w:customStyle="1" w:styleId="Naslov5Char">
    <w:name w:val="Naslov 5 Char"/>
    <w:basedOn w:val="Zadanifontodlomka"/>
    <w:link w:val="Naslov5"/>
    <w:uiPriority w:val="9"/>
    <w:semiHidden/>
    <w:rsid w:val="002B0C08"/>
    <w:rPr>
      <w:rFonts w:asciiTheme="majorHAnsi" w:eastAsiaTheme="majorEastAsia" w:hAnsiTheme="majorHAnsi" w:cstheme="majorBidi"/>
      <w:color w:val="AE9638" w:themeColor="accent1" w:themeShade="BF"/>
    </w:rPr>
  </w:style>
  <w:style w:type="character" w:customStyle="1" w:styleId="Naslov4Char">
    <w:name w:val="Naslov 4 Char"/>
    <w:basedOn w:val="Zadanifontodlomka"/>
    <w:link w:val="Naslov4"/>
    <w:uiPriority w:val="9"/>
    <w:semiHidden/>
    <w:rsid w:val="002B0C08"/>
    <w:rPr>
      <w:rFonts w:asciiTheme="majorHAnsi" w:eastAsiaTheme="majorEastAsia" w:hAnsiTheme="majorHAnsi" w:cstheme="majorBidi"/>
      <w:i/>
      <w:iCs/>
      <w:color w:val="AE9638" w:themeColor="accent1" w:themeShade="BF"/>
    </w:rPr>
  </w:style>
  <w:style w:type="character" w:customStyle="1" w:styleId="Naslov3Char">
    <w:name w:val="Naslov 3 Char"/>
    <w:basedOn w:val="Zadanifontodlomka"/>
    <w:link w:val="Naslov3"/>
    <w:uiPriority w:val="9"/>
    <w:semiHidden/>
    <w:rsid w:val="002B0C08"/>
    <w:rPr>
      <w:rFonts w:asciiTheme="majorHAnsi" w:eastAsiaTheme="majorEastAsia" w:hAnsiTheme="majorHAnsi" w:cstheme="majorBidi"/>
      <w:color w:val="746325" w:themeColor="accent1" w:themeShade="7F"/>
      <w:sz w:val="24"/>
      <w:szCs w:val="24"/>
    </w:rPr>
  </w:style>
  <w:style w:type="numbering" w:customStyle="1" w:styleId="NoList5">
    <w:name w:val="No List5"/>
    <w:next w:val="Bezpopisa"/>
    <w:uiPriority w:val="99"/>
    <w:semiHidden/>
    <w:unhideWhenUsed/>
    <w:rsid w:val="00DB32F9"/>
  </w:style>
  <w:style w:type="numbering" w:customStyle="1" w:styleId="NoList6">
    <w:name w:val="No List6"/>
    <w:next w:val="Bezpopisa"/>
    <w:uiPriority w:val="99"/>
    <w:semiHidden/>
    <w:unhideWhenUsed/>
    <w:rsid w:val="003C3505"/>
  </w:style>
  <w:style w:type="numbering" w:customStyle="1" w:styleId="NoList7">
    <w:name w:val="No List7"/>
    <w:next w:val="Bezpopisa"/>
    <w:uiPriority w:val="99"/>
    <w:semiHidden/>
    <w:unhideWhenUsed/>
    <w:rsid w:val="00540556"/>
  </w:style>
  <w:style w:type="numbering" w:customStyle="1" w:styleId="NoList8">
    <w:name w:val="No List8"/>
    <w:next w:val="Bezpopisa"/>
    <w:uiPriority w:val="99"/>
    <w:semiHidden/>
    <w:unhideWhenUsed/>
    <w:rsid w:val="00BD0EFE"/>
  </w:style>
  <w:style w:type="numbering" w:customStyle="1" w:styleId="NoList9">
    <w:name w:val="No List9"/>
    <w:next w:val="Bezpopisa"/>
    <w:uiPriority w:val="99"/>
    <w:semiHidden/>
    <w:unhideWhenUsed/>
    <w:rsid w:val="009F5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6011">
      <w:bodyDiv w:val="1"/>
      <w:marLeft w:val="0"/>
      <w:marRight w:val="0"/>
      <w:marTop w:val="0"/>
      <w:marBottom w:val="0"/>
      <w:divBdr>
        <w:top w:val="none" w:sz="0" w:space="0" w:color="auto"/>
        <w:left w:val="none" w:sz="0" w:space="0" w:color="auto"/>
        <w:bottom w:val="none" w:sz="0" w:space="0" w:color="auto"/>
        <w:right w:val="none" w:sz="0" w:space="0" w:color="auto"/>
      </w:divBdr>
    </w:div>
    <w:div w:id="95250025">
      <w:bodyDiv w:val="1"/>
      <w:marLeft w:val="0"/>
      <w:marRight w:val="0"/>
      <w:marTop w:val="0"/>
      <w:marBottom w:val="0"/>
      <w:divBdr>
        <w:top w:val="none" w:sz="0" w:space="0" w:color="auto"/>
        <w:left w:val="none" w:sz="0" w:space="0" w:color="auto"/>
        <w:bottom w:val="none" w:sz="0" w:space="0" w:color="auto"/>
        <w:right w:val="none" w:sz="0" w:space="0" w:color="auto"/>
      </w:divBdr>
    </w:div>
    <w:div w:id="108932359">
      <w:bodyDiv w:val="1"/>
      <w:marLeft w:val="0"/>
      <w:marRight w:val="0"/>
      <w:marTop w:val="0"/>
      <w:marBottom w:val="0"/>
      <w:divBdr>
        <w:top w:val="none" w:sz="0" w:space="0" w:color="auto"/>
        <w:left w:val="none" w:sz="0" w:space="0" w:color="auto"/>
        <w:bottom w:val="none" w:sz="0" w:space="0" w:color="auto"/>
        <w:right w:val="none" w:sz="0" w:space="0" w:color="auto"/>
      </w:divBdr>
    </w:div>
    <w:div w:id="117261899">
      <w:bodyDiv w:val="1"/>
      <w:marLeft w:val="0"/>
      <w:marRight w:val="0"/>
      <w:marTop w:val="0"/>
      <w:marBottom w:val="0"/>
      <w:divBdr>
        <w:top w:val="none" w:sz="0" w:space="0" w:color="auto"/>
        <w:left w:val="none" w:sz="0" w:space="0" w:color="auto"/>
        <w:bottom w:val="none" w:sz="0" w:space="0" w:color="auto"/>
        <w:right w:val="none" w:sz="0" w:space="0" w:color="auto"/>
      </w:divBdr>
    </w:div>
    <w:div w:id="167134947">
      <w:bodyDiv w:val="1"/>
      <w:marLeft w:val="0"/>
      <w:marRight w:val="0"/>
      <w:marTop w:val="0"/>
      <w:marBottom w:val="0"/>
      <w:divBdr>
        <w:top w:val="none" w:sz="0" w:space="0" w:color="auto"/>
        <w:left w:val="none" w:sz="0" w:space="0" w:color="auto"/>
        <w:bottom w:val="none" w:sz="0" w:space="0" w:color="auto"/>
        <w:right w:val="none" w:sz="0" w:space="0" w:color="auto"/>
      </w:divBdr>
    </w:div>
    <w:div w:id="181483093">
      <w:bodyDiv w:val="1"/>
      <w:marLeft w:val="0"/>
      <w:marRight w:val="0"/>
      <w:marTop w:val="0"/>
      <w:marBottom w:val="0"/>
      <w:divBdr>
        <w:top w:val="none" w:sz="0" w:space="0" w:color="auto"/>
        <w:left w:val="none" w:sz="0" w:space="0" w:color="auto"/>
        <w:bottom w:val="none" w:sz="0" w:space="0" w:color="auto"/>
        <w:right w:val="none" w:sz="0" w:space="0" w:color="auto"/>
      </w:divBdr>
    </w:div>
    <w:div w:id="193541870">
      <w:bodyDiv w:val="1"/>
      <w:marLeft w:val="0"/>
      <w:marRight w:val="0"/>
      <w:marTop w:val="0"/>
      <w:marBottom w:val="0"/>
      <w:divBdr>
        <w:top w:val="none" w:sz="0" w:space="0" w:color="auto"/>
        <w:left w:val="none" w:sz="0" w:space="0" w:color="auto"/>
        <w:bottom w:val="none" w:sz="0" w:space="0" w:color="auto"/>
        <w:right w:val="none" w:sz="0" w:space="0" w:color="auto"/>
      </w:divBdr>
    </w:div>
    <w:div w:id="250238689">
      <w:bodyDiv w:val="1"/>
      <w:marLeft w:val="0"/>
      <w:marRight w:val="0"/>
      <w:marTop w:val="0"/>
      <w:marBottom w:val="0"/>
      <w:divBdr>
        <w:top w:val="none" w:sz="0" w:space="0" w:color="auto"/>
        <w:left w:val="none" w:sz="0" w:space="0" w:color="auto"/>
        <w:bottom w:val="none" w:sz="0" w:space="0" w:color="auto"/>
        <w:right w:val="none" w:sz="0" w:space="0" w:color="auto"/>
      </w:divBdr>
    </w:div>
    <w:div w:id="263071810">
      <w:bodyDiv w:val="1"/>
      <w:marLeft w:val="0"/>
      <w:marRight w:val="0"/>
      <w:marTop w:val="0"/>
      <w:marBottom w:val="0"/>
      <w:divBdr>
        <w:top w:val="none" w:sz="0" w:space="0" w:color="auto"/>
        <w:left w:val="none" w:sz="0" w:space="0" w:color="auto"/>
        <w:bottom w:val="none" w:sz="0" w:space="0" w:color="auto"/>
        <w:right w:val="none" w:sz="0" w:space="0" w:color="auto"/>
      </w:divBdr>
    </w:div>
    <w:div w:id="272828480">
      <w:bodyDiv w:val="1"/>
      <w:marLeft w:val="0"/>
      <w:marRight w:val="0"/>
      <w:marTop w:val="0"/>
      <w:marBottom w:val="0"/>
      <w:divBdr>
        <w:top w:val="none" w:sz="0" w:space="0" w:color="auto"/>
        <w:left w:val="none" w:sz="0" w:space="0" w:color="auto"/>
        <w:bottom w:val="none" w:sz="0" w:space="0" w:color="auto"/>
        <w:right w:val="none" w:sz="0" w:space="0" w:color="auto"/>
      </w:divBdr>
    </w:div>
    <w:div w:id="276105443">
      <w:bodyDiv w:val="1"/>
      <w:marLeft w:val="0"/>
      <w:marRight w:val="0"/>
      <w:marTop w:val="0"/>
      <w:marBottom w:val="0"/>
      <w:divBdr>
        <w:top w:val="none" w:sz="0" w:space="0" w:color="auto"/>
        <w:left w:val="none" w:sz="0" w:space="0" w:color="auto"/>
        <w:bottom w:val="none" w:sz="0" w:space="0" w:color="auto"/>
        <w:right w:val="none" w:sz="0" w:space="0" w:color="auto"/>
      </w:divBdr>
    </w:div>
    <w:div w:id="287862512">
      <w:bodyDiv w:val="1"/>
      <w:marLeft w:val="0"/>
      <w:marRight w:val="0"/>
      <w:marTop w:val="0"/>
      <w:marBottom w:val="0"/>
      <w:divBdr>
        <w:top w:val="none" w:sz="0" w:space="0" w:color="auto"/>
        <w:left w:val="none" w:sz="0" w:space="0" w:color="auto"/>
        <w:bottom w:val="none" w:sz="0" w:space="0" w:color="auto"/>
        <w:right w:val="none" w:sz="0" w:space="0" w:color="auto"/>
      </w:divBdr>
    </w:div>
    <w:div w:id="295917816">
      <w:bodyDiv w:val="1"/>
      <w:marLeft w:val="0"/>
      <w:marRight w:val="0"/>
      <w:marTop w:val="0"/>
      <w:marBottom w:val="0"/>
      <w:divBdr>
        <w:top w:val="none" w:sz="0" w:space="0" w:color="auto"/>
        <w:left w:val="none" w:sz="0" w:space="0" w:color="auto"/>
        <w:bottom w:val="none" w:sz="0" w:space="0" w:color="auto"/>
        <w:right w:val="none" w:sz="0" w:space="0" w:color="auto"/>
      </w:divBdr>
    </w:div>
    <w:div w:id="309216574">
      <w:bodyDiv w:val="1"/>
      <w:marLeft w:val="0"/>
      <w:marRight w:val="0"/>
      <w:marTop w:val="0"/>
      <w:marBottom w:val="0"/>
      <w:divBdr>
        <w:top w:val="none" w:sz="0" w:space="0" w:color="auto"/>
        <w:left w:val="none" w:sz="0" w:space="0" w:color="auto"/>
        <w:bottom w:val="none" w:sz="0" w:space="0" w:color="auto"/>
        <w:right w:val="none" w:sz="0" w:space="0" w:color="auto"/>
      </w:divBdr>
    </w:div>
    <w:div w:id="328025753">
      <w:bodyDiv w:val="1"/>
      <w:marLeft w:val="0"/>
      <w:marRight w:val="0"/>
      <w:marTop w:val="0"/>
      <w:marBottom w:val="0"/>
      <w:divBdr>
        <w:top w:val="none" w:sz="0" w:space="0" w:color="auto"/>
        <w:left w:val="none" w:sz="0" w:space="0" w:color="auto"/>
        <w:bottom w:val="none" w:sz="0" w:space="0" w:color="auto"/>
        <w:right w:val="none" w:sz="0" w:space="0" w:color="auto"/>
      </w:divBdr>
    </w:div>
    <w:div w:id="337850621">
      <w:bodyDiv w:val="1"/>
      <w:marLeft w:val="0"/>
      <w:marRight w:val="0"/>
      <w:marTop w:val="0"/>
      <w:marBottom w:val="0"/>
      <w:divBdr>
        <w:top w:val="none" w:sz="0" w:space="0" w:color="auto"/>
        <w:left w:val="none" w:sz="0" w:space="0" w:color="auto"/>
        <w:bottom w:val="none" w:sz="0" w:space="0" w:color="auto"/>
        <w:right w:val="none" w:sz="0" w:space="0" w:color="auto"/>
      </w:divBdr>
    </w:div>
    <w:div w:id="339476553">
      <w:bodyDiv w:val="1"/>
      <w:marLeft w:val="0"/>
      <w:marRight w:val="0"/>
      <w:marTop w:val="0"/>
      <w:marBottom w:val="0"/>
      <w:divBdr>
        <w:top w:val="none" w:sz="0" w:space="0" w:color="auto"/>
        <w:left w:val="none" w:sz="0" w:space="0" w:color="auto"/>
        <w:bottom w:val="none" w:sz="0" w:space="0" w:color="auto"/>
        <w:right w:val="none" w:sz="0" w:space="0" w:color="auto"/>
      </w:divBdr>
    </w:div>
    <w:div w:id="354308271">
      <w:bodyDiv w:val="1"/>
      <w:marLeft w:val="0"/>
      <w:marRight w:val="0"/>
      <w:marTop w:val="0"/>
      <w:marBottom w:val="0"/>
      <w:divBdr>
        <w:top w:val="none" w:sz="0" w:space="0" w:color="auto"/>
        <w:left w:val="none" w:sz="0" w:space="0" w:color="auto"/>
        <w:bottom w:val="none" w:sz="0" w:space="0" w:color="auto"/>
        <w:right w:val="none" w:sz="0" w:space="0" w:color="auto"/>
      </w:divBdr>
    </w:div>
    <w:div w:id="405611853">
      <w:bodyDiv w:val="1"/>
      <w:marLeft w:val="0"/>
      <w:marRight w:val="0"/>
      <w:marTop w:val="0"/>
      <w:marBottom w:val="0"/>
      <w:divBdr>
        <w:top w:val="none" w:sz="0" w:space="0" w:color="auto"/>
        <w:left w:val="none" w:sz="0" w:space="0" w:color="auto"/>
        <w:bottom w:val="none" w:sz="0" w:space="0" w:color="auto"/>
        <w:right w:val="none" w:sz="0" w:space="0" w:color="auto"/>
      </w:divBdr>
    </w:div>
    <w:div w:id="414205452">
      <w:bodyDiv w:val="1"/>
      <w:marLeft w:val="0"/>
      <w:marRight w:val="0"/>
      <w:marTop w:val="0"/>
      <w:marBottom w:val="0"/>
      <w:divBdr>
        <w:top w:val="none" w:sz="0" w:space="0" w:color="auto"/>
        <w:left w:val="none" w:sz="0" w:space="0" w:color="auto"/>
        <w:bottom w:val="none" w:sz="0" w:space="0" w:color="auto"/>
        <w:right w:val="none" w:sz="0" w:space="0" w:color="auto"/>
      </w:divBdr>
    </w:div>
    <w:div w:id="440953694">
      <w:bodyDiv w:val="1"/>
      <w:marLeft w:val="0"/>
      <w:marRight w:val="0"/>
      <w:marTop w:val="0"/>
      <w:marBottom w:val="0"/>
      <w:divBdr>
        <w:top w:val="none" w:sz="0" w:space="0" w:color="auto"/>
        <w:left w:val="none" w:sz="0" w:space="0" w:color="auto"/>
        <w:bottom w:val="none" w:sz="0" w:space="0" w:color="auto"/>
        <w:right w:val="none" w:sz="0" w:space="0" w:color="auto"/>
      </w:divBdr>
    </w:div>
    <w:div w:id="443305739">
      <w:bodyDiv w:val="1"/>
      <w:marLeft w:val="0"/>
      <w:marRight w:val="0"/>
      <w:marTop w:val="0"/>
      <w:marBottom w:val="0"/>
      <w:divBdr>
        <w:top w:val="none" w:sz="0" w:space="0" w:color="auto"/>
        <w:left w:val="none" w:sz="0" w:space="0" w:color="auto"/>
        <w:bottom w:val="none" w:sz="0" w:space="0" w:color="auto"/>
        <w:right w:val="none" w:sz="0" w:space="0" w:color="auto"/>
      </w:divBdr>
    </w:div>
    <w:div w:id="452098297">
      <w:bodyDiv w:val="1"/>
      <w:marLeft w:val="0"/>
      <w:marRight w:val="0"/>
      <w:marTop w:val="0"/>
      <w:marBottom w:val="0"/>
      <w:divBdr>
        <w:top w:val="none" w:sz="0" w:space="0" w:color="auto"/>
        <w:left w:val="none" w:sz="0" w:space="0" w:color="auto"/>
        <w:bottom w:val="none" w:sz="0" w:space="0" w:color="auto"/>
        <w:right w:val="none" w:sz="0" w:space="0" w:color="auto"/>
      </w:divBdr>
    </w:div>
    <w:div w:id="465975153">
      <w:bodyDiv w:val="1"/>
      <w:marLeft w:val="0"/>
      <w:marRight w:val="0"/>
      <w:marTop w:val="0"/>
      <w:marBottom w:val="0"/>
      <w:divBdr>
        <w:top w:val="none" w:sz="0" w:space="0" w:color="auto"/>
        <w:left w:val="none" w:sz="0" w:space="0" w:color="auto"/>
        <w:bottom w:val="none" w:sz="0" w:space="0" w:color="auto"/>
        <w:right w:val="none" w:sz="0" w:space="0" w:color="auto"/>
      </w:divBdr>
    </w:div>
    <w:div w:id="472411990">
      <w:bodyDiv w:val="1"/>
      <w:marLeft w:val="0"/>
      <w:marRight w:val="0"/>
      <w:marTop w:val="0"/>
      <w:marBottom w:val="0"/>
      <w:divBdr>
        <w:top w:val="none" w:sz="0" w:space="0" w:color="auto"/>
        <w:left w:val="none" w:sz="0" w:space="0" w:color="auto"/>
        <w:bottom w:val="none" w:sz="0" w:space="0" w:color="auto"/>
        <w:right w:val="none" w:sz="0" w:space="0" w:color="auto"/>
      </w:divBdr>
    </w:div>
    <w:div w:id="535235262">
      <w:bodyDiv w:val="1"/>
      <w:marLeft w:val="0"/>
      <w:marRight w:val="0"/>
      <w:marTop w:val="0"/>
      <w:marBottom w:val="0"/>
      <w:divBdr>
        <w:top w:val="none" w:sz="0" w:space="0" w:color="auto"/>
        <w:left w:val="none" w:sz="0" w:space="0" w:color="auto"/>
        <w:bottom w:val="none" w:sz="0" w:space="0" w:color="auto"/>
        <w:right w:val="none" w:sz="0" w:space="0" w:color="auto"/>
      </w:divBdr>
    </w:div>
    <w:div w:id="543490313">
      <w:bodyDiv w:val="1"/>
      <w:marLeft w:val="0"/>
      <w:marRight w:val="0"/>
      <w:marTop w:val="0"/>
      <w:marBottom w:val="0"/>
      <w:divBdr>
        <w:top w:val="none" w:sz="0" w:space="0" w:color="auto"/>
        <w:left w:val="none" w:sz="0" w:space="0" w:color="auto"/>
        <w:bottom w:val="none" w:sz="0" w:space="0" w:color="auto"/>
        <w:right w:val="none" w:sz="0" w:space="0" w:color="auto"/>
      </w:divBdr>
    </w:div>
    <w:div w:id="545021847">
      <w:bodyDiv w:val="1"/>
      <w:marLeft w:val="0"/>
      <w:marRight w:val="0"/>
      <w:marTop w:val="0"/>
      <w:marBottom w:val="0"/>
      <w:divBdr>
        <w:top w:val="none" w:sz="0" w:space="0" w:color="auto"/>
        <w:left w:val="none" w:sz="0" w:space="0" w:color="auto"/>
        <w:bottom w:val="none" w:sz="0" w:space="0" w:color="auto"/>
        <w:right w:val="none" w:sz="0" w:space="0" w:color="auto"/>
      </w:divBdr>
    </w:div>
    <w:div w:id="559177163">
      <w:bodyDiv w:val="1"/>
      <w:marLeft w:val="0"/>
      <w:marRight w:val="0"/>
      <w:marTop w:val="0"/>
      <w:marBottom w:val="0"/>
      <w:divBdr>
        <w:top w:val="none" w:sz="0" w:space="0" w:color="auto"/>
        <w:left w:val="none" w:sz="0" w:space="0" w:color="auto"/>
        <w:bottom w:val="none" w:sz="0" w:space="0" w:color="auto"/>
        <w:right w:val="none" w:sz="0" w:space="0" w:color="auto"/>
      </w:divBdr>
    </w:div>
    <w:div w:id="578910019">
      <w:bodyDiv w:val="1"/>
      <w:marLeft w:val="0"/>
      <w:marRight w:val="0"/>
      <w:marTop w:val="0"/>
      <w:marBottom w:val="0"/>
      <w:divBdr>
        <w:top w:val="none" w:sz="0" w:space="0" w:color="auto"/>
        <w:left w:val="none" w:sz="0" w:space="0" w:color="auto"/>
        <w:bottom w:val="none" w:sz="0" w:space="0" w:color="auto"/>
        <w:right w:val="none" w:sz="0" w:space="0" w:color="auto"/>
      </w:divBdr>
    </w:div>
    <w:div w:id="594359090">
      <w:bodyDiv w:val="1"/>
      <w:marLeft w:val="0"/>
      <w:marRight w:val="0"/>
      <w:marTop w:val="0"/>
      <w:marBottom w:val="0"/>
      <w:divBdr>
        <w:top w:val="none" w:sz="0" w:space="0" w:color="auto"/>
        <w:left w:val="none" w:sz="0" w:space="0" w:color="auto"/>
        <w:bottom w:val="none" w:sz="0" w:space="0" w:color="auto"/>
        <w:right w:val="none" w:sz="0" w:space="0" w:color="auto"/>
      </w:divBdr>
    </w:div>
    <w:div w:id="650839535">
      <w:bodyDiv w:val="1"/>
      <w:marLeft w:val="0"/>
      <w:marRight w:val="0"/>
      <w:marTop w:val="0"/>
      <w:marBottom w:val="0"/>
      <w:divBdr>
        <w:top w:val="none" w:sz="0" w:space="0" w:color="auto"/>
        <w:left w:val="none" w:sz="0" w:space="0" w:color="auto"/>
        <w:bottom w:val="none" w:sz="0" w:space="0" w:color="auto"/>
        <w:right w:val="none" w:sz="0" w:space="0" w:color="auto"/>
      </w:divBdr>
    </w:div>
    <w:div w:id="655181925">
      <w:bodyDiv w:val="1"/>
      <w:marLeft w:val="0"/>
      <w:marRight w:val="0"/>
      <w:marTop w:val="0"/>
      <w:marBottom w:val="0"/>
      <w:divBdr>
        <w:top w:val="none" w:sz="0" w:space="0" w:color="auto"/>
        <w:left w:val="none" w:sz="0" w:space="0" w:color="auto"/>
        <w:bottom w:val="none" w:sz="0" w:space="0" w:color="auto"/>
        <w:right w:val="none" w:sz="0" w:space="0" w:color="auto"/>
      </w:divBdr>
    </w:div>
    <w:div w:id="674189961">
      <w:bodyDiv w:val="1"/>
      <w:marLeft w:val="0"/>
      <w:marRight w:val="0"/>
      <w:marTop w:val="0"/>
      <w:marBottom w:val="0"/>
      <w:divBdr>
        <w:top w:val="none" w:sz="0" w:space="0" w:color="auto"/>
        <w:left w:val="none" w:sz="0" w:space="0" w:color="auto"/>
        <w:bottom w:val="none" w:sz="0" w:space="0" w:color="auto"/>
        <w:right w:val="none" w:sz="0" w:space="0" w:color="auto"/>
      </w:divBdr>
    </w:div>
    <w:div w:id="695085798">
      <w:bodyDiv w:val="1"/>
      <w:marLeft w:val="0"/>
      <w:marRight w:val="0"/>
      <w:marTop w:val="0"/>
      <w:marBottom w:val="0"/>
      <w:divBdr>
        <w:top w:val="none" w:sz="0" w:space="0" w:color="auto"/>
        <w:left w:val="none" w:sz="0" w:space="0" w:color="auto"/>
        <w:bottom w:val="none" w:sz="0" w:space="0" w:color="auto"/>
        <w:right w:val="none" w:sz="0" w:space="0" w:color="auto"/>
      </w:divBdr>
    </w:div>
    <w:div w:id="713967413">
      <w:bodyDiv w:val="1"/>
      <w:marLeft w:val="0"/>
      <w:marRight w:val="0"/>
      <w:marTop w:val="0"/>
      <w:marBottom w:val="0"/>
      <w:divBdr>
        <w:top w:val="none" w:sz="0" w:space="0" w:color="auto"/>
        <w:left w:val="none" w:sz="0" w:space="0" w:color="auto"/>
        <w:bottom w:val="none" w:sz="0" w:space="0" w:color="auto"/>
        <w:right w:val="none" w:sz="0" w:space="0" w:color="auto"/>
      </w:divBdr>
    </w:div>
    <w:div w:id="740517483">
      <w:bodyDiv w:val="1"/>
      <w:marLeft w:val="0"/>
      <w:marRight w:val="0"/>
      <w:marTop w:val="0"/>
      <w:marBottom w:val="0"/>
      <w:divBdr>
        <w:top w:val="none" w:sz="0" w:space="0" w:color="auto"/>
        <w:left w:val="none" w:sz="0" w:space="0" w:color="auto"/>
        <w:bottom w:val="none" w:sz="0" w:space="0" w:color="auto"/>
        <w:right w:val="none" w:sz="0" w:space="0" w:color="auto"/>
      </w:divBdr>
    </w:div>
    <w:div w:id="775557889">
      <w:bodyDiv w:val="1"/>
      <w:marLeft w:val="0"/>
      <w:marRight w:val="0"/>
      <w:marTop w:val="0"/>
      <w:marBottom w:val="0"/>
      <w:divBdr>
        <w:top w:val="none" w:sz="0" w:space="0" w:color="auto"/>
        <w:left w:val="none" w:sz="0" w:space="0" w:color="auto"/>
        <w:bottom w:val="none" w:sz="0" w:space="0" w:color="auto"/>
        <w:right w:val="none" w:sz="0" w:space="0" w:color="auto"/>
      </w:divBdr>
    </w:div>
    <w:div w:id="802231050">
      <w:bodyDiv w:val="1"/>
      <w:marLeft w:val="0"/>
      <w:marRight w:val="0"/>
      <w:marTop w:val="0"/>
      <w:marBottom w:val="0"/>
      <w:divBdr>
        <w:top w:val="none" w:sz="0" w:space="0" w:color="auto"/>
        <w:left w:val="none" w:sz="0" w:space="0" w:color="auto"/>
        <w:bottom w:val="none" w:sz="0" w:space="0" w:color="auto"/>
        <w:right w:val="none" w:sz="0" w:space="0" w:color="auto"/>
      </w:divBdr>
    </w:div>
    <w:div w:id="802238527">
      <w:bodyDiv w:val="1"/>
      <w:marLeft w:val="0"/>
      <w:marRight w:val="0"/>
      <w:marTop w:val="0"/>
      <w:marBottom w:val="0"/>
      <w:divBdr>
        <w:top w:val="none" w:sz="0" w:space="0" w:color="auto"/>
        <w:left w:val="none" w:sz="0" w:space="0" w:color="auto"/>
        <w:bottom w:val="none" w:sz="0" w:space="0" w:color="auto"/>
        <w:right w:val="none" w:sz="0" w:space="0" w:color="auto"/>
      </w:divBdr>
    </w:div>
    <w:div w:id="808326116">
      <w:bodyDiv w:val="1"/>
      <w:marLeft w:val="0"/>
      <w:marRight w:val="0"/>
      <w:marTop w:val="0"/>
      <w:marBottom w:val="0"/>
      <w:divBdr>
        <w:top w:val="none" w:sz="0" w:space="0" w:color="auto"/>
        <w:left w:val="none" w:sz="0" w:space="0" w:color="auto"/>
        <w:bottom w:val="none" w:sz="0" w:space="0" w:color="auto"/>
        <w:right w:val="none" w:sz="0" w:space="0" w:color="auto"/>
      </w:divBdr>
    </w:div>
    <w:div w:id="823545097">
      <w:bodyDiv w:val="1"/>
      <w:marLeft w:val="0"/>
      <w:marRight w:val="0"/>
      <w:marTop w:val="0"/>
      <w:marBottom w:val="0"/>
      <w:divBdr>
        <w:top w:val="none" w:sz="0" w:space="0" w:color="auto"/>
        <w:left w:val="none" w:sz="0" w:space="0" w:color="auto"/>
        <w:bottom w:val="none" w:sz="0" w:space="0" w:color="auto"/>
        <w:right w:val="none" w:sz="0" w:space="0" w:color="auto"/>
      </w:divBdr>
    </w:div>
    <w:div w:id="825321712">
      <w:bodyDiv w:val="1"/>
      <w:marLeft w:val="0"/>
      <w:marRight w:val="0"/>
      <w:marTop w:val="0"/>
      <w:marBottom w:val="0"/>
      <w:divBdr>
        <w:top w:val="none" w:sz="0" w:space="0" w:color="auto"/>
        <w:left w:val="none" w:sz="0" w:space="0" w:color="auto"/>
        <w:bottom w:val="none" w:sz="0" w:space="0" w:color="auto"/>
        <w:right w:val="none" w:sz="0" w:space="0" w:color="auto"/>
      </w:divBdr>
    </w:div>
    <w:div w:id="876770504">
      <w:bodyDiv w:val="1"/>
      <w:marLeft w:val="0"/>
      <w:marRight w:val="0"/>
      <w:marTop w:val="0"/>
      <w:marBottom w:val="0"/>
      <w:divBdr>
        <w:top w:val="none" w:sz="0" w:space="0" w:color="auto"/>
        <w:left w:val="none" w:sz="0" w:space="0" w:color="auto"/>
        <w:bottom w:val="none" w:sz="0" w:space="0" w:color="auto"/>
        <w:right w:val="none" w:sz="0" w:space="0" w:color="auto"/>
      </w:divBdr>
    </w:div>
    <w:div w:id="881752494">
      <w:bodyDiv w:val="1"/>
      <w:marLeft w:val="0"/>
      <w:marRight w:val="0"/>
      <w:marTop w:val="0"/>
      <w:marBottom w:val="0"/>
      <w:divBdr>
        <w:top w:val="none" w:sz="0" w:space="0" w:color="auto"/>
        <w:left w:val="none" w:sz="0" w:space="0" w:color="auto"/>
        <w:bottom w:val="none" w:sz="0" w:space="0" w:color="auto"/>
        <w:right w:val="none" w:sz="0" w:space="0" w:color="auto"/>
      </w:divBdr>
    </w:div>
    <w:div w:id="900602281">
      <w:bodyDiv w:val="1"/>
      <w:marLeft w:val="0"/>
      <w:marRight w:val="0"/>
      <w:marTop w:val="0"/>
      <w:marBottom w:val="0"/>
      <w:divBdr>
        <w:top w:val="none" w:sz="0" w:space="0" w:color="auto"/>
        <w:left w:val="none" w:sz="0" w:space="0" w:color="auto"/>
        <w:bottom w:val="none" w:sz="0" w:space="0" w:color="auto"/>
        <w:right w:val="none" w:sz="0" w:space="0" w:color="auto"/>
      </w:divBdr>
    </w:div>
    <w:div w:id="910969588">
      <w:bodyDiv w:val="1"/>
      <w:marLeft w:val="0"/>
      <w:marRight w:val="0"/>
      <w:marTop w:val="0"/>
      <w:marBottom w:val="0"/>
      <w:divBdr>
        <w:top w:val="none" w:sz="0" w:space="0" w:color="auto"/>
        <w:left w:val="none" w:sz="0" w:space="0" w:color="auto"/>
        <w:bottom w:val="none" w:sz="0" w:space="0" w:color="auto"/>
        <w:right w:val="none" w:sz="0" w:space="0" w:color="auto"/>
      </w:divBdr>
    </w:div>
    <w:div w:id="929387433">
      <w:bodyDiv w:val="1"/>
      <w:marLeft w:val="0"/>
      <w:marRight w:val="0"/>
      <w:marTop w:val="0"/>
      <w:marBottom w:val="0"/>
      <w:divBdr>
        <w:top w:val="none" w:sz="0" w:space="0" w:color="auto"/>
        <w:left w:val="none" w:sz="0" w:space="0" w:color="auto"/>
        <w:bottom w:val="none" w:sz="0" w:space="0" w:color="auto"/>
        <w:right w:val="none" w:sz="0" w:space="0" w:color="auto"/>
      </w:divBdr>
    </w:div>
    <w:div w:id="929898607">
      <w:bodyDiv w:val="1"/>
      <w:marLeft w:val="0"/>
      <w:marRight w:val="0"/>
      <w:marTop w:val="0"/>
      <w:marBottom w:val="0"/>
      <w:divBdr>
        <w:top w:val="none" w:sz="0" w:space="0" w:color="auto"/>
        <w:left w:val="none" w:sz="0" w:space="0" w:color="auto"/>
        <w:bottom w:val="none" w:sz="0" w:space="0" w:color="auto"/>
        <w:right w:val="none" w:sz="0" w:space="0" w:color="auto"/>
      </w:divBdr>
    </w:div>
    <w:div w:id="941650076">
      <w:bodyDiv w:val="1"/>
      <w:marLeft w:val="0"/>
      <w:marRight w:val="0"/>
      <w:marTop w:val="0"/>
      <w:marBottom w:val="0"/>
      <w:divBdr>
        <w:top w:val="none" w:sz="0" w:space="0" w:color="auto"/>
        <w:left w:val="none" w:sz="0" w:space="0" w:color="auto"/>
        <w:bottom w:val="none" w:sz="0" w:space="0" w:color="auto"/>
        <w:right w:val="none" w:sz="0" w:space="0" w:color="auto"/>
      </w:divBdr>
    </w:div>
    <w:div w:id="942540675">
      <w:bodyDiv w:val="1"/>
      <w:marLeft w:val="0"/>
      <w:marRight w:val="0"/>
      <w:marTop w:val="0"/>
      <w:marBottom w:val="0"/>
      <w:divBdr>
        <w:top w:val="none" w:sz="0" w:space="0" w:color="auto"/>
        <w:left w:val="none" w:sz="0" w:space="0" w:color="auto"/>
        <w:bottom w:val="none" w:sz="0" w:space="0" w:color="auto"/>
        <w:right w:val="none" w:sz="0" w:space="0" w:color="auto"/>
      </w:divBdr>
    </w:div>
    <w:div w:id="953051551">
      <w:bodyDiv w:val="1"/>
      <w:marLeft w:val="0"/>
      <w:marRight w:val="0"/>
      <w:marTop w:val="0"/>
      <w:marBottom w:val="0"/>
      <w:divBdr>
        <w:top w:val="none" w:sz="0" w:space="0" w:color="auto"/>
        <w:left w:val="none" w:sz="0" w:space="0" w:color="auto"/>
        <w:bottom w:val="none" w:sz="0" w:space="0" w:color="auto"/>
        <w:right w:val="none" w:sz="0" w:space="0" w:color="auto"/>
      </w:divBdr>
    </w:div>
    <w:div w:id="1007947490">
      <w:bodyDiv w:val="1"/>
      <w:marLeft w:val="0"/>
      <w:marRight w:val="0"/>
      <w:marTop w:val="0"/>
      <w:marBottom w:val="0"/>
      <w:divBdr>
        <w:top w:val="none" w:sz="0" w:space="0" w:color="auto"/>
        <w:left w:val="none" w:sz="0" w:space="0" w:color="auto"/>
        <w:bottom w:val="none" w:sz="0" w:space="0" w:color="auto"/>
        <w:right w:val="none" w:sz="0" w:space="0" w:color="auto"/>
      </w:divBdr>
    </w:div>
    <w:div w:id="1063867449">
      <w:bodyDiv w:val="1"/>
      <w:marLeft w:val="0"/>
      <w:marRight w:val="0"/>
      <w:marTop w:val="0"/>
      <w:marBottom w:val="0"/>
      <w:divBdr>
        <w:top w:val="none" w:sz="0" w:space="0" w:color="auto"/>
        <w:left w:val="none" w:sz="0" w:space="0" w:color="auto"/>
        <w:bottom w:val="none" w:sz="0" w:space="0" w:color="auto"/>
        <w:right w:val="none" w:sz="0" w:space="0" w:color="auto"/>
      </w:divBdr>
    </w:div>
    <w:div w:id="1070006399">
      <w:bodyDiv w:val="1"/>
      <w:marLeft w:val="0"/>
      <w:marRight w:val="0"/>
      <w:marTop w:val="0"/>
      <w:marBottom w:val="0"/>
      <w:divBdr>
        <w:top w:val="none" w:sz="0" w:space="0" w:color="auto"/>
        <w:left w:val="none" w:sz="0" w:space="0" w:color="auto"/>
        <w:bottom w:val="none" w:sz="0" w:space="0" w:color="auto"/>
        <w:right w:val="none" w:sz="0" w:space="0" w:color="auto"/>
      </w:divBdr>
    </w:div>
    <w:div w:id="1089353699">
      <w:bodyDiv w:val="1"/>
      <w:marLeft w:val="0"/>
      <w:marRight w:val="0"/>
      <w:marTop w:val="0"/>
      <w:marBottom w:val="0"/>
      <w:divBdr>
        <w:top w:val="none" w:sz="0" w:space="0" w:color="auto"/>
        <w:left w:val="none" w:sz="0" w:space="0" w:color="auto"/>
        <w:bottom w:val="none" w:sz="0" w:space="0" w:color="auto"/>
        <w:right w:val="none" w:sz="0" w:space="0" w:color="auto"/>
      </w:divBdr>
    </w:div>
    <w:div w:id="1109468694">
      <w:bodyDiv w:val="1"/>
      <w:marLeft w:val="0"/>
      <w:marRight w:val="0"/>
      <w:marTop w:val="0"/>
      <w:marBottom w:val="0"/>
      <w:divBdr>
        <w:top w:val="none" w:sz="0" w:space="0" w:color="auto"/>
        <w:left w:val="none" w:sz="0" w:space="0" w:color="auto"/>
        <w:bottom w:val="none" w:sz="0" w:space="0" w:color="auto"/>
        <w:right w:val="none" w:sz="0" w:space="0" w:color="auto"/>
      </w:divBdr>
    </w:div>
    <w:div w:id="1110318657">
      <w:bodyDiv w:val="1"/>
      <w:marLeft w:val="0"/>
      <w:marRight w:val="0"/>
      <w:marTop w:val="0"/>
      <w:marBottom w:val="0"/>
      <w:divBdr>
        <w:top w:val="none" w:sz="0" w:space="0" w:color="auto"/>
        <w:left w:val="none" w:sz="0" w:space="0" w:color="auto"/>
        <w:bottom w:val="none" w:sz="0" w:space="0" w:color="auto"/>
        <w:right w:val="none" w:sz="0" w:space="0" w:color="auto"/>
      </w:divBdr>
    </w:div>
    <w:div w:id="1122848179">
      <w:bodyDiv w:val="1"/>
      <w:marLeft w:val="0"/>
      <w:marRight w:val="0"/>
      <w:marTop w:val="0"/>
      <w:marBottom w:val="0"/>
      <w:divBdr>
        <w:top w:val="none" w:sz="0" w:space="0" w:color="auto"/>
        <w:left w:val="none" w:sz="0" w:space="0" w:color="auto"/>
        <w:bottom w:val="none" w:sz="0" w:space="0" w:color="auto"/>
        <w:right w:val="none" w:sz="0" w:space="0" w:color="auto"/>
      </w:divBdr>
    </w:div>
    <w:div w:id="1164395616">
      <w:bodyDiv w:val="1"/>
      <w:marLeft w:val="0"/>
      <w:marRight w:val="0"/>
      <w:marTop w:val="0"/>
      <w:marBottom w:val="0"/>
      <w:divBdr>
        <w:top w:val="none" w:sz="0" w:space="0" w:color="auto"/>
        <w:left w:val="none" w:sz="0" w:space="0" w:color="auto"/>
        <w:bottom w:val="none" w:sz="0" w:space="0" w:color="auto"/>
        <w:right w:val="none" w:sz="0" w:space="0" w:color="auto"/>
      </w:divBdr>
    </w:div>
    <w:div w:id="1185048821">
      <w:bodyDiv w:val="1"/>
      <w:marLeft w:val="0"/>
      <w:marRight w:val="0"/>
      <w:marTop w:val="0"/>
      <w:marBottom w:val="0"/>
      <w:divBdr>
        <w:top w:val="none" w:sz="0" w:space="0" w:color="auto"/>
        <w:left w:val="none" w:sz="0" w:space="0" w:color="auto"/>
        <w:bottom w:val="none" w:sz="0" w:space="0" w:color="auto"/>
        <w:right w:val="none" w:sz="0" w:space="0" w:color="auto"/>
      </w:divBdr>
    </w:div>
    <w:div w:id="1186405936">
      <w:bodyDiv w:val="1"/>
      <w:marLeft w:val="0"/>
      <w:marRight w:val="0"/>
      <w:marTop w:val="0"/>
      <w:marBottom w:val="0"/>
      <w:divBdr>
        <w:top w:val="none" w:sz="0" w:space="0" w:color="auto"/>
        <w:left w:val="none" w:sz="0" w:space="0" w:color="auto"/>
        <w:bottom w:val="none" w:sz="0" w:space="0" w:color="auto"/>
        <w:right w:val="none" w:sz="0" w:space="0" w:color="auto"/>
      </w:divBdr>
    </w:div>
    <w:div w:id="1197814871">
      <w:bodyDiv w:val="1"/>
      <w:marLeft w:val="0"/>
      <w:marRight w:val="0"/>
      <w:marTop w:val="0"/>
      <w:marBottom w:val="0"/>
      <w:divBdr>
        <w:top w:val="none" w:sz="0" w:space="0" w:color="auto"/>
        <w:left w:val="none" w:sz="0" w:space="0" w:color="auto"/>
        <w:bottom w:val="none" w:sz="0" w:space="0" w:color="auto"/>
        <w:right w:val="none" w:sz="0" w:space="0" w:color="auto"/>
      </w:divBdr>
    </w:div>
    <w:div w:id="1209612249">
      <w:bodyDiv w:val="1"/>
      <w:marLeft w:val="0"/>
      <w:marRight w:val="0"/>
      <w:marTop w:val="0"/>
      <w:marBottom w:val="0"/>
      <w:divBdr>
        <w:top w:val="none" w:sz="0" w:space="0" w:color="auto"/>
        <w:left w:val="none" w:sz="0" w:space="0" w:color="auto"/>
        <w:bottom w:val="none" w:sz="0" w:space="0" w:color="auto"/>
        <w:right w:val="none" w:sz="0" w:space="0" w:color="auto"/>
      </w:divBdr>
    </w:div>
    <w:div w:id="1219365116">
      <w:bodyDiv w:val="1"/>
      <w:marLeft w:val="0"/>
      <w:marRight w:val="0"/>
      <w:marTop w:val="0"/>
      <w:marBottom w:val="0"/>
      <w:divBdr>
        <w:top w:val="none" w:sz="0" w:space="0" w:color="auto"/>
        <w:left w:val="none" w:sz="0" w:space="0" w:color="auto"/>
        <w:bottom w:val="none" w:sz="0" w:space="0" w:color="auto"/>
        <w:right w:val="none" w:sz="0" w:space="0" w:color="auto"/>
      </w:divBdr>
    </w:div>
    <w:div w:id="1229268925">
      <w:bodyDiv w:val="1"/>
      <w:marLeft w:val="0"/>
      <w:marRight w:val="0"/>
      <w:marTop w:val="0"/>
      <w:marBottom w:val="0"/>
      <w:divBdr>
        <w:top w:val="none" w:sz="0" w:space="0" w:color="auto"/>
        <w:left w:val="none" w:sz="0" w:space="0" w:color="auto"/>
        <w:bottom w:val="none" w:sz="0" w:space="0" w:color="auto"/>
        <w:right w:val="none" w:sz="0" w:space="0" w:color="auto"/>
      </w:divBdr>
    </w:div>
    <w:div w:id="1255166059">
      <w:bodyDiv w:val="1"/>
      <w:marLeft w:val="0"/>
      <w:marRight w:val="0"/>
      <w:marTop w:val="0"/>
      <w:marBottom w:val="0"/>
      <w:divBdr>
        <w:top w:val="none" w:sz="0" w:space="0" w:color="auto"/>
        <w:left w:val="none" w:sz="0" w:space="0" w:color="auto"/>
        <w:bottom w:val="none" w:sz="0" w:space="0" w:color="auto"/>
        <w:right w:val="none" w:sz="0" w:space="0" w:color="auto"/>
      </w:divBdr>
    </w:div>
    <w:div w:id="1271278032">
      <w:bodyDiv w:val="1"/>
      <w:marLeft w:val="0"/>
      <w:marRight w:val="0"/>
      <w:marTop w:val="0"/>
      <w:marBottom w:val="0"/>
      <w:divBdr>
        <w:top w:val="none" w:sz="0" w:space="0" w:color="auto"/>
        <w:left w:val="none" w:sz="0" w:space="0" w:color="auto"/>
        <w:bottom w:val="none" w:sz="0" w:space="0" w:color="auto"/>
        <w:right w:val="none" w:sz="0" w:space="0" w:color="auto"/>
      </w:divBdr>
    </w:div>
    <w:div w:id="1273128132">
      <w:bodyDiv w:val="1"/>
      <w:marLeft w:val="0"/>
      <w:marRight w:val="0"/>
      <w:marTop w:val="0"/>
      <w:marBottom w:val="0"/>
      <w:divBdr>
        <w:top w:val="none" w:sz="0" w:space="0" w:color="auto"/>
        <w:left w:val="none" w:sz="0" w:space="0" w:color="auto"/>
        <w:bottom w:val="none" w:sz="0" w:space="0" w:color="auto"/>
        <w:right w:val="none" w:sz="0" w:space="0" w:color="auto"/>
      </w:divBdr>
    </w:div>
    <w:div w:id="1279098398">
      <w:bodyDiv w:val="1"/>
      <w:marLeft w:val="0"/>
      <w:marRight w:val="0"/>
      <w:marTop w:val="0"/>
      <w:marBottom w:val="0"/>
      <w:divBdr>
        <w:top w:val="none" w:sz="0" w:space="0" w:color="auto"/>
        <w:left w:val="none" w:sz="0" w:space="0" w:color="auto"/>
        <w:bottom w:val="none" w:sz="0" w:space="0" w:color="auto"/>
        <w:right w:val="none" w:sz="0" w:space="0" w:color="auto"/>
      </w:divBdr>
    </w:div>
    <w:div w:id="1407798984">
      <w:bodyDiv w:val="1"/>
      <w:marLeft w:val="0"/>
      <w:marRight w:val="0"/>
      <w:marTop w:val="0"/>
      <w:marBottom w:val="0"/>
      <w:divBdr>
        <w:top w:val="none" w:sz="0" w:space="0" w:color="auto"/>
        <w:left w:val="none" w:sz="0" w:space="0" w:color="auto"/>
        <w:bottom w:val="none" w:sz="0" w:space="0" w:color="auto"/>
        <w:right w:val="none" w:sz="0" w:space="0" w:color="auto"/>
      </w:divBdr>
    </w:div>
    <w:div w:id="1413696947">
      <w:bodyDiv w:val="1"/>
      <w:marLeft w:val="0"/>
      <w:marRight w:val="0"/>
      <w:marTop w:val="0"/>
      <w:marBottom w:val="0"/>
      <w:divBdr>
        <w:top w:val="none" w:sz="0" w:space="0" w:color="auto"/>
        <w:left w:val="none" w:sz="0" w:space="0" w:color="auto"/>
        <w:bottom w:val="none" w:sz="0" w:space="0" w:color="auto"/>
        <w:right w:val="none" w:sz="0" w:space="0" w:color="auto"/>
      </w:divBdr>
    </w:div>
    <w:div w:id="1425566987">
      <w:bodyDiv w:val="1"/>
      <w:marLeft w:val="0"/>
      <w:marRight w:val="0"/>
      <w:marTop w:val="0"/>
      <w:marBottom w:val="0"/>
      <w:divBdr>
        <w:top w:val="none" w:sz="0" w:space="0" w:color="auto"/>
        <w:left w:val="none" w:sz="0" w:space="0" w:color="auto"/>
        <w:bottom w:val="none" w:sz="0" w:space="0" w:color="auto"/>
        <w:right w:val="none" w:sz="0" w:space="0" w:color="auto"/>
      </w:divBdr>
    </w:div>
    <w:div w:id="1441416026">
      <w:bodyDiv w:val="1"/>
      <w:marLeft w:val="0"/>
      <w:marRight w:val="0"/>
      <w:marTop w:val="0"/>
      <w:marBottom w:val="0"/>
      <w:divBdr>
        <w:top w:val="none" w:sz="0" w:space="0" w:color="auto"/>
        <w:left w:val="none" w:sz="0" w:space="0" w:color="auto"/>
        <w:bottom w:val="none" w:sz="0" w:space="0" w:color="auto"/>
        <w:right w:val="none" w:sz="0" w:space="0" w:color="auto"/>
      </w:divBdr>
    </w:div>
    <w:div w:id="1461454363">
      <w:bodyDiv w:val="1"/>
      <w:marLeft w:val="0"/>
      <w:marRight w:val="0"/>
      <w:marTop w:val="0"/>
      <w:marBottom w:val="0"/>
      <w:divBdr>
        <w:top w:val="none" w:sz="0" w:space="0" w:color="auto"/>
        <w:left w:val="none" w:sz="0" w:space="0" w:color="auto"/>
        <w:bottom w:val="none" w:sz="0" w:space="0" w:color="auto"/>
        <w:right w:val="none" w:sz="0" w:space="0" w:color="auto"/>
      </w:divBdr>
    </w:div>
    <w:div w:id="1462916036">
      <w:bodyDiv w:val="1"/>
      <w:marLeft w:val="0"/>
      <w:marRight w:val="0"/>
      <w:marTop w:val="0"/>
      <w:marBottom w:val="0"/>
      <w:divBdr>
        <w:top w:val="none" w:sz="0" w:space="0" w:color="auto"/>
        <w:left w:val="none" w:sz="0" w:space="0" w:color="auto"/>
        <w:bottom w:val="none" w:sz="0" w:space="0" w:color="auto"/>
        <w:right w:val="none" w:sz="0" w:space="0" w:color="auto"/>
      </w:divBdr>
    </w:div>
    <w:div w:id="1463041254">
      <w:bodyDiv w:val="1"/>
      <w:marLeft w:val="0"/>
      <w:marRight w:val="0"/>
      <w:marTop w:val="0"/>
      <w:marBottom w:val="0"/>
      <w:divBdr>
        <w:top w:val="none" w:sz="0" w:space="0" w:color="auto"/>
        <w:left w:val="none" w:sz="0" w:space="0" w:color="auto"/>
        <w:bottom w:val="none" w:sz="0" w:space="0" w:color="auto"/>
        <w:right w:val="none" w:sz="0" w:space="0" w:color="auto"/>
      </w:divBdr>
    </w:div>
    <w:div w:id="1494829875">
      <w:bodyDiv w:val="1"/>
      <w:marLeft w:val="0"/>
      <w:marRight w:val="0"/>
      <w:marTop w:val="0"/>
      <w:marBottom w:val="0"/>
      <w:divBdr>
        <w:top w:val="none" w:sz="0" w:space="0" w:color="auto"/>
        <w:left w:val="none" w:sz="0" w:space="0" w:color="auto"/>
        <w:bottom w:val="none" w:sz="0" w:space="0" w:color="auto"/>
        <w:right w:val="none" w:sz="0" w:space="0" w:color="auto"/>
      </w:divBdr>
    </w:div>
    <w:div w:id="1512529366">
      <w:bodyDiv w:val="1"/>
      <w:marLeft w:val="0"/>
      <w:marRight w:val="0"/>
      <w:marTop w:val="0"/>
      <w:marBottom w:val="0"/>
      <w:divBdr>
        <w:top w:val="none" w:sz="0" w:space="0" w:color="auto"/>
        <w:left w:val="none" w:sz="0" w:space="0" w:color="auto"/>
        <w:bottom w:val="none" w:sz="0" w:space="0" w:color="auto"/>
        <w:right w:val="none" w:sz="0" w:space="0" w:color="auto"/>
      </w:divBdr>
    </w:div>
    <w:div w:id="1521968136">
      <w:bodyDiv w:val="1"/>
      <w:marLeft w:val="0"/>
      <w:marRight w:val="0"/>
      <w:marTop w:val="0"/>
      <w:marBottom w:val="0"/>
      <w:divBdr>
        <w:top w:val="none" w:sz="0" w:space="0" w:color="auto"/>
        <w:left w:val="none" w:sz="0" w:space="0" w:color="auto"/>
        <w:bottom w:val="none" w:sz="0" w:space="0" w:color="auto"/>
        <w:right w:val="none" w:sz="0" w:space="0" w:color="auto"/>
      </w:divBdr>
    </w:div>
    <w:div w:id="1570651249">
      <w:bodyDiv w:val="1"/>
      <w:marLeft w:val="0"/>
      <w:marRight w:val="0"/>
      <w:marTop w:val="0"/>
      <w:marBottom w:val="0"/>
      <w:divBdr>
        <w:top w:val="none" w:sz="0" w:space="0" w:color="auto"/>
        <w:left w:val="none" w:sz="0" w:space="0" w:color="auto"/>
        <w:bottom w:val="none" w:sz="0" w:space="0" w:color="auto"/>
        <w:right w:val="none" w:sz="0" w:space="0" w:color="auto"/>
      </w:divBdr>
    </w:div>
    <w:div w:id="1570845883">
      <w:bodyDiv w:val="1"/>
      <w:marLeft w:val="0"/>
      <w:marRight w:val="0"/>
      <w:marTop w:val="0"/>
      <w:marBottom w:val="0"/>
      <w:divBdr>
        <w:top w:val="none" w:sz="0" w:space="0" w:color="auto"/>
        <w:left w:val="none" w:sz="0" w:space="0" w:color="auto"/>
        <w:bottom w:val="none" w:sz="0" w:space="0" w:color="auto"/>
        <w:right w:val="none" w:sz="0" w:space="0" w:color="auto"/>
      </w:divBdr>
    </w:div>
    <w:div w:id="1571430330">
      <w:bodyDiv w:val="1"/>
      <w:marLeft w:val="0"/>
      <w:marRight w:val="0"/>
      <w:marTop w:val="0"/>
      <w:marBottom w:val="0"/>
      <w:divBdr>
        <w:top w:val="none" w:sz="0" w:space="0" w:color="auto"/>
        <w:left w:val="none" w:sz="0" w:space="0" w:color="auto"/>
        <w:bottom w:val="none" w:sz="0" w:space="0" w:color="auto"/>
        <w:right w:val="none" w:sz="0" w:space="0" w:color="auto"/>
      </w:divBdr>
    </w:div>
    <w:div w:id="1572961915">
      <w:bodyDiv w:val="1"/>
      <w:marLeft w:val="0"/>
      <w:marRight w:val="0"/>
      <w:marTop w:val="0"/>
      <w:marBottom w:val="0"/>
      <w:divBdr>
        <w:top w:val="none" w:sz="0" w:space="0" w:color="auto"/>
        <w:left w:val="none" w:sz="0" w:space="0" w:color="auto"/>
        <w:bottom w:val="none" w:sz="0" w:space="0" w:color="auto"/>
        <w:right w:val="none" w:sz="0" w:space="0" w:color="auto"/>
      </w:divBdr>
    </w:div>
    <w:div w:id="1603495595">
      <w:bodyDiv w:val="1"/>
      <w:marLeft w:val="0"/>
      <w:marRight w:val="0"/>
      <w:marTop w:val="0"/>
      <w:marBottom w:val="0"/>
      <w:divBdr>
        <w:top w:val="none" w:sz="0" w:space="0" w:color="auto"/>
        <w:left w:val="none" w:sz="0" w:space="0" w:color="auto"/>
        <w:bottom w:val="none" w:sz="0" w:space="0" w:color="auto"/>
        <w:right w:val="none" w:sz="0" w:space="0" w:color="auto"/>
      </w:divBdr>
    </w:div>
    <w:div w:id="1620718090">
      <w:bodyDiv w:val="1"/>
      <w:marLeft w:val="0"/>
      <w:marRight w:val="0"/>
      <w:marTop w:val="0"/>
      <w:marBottom w:val="0"/>
      <w:divBdr>
        <w:top w:val="none" w:sz="0" w:space="0" w:color="auto"/>
        <w:left w:val="none" w:sz="0" w:space="0" w:color="auto"/>
        <w:bottom w:val="none" w:sz="0" w:space="0" w:color="auto"/>
        <w:right w:val="none" w:sz="0" w:space="0" w:color="auto"/>
      </w:divBdr>
    </w:div>
    <w:div w:id="1631664007">
      <w:bodyDiv w:val="1"/>
      <w:marLeft w:val="0"/>
      <w:marRight w:val="0"/>
      <w:marTop w:val="0"/>
      <w:marBottom w:val="0"/>
      <w:divBdr>
        <w:top w:val="none" w:sz="0" w:space="0" w:color="auto"/>
        <w:left w:val="none" w:sz="0" w:space="0" w:color="auto"/>
        <w:bottom w:val="none" w:sz="0" w:space="0" w:color="auto"/>
        <w:right w:val="none" w:sz="0" w:space="0" w:color="auto"/>
      </w:divBdr>
    </w:div>
    <w:div w:id="1656374952">
      <w:bodyDiv w:val="1"/>
      <w:marLeft w:val="0"/>
      <w:marRight w:val="0"/>
      <w:marTop w:val="0"/>
      <w:marBottom w:val="0"/>
      <w:divBdr>
        <w:top w:val="none" w:sz="0" w:space="0" w:color="auto"/>
        <w:left w:val="none" w:sz="0" w:space="0" w:color="auto"/>
        <w:bottom w:val="none" w:sz="0" w:space="0" w:color="auto"/>
        <w:right w:val="none" w:sz="0" w:space="0" w:color="auto"/>
      </w:divBdr>
    </w:div>
    <w:div w:id="1659455149">
      <w:bodyDiv w:val="1"/>
      <w:marLeft w:val="0"/>
      <w:marRight w:val="0"/>
      <w:marTop w:val="0"/>
      <w:marBottom w:val="0"/>
      <w:divBdr>
        <w:top w:val="none" w:sz="0" w:space="0" w:color="auto"/>
        <w:left w:val="none" w:sz="0" w:space="0" w:color="auto"/>
        <w:bottom w:val="none" w:sz="0" w:space="0" w:color="auto"/>
        <w:right w:val="none" w:sz="0" w:space="0" w:color="auto"/>
      </w:divBdr>
    </w:div>
    <w:div w:id="1670330271">
      <w:bodyDiv w:val="1"/>
      <w:marLeft w:val="0"/>
      <w:marRight w:val="0"/>
      <w:marTop w:val="0"/>
      <w:marBottom w:val="0"/>
      <w:divBdr>
        <w:top w:val="none" w:sz="0" w:space="0" w:color="auto"/>
        <w:left w:val="none" w:sz="0" w:space="0" w:color="auto"/>
        <w:bottom w:val="none" w:sz="0" w:space="0" w:color="auto"/>
        <w:right w:val="none" w:sz="0" w:space="0" w:color="auto"/>
      </w:divBdr>
    </w:div>
    <w:div w:id="1709329512">
      <w:bodyDiv w:val="1"/>
      <w:marLeft w:val="0"/>
      <w:marRight w:val="0"/>
      <w:marTop w:val="0"/>
      <w:marBottom w:val="0"/>
      <w:divBdr>
        <w:top w:val="none" w:sz="0" w:space="0" w:color="auto"/>
        <w:left w:val="none" w:sz="0" w:space="0" w:color="auto"/>
        <w:bottom w:val="none" w:sz="0" w:space="0" w:color="auto"/>
        <w:right w:val="none" w:sz="0" w:space="0" w:color="auto"/>
      </w:divBdr>
    </w:div>
    <w:div w:id="1792048997">
      <w:bodyDiv w:val="1"/>
      <w:marLeft w:val="0"/>
      <w:marRight w:val="0"/>
      <w:marTop w:val="0"/>
      <w:marBottom w:val="0"/>
      <w:divBdr>
        <w:top w:val="none" w:sz="0" w:space="0" w:color="auto"/>
        <w:left w:val="none" w:sz="0" w:space="0" w:color="auto"/>
        <w:bottom w:val="none" w:sz="0" w:space="0" w:color="auto"/>
        <w:right w:val="none" w:sz="0" w:space="0" w:color="auto"/>
      </w:divBdr>
    </w:div>
    <w:div w:id="1819377606">
      <w:bodyDiv w:val="1"/>
      <w:marLeft w:val="0"/>
      <w:marRight w:val="0"/>
      <w:marTop w:val="0"/>
      <w:marBottom w:val="0"/>
      <w:divBdr>
        <w:top w:val="none" w:sz="0" w:space="0" w:color="auto"/>
        <w:left w:val="none" w:sz="0" w:space="0" w:color="auto"/>
        <w:bottom w:val="none" w:sz="0" w:space="0" w:color="auto"/>
        <w:right w:val="none" w:sz="0" w:space="0" w:color="auto"/>
      </w:divBdr>
    </w:div>
    <w:div w:id="1860701970">
      <w:bodyDiv w:val="1"/>
      <w:marLeft w:val="0"/>
      <w:marRight w:val="0"/>
      <w:marTop w:val="0"/>
      <w:marBottom w:val="0"/>
      <w:divBdr>
        <w:top w:val="none" w:sz="0" w:space="0" w:color="auto"/>
        <w:left w:val="none" w:sz="0" w:space="0" w:color="auto"/>
        <w:bottom w:val="none" w:sz="0" w:space="0" w:color="auto"/>
        <w:right w:val="none" w:sz="0" w:space="0" w:color="auto"/>
      </w:divBdr>
    </w:div>
    <w:div w:id="1893346876">
      <w:bodyDiv w:val="1"/>
      <w:marLeft w:val="0"/>
      <w:marRight w:val="0"/>
      <w:marTop w:val="0"/>
      <w:marBottom w:val="0"/>
      <w:divBdr>
        <w:top w:val="none" w:sz="0" w:space="0" w:color="auto"/>
        <w:left w:val="none" w:sz="0" w:space="0" w:color="auto"/>
        <w:bottom w:val="none" w:sz="0" w:space="0" w:color="auto"/>
        <w:right w:val="none" w:sz="0" w:space="0" w:color="auto"/>
      </w:divBdr>
    </w:div>
    <w:div w:id="1904293141">
      <w:bodyDiv w:val="1"/>
      <w:marLeft w:val="0"/>
      <w:marRight w:val="0"/>
      <w:marTop w:val="0"/>
      <w:marBottom w:val="0"/>
      <w:divBdr>
        <w:top w:val="none" w:sz="0" w:space="0" w:color="auto"/>
        <w:left w:val="none" w:sz="0" w:space="0" w:color="auto"/>
        <w:bottom w:val="none" w:sz="0" w:space="0" w:color="auto"/>
        <w:right w:val="none" w:sz="0" w:space="0" w:color="auto"/>
      </w:divBdr>
    </w:div>
    <w:div w:id="1910726388">
      <w:bodyDiv w:val="1"/>
      <w:marLeft w:val="0"/>
      <w:marRight w:val="0"/>
      <w:marTop w:val="0"/>
      <w:marBottom w:val="0"/>
      <w:divBdr>
        <w:top w:val="none" w:sz="0" w:space="0" w:color="auto"/>
        <w:left w:val="none" w:sz="0" w:space="0" w:color="auto"/>
        <w:bottom w:val="none" w:sz="0" w:space="0" w:color="auto"/>
        <w:right w:val="none" w:sz="0" w:space="0" w:color="auto"/>
      </w:divBdr>
    </w:div>
    <w:div w:id="1915312608">
      <w:bodyDiv w:val="1"/>
      <w:marLeft w:val="0"/>
      <w:marRight w:val="0"/>
      <w:marTop w:val="0"/>
      <w:marBottom w:val="0"/>
      <w:divBdr>
        <w:top w:val="none" w:sz="0" w:space="0" w:color="auto"/>
        <w:left w:val="none" w:sz="0" w:space="0" w:color="auto"/>
        <w:bottom w:val="none" w:sz="0" w:space="0" w:color="auto"/>
        <w:right w:val="none" w:sz="0" w:space="0" w:color="auto"/>
      </w:divBdr>
    </w:div>
    <w:div w:id="1921210547">
      <w:bodyDiv w:val="1"/>
      <w:marLeft w:val="0"/>
      <w:marRight w:val="0"/>
      <w:marTop w:val="0"/>
      <w:marBottom w:val="0"/>
      <w:divBdr>
        <w:top w:val="none" w:sz="0" w:space="0" w:color="auto"/>
        <w:left w:val="none" w:sz="0" w:space="0" w:color="auto"/>
        <w:bottom w:val="none" w:sz="0" w:space="0" w:color="auto"/>
        <w:right w:val="none" w:sz="0" w:space="0" w:color="auto"/>
      </w:divBdr>
    </w:div>
    <w:div w:id="1936085056">
      <w:bodyDiv w:val="1"/>
      <w:marLeft w:val="0"/>
      <w:marRight w:val="0"/>
      <w:marTop w:val="0"/>
      <w:marBottom w:val="0"/>
      <w:divBdr>
        <w:top w:val="none" w:sz="0" w:space="0" w:color="auto"/>
        <w:left w:val="none" w:sz="0" w:space="0" w:color="auto"/>
        <w:bottom w:val="none" w:sz="0" w:space="0" w:color="auto"/>
        <w:right w:val="none" w:sz="0" w:space="0" w:color="auto"/>
      </w:divBdr>
    </w:div>
    <w:div w:id="1957637297">
      <w:bodyDiv w:val="1"/>
      <w:marLeft w:val="0"/>
      <w:marRight w:val="0"/>
      <w:marTop w:val="0"/>
      <w:marBottom w:val="0"/>
      <w:divBdr>
        <w:top w:val="none" w:sz="0" w:space="0" w:color="auto"/>
        <w:left w:val="none" w:sz="0" w:space="0" w:color="auto"/>
        <w:bottom w:val="none" w:sz="0" w:space="0" w:color="auto"/>
        <w:right w:val="none" w:sz="0" w:space="0" w:color="auto"/>
      </w:divBdr>
    </w:div>
    <w:div w:id="1969553881">
      <w:bodyDiv w:val="1"/>
      <w:marLeft w:val="0"/>
      <w:marRight w:val="0"/>
      <w:marTop w:val="0"/>
      <w:marBottom w:val="0"/>
      <w:divBdr>
        <w:top w:val="none" w:sz="0" w:space="0" w:color="auto"/>
        <w:left w:val="none" w:sz="0" w:space="0" w:color="auto"/>
        <w:bottom w:val="none" w:sz="0" w:space="0" w:color="auto"/>
        <w:right w:val="none" w:sz="0" w:space="0" w:color="auto"/>
      </w:divBdr>
    </w:div>
    <w:div w:id="2061781259">
      <w:bodyDiv w:val="1"/>
      <w:marLeft w:val="0"/>
      <w:marRight w:val="0"/>
      <w:marTop w:val="0"/>
      <w:marBottom w:val="0"/>
      <w:divBdr>
        <w:top w:val="none" w:sz="0" w:space="0" w:color="auto"/>
        <w:left w:val="none" w:sz="0" w:space="0" w:color="auto"/>
        <w:bottom w:val="none" w:sz="0" w:space="0" w:color="auto"/>
        <w:right w:val="none" w:sz="0" w:space="0" w:color="auto"/>
      </w:divBdr>
      <w:divsChild>
        <w:div w:id="972633722">
          <w:marLeft w:val="0"/>
          <w:marRight w:val="0"/>
          <w:marTop w:val="0"/>
          <w:marBottom w:val="0"/>
          <w:divBdr>
            <w:top w:val="none" w:sz="0" w:space="0" w:color="auto"/>
            <w:left w:val="none" w:sz="0" w:space="0" w:color="auto"/>
            <w:bottom w:val="none" w:sz="0" w:space="0" w:color="auto"/>
            <w:right w:val="none" w:sz="0" w:space="0" w:color="auto"/>
          </w:divBdr>
        </w:div>
      </w:divsChild>
    </w:div>
    <w:div w:id="2065057214">
      <w:bodyDiv w:val="1"/>
      <w:marLeft w:val="0"/>
      <w:marRight w:val="0"/>
      <w:marTop w:val="0"/>
      <w:marBottom w:val="0"/>
      <w:divBdr>
        <w:top w:val="none" w:sz="0" w:space="0" w:color="auto"/>
        <w:left w:val="none" w:sz="0" w:space="0" w:color="auto"/>
        <w:bottom w:val="none" w:sz="0" w:space="0" w:color="auto"/>
        <w:right w:val="none" w:sz="0" w:space="0" w:color="auto"/>
      </w:divBdr>
    </w:div>
    <w:div w:id="2078549958">
      <w:bodyDiv w:val="1"/>
      <w:marLeft w:val="0"/>
      <w:marRight w:val="0"/>
      <w:marTop w:val="0"/>
      <w:marBottom w:val="0"/>
      <w:divBdr>
        <w:top w:val="none" w:sz="0" w:space="0" w:color="auto"/>
        <w:left w:val="none" w:sz="0" w:space="0" w:color="auto"/>
        <w:bottom w:val="none" w:sz="0" w:space="0" w:color="auto"/>
        <w:right w:val="none" w:sz="0" w:space="0" w:color="auto"/>
      </w:divBdr>
    </w:div>
    <w:div w:id="2115633279">
      <w:bodyDiv w:val="1"/>
      <w:marLeft w:val="0"/>
      <w:marRight w:val="0"/>
      <w:marTop w:val="0"/>
      <w:marBottom w:val="0"/>
      <w:divBdr>
        <w:top w:val="none" w:sz="0" w:space="0" w:color="auto"/>
        <w:left w:val="none" w:sz="0" w:space="0" w:color="auto"/>
        <w:bottom w:val="none" w:sz="0" w:space="0" w:color="auto"/>
        <w:right w:val="none" w:sz="0" w:space="0" w:color="auto"/>
      </w:divBdr>
    </w:div>
    <w:div w:id="213668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f.hr/transparentnost/?params_1=transparentno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okalni.proracuni@mfin.hr" TargetMode="External"/><Relationship Id="rId4" Type="http://schemas.openxmlformats.org/officeDocument/2006/relationships/settings" Target="settings.xml"/><Relationship Id="rId9" Type="http://schemas.openxmlformats.org/officeDocument/2006/relationships/hyperlink" Target="http://www.ijf.hr/transparentnost-2022/karta/" TargetMode="Externa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78E9C-79FC-4FB6-9C22-F9BAE4C2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44</Pages>
  <Words>15408</Words>
  <Characters>87827</Characters>
  <Application>Microsoft Office Word</Application>
  <DocSecurity>0</DocSecurity>
  <Lines>731</Lines>
  <Paragraphs>206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Pročelnik Gračišće</cp:lastModifiedBy>
  <cp:revision>17</cp:revision>
  <cp:lastPrinted>2025-11-14T08:29:00Z</cp:lastPrinted>
  <dcterms:created xsi:type="dcterms:W3CDTF">2025-11-13T11:08:00Z</dcterms:created>
  <dcterms:modified xsi:type="dcterms:W3CDTF">2025-12-24T06:43:00Z</dcterms:modified>
</cp:coreProperties>
</file>